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000F3" w:rsidRDefault="003B471C" w:rsidP="002B0467">
      <w:pPr>
        <w:tabs>
          <w:tab w:val="left" w:pos="7655"/>
          <w:tab w:val="left" w:pos="8364"/>
        </w:tabs>
        <w:jc w:val="both"/>
        <w:rPr>
          <w:sz w:val="24"/>
        </w:rPr>
      </w:pPr>
      <w:r>
        <w:rPr>
          <w:noProof/>
          <w:lang w:eastAsia="hu-HU"/>
        </w:rPr>
        <w:drawing>
          <wp:anchor distT="0" distB="0" distL="114300" distR="114300" simplePos="0" relativeHeight="251657216" behindDoc="1" locked="0" layoutInCell="1" allowOverlap="1">
            <wp:simplePos x="0" y="0"/>
            <wp:positionH relativeFrom="column">
              <wp:posOffset>-495300</wp:posOffset>
            </wp:positionH>
            <wp:positionV relativeFrom="paragraph">
              <wp:posOffset>305435</wp:posOffset>
            </wp:positionV>
            <wp:extent cx="445135" cy="534670"/>
            <wp:effectExtent l="1905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5135" cy="5346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before="120" w:after="160" w:line="100" w:lineRule="atLeast"/>
        <w:rPr>
          <w:rFonts w:ascii="ScalaSans" w:hAnsi="ScalaSans" w:cs="ScalaSans"/>
        </w:rPr>
      </w:pPr>
      <w:r>
        <w:rPr>
          <w:rFonts w:ascii="ScalaSans" w:hAnsi="ScalaSans" w:cs="ScalaSans"/>
          <w:b/>
          <w:bCs/>
          <w:color w:val="00000A"/>
          <w:spacing w:val="42"/>
          <w:sz w:val="32"/>
          <w:szCs w:val="32"/>
        </w:rPr>
        <w:t>HÉVÍZ VÁROS POLGÁRMESTERE</w:t>
      </w:r>
      <w:r w:rsidR="003B471C">
        <w:rPr>
          <w:noProof/>
          <w:lang w:val="hu-HU" w:eastAsia="hu-HU"/>
        </w:rPr>
        <w:drawing>
          <wp:anchor distT="0" distB="0" distL="114300" distR="114300" simplePos="0" relativeHeight="251658240" behindDoc="0" locked="0" layoutInCell="1" allowOverlap="1">
            <wp:simplePos x="0" y="0"/>
            <wp:positionH relativeFrom="page">
              <wp:posOffset>1530985</wp:posOffset>
            </wp:positionH>
            <wp:positionV relativeFrom="page">
              <wp:posOffset>1805305</wp:posOffset>
            </wp:positionV>
            <wp:extent cx="2226945" cy="13970"/>
            <wp:effectExtent l="19050" t="0" r="190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226945" cy="13970"/>
                    </a:xfrm>
                    <a:prstGeom prst="rect">
                      <a:avLst/>
                    </a:prstGeom>
                    <a:solidFill>
                      <a:srgbClr val="FFFFFF"/>
                    </a:solidFill>
                    <a:ln w="9525">
                      <a:noFill/>
                      <a:miter lim="800000"/>
                      <a:headEnd/>
                      <a:tailEnd/>
                    </a:ln>
                  </pic:spPr>
                </pic:pic>
              </a:graphicData>
            </a:graphic>
          </wp:anchor>
        </w:drawing>
      </w:r>
    </w:p>
    <w:p w:rsidR="00E000F3" w:rsidRDefault="00E000F3">
      <w:pPr>
        <w:pStyle w:val="BasicParagraph"/>
        <w:spacing w:line="100" w:lineRule="atLeast"/>
        <w:rPr>
          <w:rFonts w:ascii="Arial" w:hAnsi="Arial" w:cs="Arial"/>
        </w:rPr>
      </w:pPr>
      <w:r>
        <w:rPr>
          <w:rFonts w:ascii="ScalaSans" w:hAnsi="ScalaSans" w:cs="ScalaSans"/>
        </w:rPr>
        <w:t>8380 Hévíz, Kossuth Lajos u. 1.</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Pr="00567FF7" w:rsidRDefault="00E000F3">
      <w:pPr>
        <w:spacing w:after="0" w:line="100" w:lineRule="atLeast"/>
        <w:jc w:val="both"/>
        <w:rPr>
          <w:rFonts w:ascii="Arial" w:hAnsi="Arial" w:cs="Arial"/>
        </w:rPr>
      </w:pPr>
      <w:r w:rsidRPr="00567FF7">
        <w:rPr>
          <w:rFonts w:ascii="Arial" w:hAnsi="Arial" w:cs="Arial"/>
        </w:rPr>
        <w:t>Iktatószám:</w:t>
      </w:r>
      <w:r w:rsidRPr="00567FF7">
        <w:rPr>
          <w:rFonts w:ascii="Arial" w:hAnsi="Arial" w:cs="Arial"/>
          <w:color w:val="00B0F0"/>
        </w:rPr>
        <w:t xml:space="preserve"> </w:t>
      </w:r>
      <w:r w:rsidRPr="00567FF7">
        <w:rPr>
          <w:rFonts w:ascii="Arial" w:hAnsi="Arial" w:cs="Arial"/>
        </w:rPr>
        <w:t>H</w:t>
      </w:r>
      <w:r w:rsidR="00567FF7" w:rsidRPr="00567FF7">
        <w:rPr>
          <w:rFonts w:ascii="Arial" w:hAnsi="Arial" w:cs="Arial"/>
        </w:rPr>
        <w:t>IV</w:t>
      </w:r>
      <w:r w:rsidRPr="00567FF7">
        <w:rPr>
          <w:rFonts w:ascii="Arial" w:hAnsi="Arial" w:cs="Arial"/>
        </w:rPr>
        <w:t>/</w:t>
      </w:r>
      <w:r w:rsidR="00325D7A">
        <w:rPr>
          <w:rFonts w:ascii="Arial" w:hAnsi="Arial" w:cs="Arial"/>
        </w:rPr>
        <w:t>587-3</w:t>
      </w:r>
      <w:r w:rsidR="00685343">
        <w:rPr>
          <w:rFonts w:ascii="Arial" w:hAnsi="Arial" w:cs="Arial"/>
        </w:rPr>
        <w:t>/20</w:t>
      </w:r>
      <w:r w:rsidR="00325D7A">
        <w:rPr>
          <w:rFonts w:ascii="Arial" w:hAnsi="Arial" w:cs="Arial"/>
        </w:rPr>
        <w:t>20</w:t>
      </w:r>
      <w:r w:rsidR="00685343">
        <w:rPr>
          <w:rFonts w:ascii="Arial" w:hAnsi="Arial" w:cs="Arial"/>
        </w:rPr>
        <w:t>.</w:t>
      </w:r>
    </w:p>
    <w:p w:rsidR="00E000F3" w:rsidRPr="00567FF7" w:rsidRDefault="00E000F3">
      <w:pPr>
        <w:spacing w:after="0" w:line="100" w:lineRule="atLeast"/>
        <w:jc w:val="both"/>
        <w:rPr>
          <w:rFonts w:ascii="Arial" w:hAnsi="Arial" w:cs="Arial"/>
        </w:rPr>
      </w:pPr>
    </w:p>
    <w:p w:rsidR="00E000F3" w:rsidRPr="00567FF7" w:rsidRDefault="00E000F3">
      <w:pPr>
        <w:spacing w:after="0" w:line="100" w:lineRule="atLeast"/>
        <w:jc w:val="both"/>
        <w:rPr>
          <w:rFonts w:ascii="Arial" w:hAnsi="Arial" w:cs="Arial"/>
        </w:rPr>
      </w:pPr>
      <w:r w:rsidRPr="00567FF7">
        <w:rPr>
          <w:rFonts w:ascii="Arial" w:hAnsi="Arial" w:cs="Arial"/>
        </w:rPr>
        <w:t>Napirend sorszáma:</w:t>
      </w:r>
    </w:p>
    <w:p w:rsidR="00E000F3" w:rsidRDefault="00E000F3">
      <w:pPr>
        <w:spacing w:after="0"/>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Előterjesztés</w:t>
      </w:r>
    </w:p>
    <w:p w:rsidR="00E000F3" w:rsidRDefault="00E000F3">
      <w:pPr>
        <w:spacing w:after="0" w:line="100" w:lineRule="atLeast"/>
        <w:rPr>
          <w:rFonts w:ascii="Arial" w:hAnsi="Arial" w:cs="Arial"/>
          <w:b/>
          <w:sz w:val="24"/>
          <w:szCs w:val="24"/>
        </w:rPr>
      </w:pPr>
    </w:p>
    <w:p w:rsidR="00E000F3" w:rsidRPr="00567FF7" w:rsidRDefault="00E000F3">
      <w:pPr>
        <w:spacing w:after="0" w:line="100" w:lineRule="atLeast"/>
        <w:jc w:val="center"/>
        <w:rPr>
          <w:rFonts w:ascii="Arial" w:hAnsi="Arial" w:cs="Arial"/>
          <w:b/>
          <w:color w:val="auto"/>
          <w:sz w:val="24"/>
          <w:szCs w:val="24"/>
        </w:rPr>
      </w:pPr>
      <w:r w:rsidRPr="00567FF7">
        <w:rPr>
          <w:rFonts w:ascii="Arial" w:hAnsi="Arial" w:cs="Arial"/>
          <w:b/>
          <w:color w:val="auto"/>
          <w:sz w:val="24"/>
          <w:szCs w:val="24"/>
        </w:rPr>
        <w:t>Hévíz Város Önkormányzat Képviselő-testületének</w:t>
      </w:r>
    </w:p>
    <w:p w:rsidR="00E000F3" w:rsidRPr="00567FF7" w:rsidRDefault="00325D7A">
      <w:pPr>
        <w:spacing w:after="0" w:line="100" w:lineRule="atLeast"/>
        <w:jc w:val="center"/>
        <w:rPr>
          <w:rFonts w:ascii="Arial" w:hAnsi="Arial" w:cs="Arial"/>
          <w:color w:val="auto"/>
          <w:sz w:val="24"/>
          <w:szCs w:val="24"/>
        </w:rPr>
      </w:pPr>
      <w:r>
        <w:rPr>
          <w:rFonts w:ascii="Arial" w:hAnsi="Arial" w:cs="Arial"/>
          <w:b/>
          <w:color w:val="auto"/>
          <w:sz w:val="24"/>
          <w:szCs w:val="24"/>
        </w:rPr>
        <w:t>2020</w:t>
      </w:r>
      <w:r w:rsidR="00567FF7">
        <w:rPr>
          <w:rFonts w:ascii="Arial" w:hAnsi="Arial" w:cs="Arial"/>
          <w:b/>
          <w:color w:val="auto"/>
          <w:sz w:val="24"/>
          <w:szCs w:val="24"/>
        </w:rPr>
        <w:t xml:space="preserve">. </w:t>
      </w:r>
      <w:r>
        <w:rPr>
          <w:rFonts w:ascii="Arial" w:hAnsi="Arial" w:cs="Arial"/>
          <w:b/>
          <w:color w:val="auto"/>
          <w:sz w:val="24"/>
          <w:szCs w:val="24"/>
        </w:rPr>
        <w:t>január</w:t>
      </w:r>
      <w:r w:rsidR="00685343">
        <w:rPr>
          <w:rFonts w:ascii="Arial" w:hAnsi="Arial" w:cs="Arial"/>
          <w:b/>
          <w:color w:val="auto"/>
          <w:sz w:val="24"/>
          <w:szCs w:val="24"/>
        </w:rPr>
        <w:t xml:space="preserve"> </w:t>
      </w:r>
      <w:r>
        <w:rPr>
          <w:rFonts w:ascii="Arial" w:hAnsi="Arial" w:cs="Arial"/>
          <w:b/>
          <w:color w:val="auto"/>
          <w:sz w:val="24"/>
          <w:szCs w:val="24"/>
        </w:rPr>
        <w:t>30-a</w:t>
      </w:r>
      <w:r w:rsidR="00E000F3" w:rsidRPr="00567FF7">
        <w:rPr>
          <w:rFonts w:ascii="Arial" w:hAnsi="Arial" w:cs="Arial"/>
          <w:b/>
          <w:color w:val="auto"/>
          <w:sz w:val="24"/>
          <w:szCs w:val="24"/>
        </w:rPr>
        <w:t>i nyilvános ülésére</w:t>
      </w: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jc w:val="center"/>
        <w:rPr>
          <w:rFonts w:ascii="Arial" w:hAnsi="Arial" w:cs="Arial"/>
          <w:sz w:val="24"/>
          <w:szCs w:val="24"/>
        </w:rPr>
      </w:pPr>
    </w:p>
    <w:p w:rsidR="00E000F3" w:rsidRDefault="00E000F3">
      <w:pPr>
        <w:spacing w:after="0" w:line="100" w:lineRule="atLeast"/>
        <w:jc w:val="center"/>
        <w:rPr>
          <w:rFonts w:ascii="Arial" w:hAnsi="Arial" w:cs="Arial"/>
          <w:sz w:val="24"/>
          <w:szCs w:val="24"/>
        </w:rPr>
      </w:pPr>
    </w:p>
    <w:p w:rsidR="00E000F3" w:rsidRDefault="00E000F3">
      <w:pPr>
        <w:spacing w:after="0" w:line="100" w:lineRule="atLeast"/>
        <w:ind w:left="2124" w:hanging="2124"/>
        <w:rPr>
          <w:rFonts w:ascii="Arial" w:hAnsi="Arial" w:cs="Arial"/>
          <w:sz w:val="24"/>
          <w:szCs w:val="24"/>
        </w:rPr>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A szociális szolgáltatásokról és a személyes gondoskodást nyújtó gyermekjóléti</w:t>
      </w:r>
      <w:r w:rsidR="00BA2AD8">
        <w:rPr>
          <w:rFonts w:ascii="Arial" w:hAnsi="Arial" w:cs="Arial"/>
          <w:sz w:val="24"/>
          <w:szCs w:val="24"/>
        </w:rPr>
        <w:t xml:space="preserve"> ellátásokról szóló 21/2014. (IV</w:t>
      </w:r>
      <w:r>
        <w:rPr>
          <w:rFonts w:ascii="Arial" w:hAnsi="Arial" w:cs="Arial"/>
          <w:sz w:val="24"/>
          <w:szCs w:val="24"/>
        </w:rPr>
        <w:t>. 29.) önkormányzati rendelet módosítása</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ind w:left="2124" w:hanging="2124"/>
        <w:jc w:val="both"/>
        <w:rPr>
          <w:rFonts w:ascii="Arial" w:hAnsi="Arial" w:cs="Arial"/>
          <w:b/>
          <w:sz w:val="24"/>
          <w:szCs w:val="24"/>
        </w:rPr>
      </w:pPr>
      <w:r>
        <w:rPr>
          <w:rFonts w:ascii="Arial" w:hAnsi="Arial" w:cs="Arial"/>
          <w:b/>
          <w:sz w:val="24"/>
          <w:szCs w:val="24"/>
        </w:rPr>
        <w:t>Készítette</w:t>
      </w:r>
      <w:proofErr w:type="gramStart"/>
      <w:r>
        <w:rPr>
          <w:rFonts w:ascii="Arial" w:hAnsi="Arial" w:cs="Arial"/>
          <w:b/>
          <w:sz w:val="24"/>
          <w:szCs w:val="24"/>
        </w:rPr>
        <w:t xml:space="preserve">: </w:t>
      </w:r>
      <w:r>
        <w:rPr>
          <w:rFonts w:ascii="Arial" w:hAnsi="Arial" w:cs="Arial"/>
          <w:sz w:val="24"/>
          <w:szCs w:val="24"/>
        </w:rPr>
        <w:t xml:space="preserve"> </w:t>
      </w:r>
      <w:r>
        <w:rPr>
          <w:rFonts w:ascii="Arial" w:hAnsi="Arial" w:cs="Arial"/>
          <w:sz w:val="24"/>
          <w:szCs w:val="24"/>
        </w:rPr>
        <w:tab/>
        <w:t>Varga</w:t>
      </w:r>
      <w:proofErr w:type="gramEnd"/>
      <w:r>
        <w:rPr>
          <w:rFonts w:ascii="Arial" w:hAnsi="Arial" w:cs="Arial"/>
          <w:sz w:val="24"/>
          <w:szCs w:val="24"/>
        </w:rPr>
        <w:t xml:space="preserve"> András TASZII Intézményvezető</w:t>
      </w:r>
    </w:p>
    <w:p w:rsidR="00E000F3" w:rsidRDefault="00E000F3">
      <w:pPr>
        <w:spacing w:after="0" w:line="100" w:lineRule="atLeast"/>
        <w:ind w:left="2124" w:hanging="2124"/>
        <w:jc w:val="both"/>
        <w:rPr>
          <w:rFonts w:ascii="Arial" w:hAnsi="Arial" w:cs="Arial"/>
          <w:sz w:val="24"/>
          <w:szCs w:val="24"/>
        </w:rPr>
      </w:pPr>
      <w:r>
        <w:rPr>
          <w:rFonts w:ascii="Arial" w:hAnsi="Arial" w:cs="Arial"/>
          <w:b/>
          <w:sz w:val="24"/>
          <w:szCs w:val="24"/>
        </w:rPr>
        <w:tab/>
      </w:r>
      <w:r>
        <w:rPr>
          <w:rFonts w:ascii="Arial" w:hAnsi="Arial" w:cs="Arial"/>
          <w:sz w:val="24"/>
          <w:szCs w:val="24"/>
        </w:rPr>
        <w:t>Fábiánné Hoffman Már</w:t>
      </w:r>
      <w:r w:rsidR="005042B5">
        <w:rPr>
          <w:rFonts w:ascii="Arial" w:hAnsi="Arial" w:cs="Arial"/>
          <w:sz w:val="24"/>
          <w:szCs w:val="24"/>
        </w:rPr>
        <w:t>ta</w:t>
      </w:r>
      <w:r>
        <w:rPr>
          <w:rFonts w:ascii="Arial" w:hAnsi="Arial" w:cs="Arial"/>
          <w:sz w:val="24"/>
          <w:szCs w:val="24"/>
        </w:rPr>
        <w:t xml:space="preserve"> hatósági osztályvezető</w:t>
      </w:r>
    </w:p>
    <w:p w:rsidR="00E000F3" w:rsidRDefault="00E000F3">
      <w:pPr>
        <w:spacing w:after="0" w:line="100" w:lineRule="atLeast"/>
        <w:ind w:left="2124" w:hanging="2124"/>
        <w:jc w:val="both"/>
        <w:rPr>
          <w:rFonts w:ascii="Arial" w:hAnsi="Arial" w:cs="Arial"/>
          <w:sz w:val="24"/>
          <w:szCs w:val="24"/>
        </w:rPr>
      </w:pPr>
      <w:r>
        <w:rPr>
          <w:rFonts w:ascii="Arial" w:hAnsi="Arial" w:cs="Arial"/>
          <w:sz w:val="24"/>
          <w:szCs w:val="24"/>
        </w:rPr>
        <w:tab/>
      </w:r>
    </w:p>
    <w:p w:rsidR="00E000F3" w:rsidRDefault="00E000F3">
      <w:pPr>
        <w:spacing w:after="0" w:line="100" w:lineRule="atLeast"/>
        <w:ind w:left="2124" w:hanging="2124"/>
        <w:jc w:val="both"/>
        <w:rPr>
          <w:rFonts w:ascii="Arial" w:hAnsi="Arial" w:cs="Arial"/>
          <w:sz w:val="24"/>
          <w:szCs w:val="24"/>
        </w:rPr>
      </w:pPr>
    </w:p>
    <w:p w:rsidR="00325D7A" w:rsidRDefault="00E000F3" w:rsidP="00325D7A">
      <w:pPr>
        <w:autoSpaceDE w:val="0"/>
        <w:autoSpaceDN w:val="0"/>
        <w:adjustRightInd w:val="0"/>
        <w:spacing w:after="0" w:line="240" w:lineRule="auto"/>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325D7A">
        <w:rPr>
          <w:rFonts w:ascii="Arial" w:hAnsi="Arial" w:cs="Arial"/>
          <w:sz w:val="24"/>
          <w:szCs w:val="24"/>
        </w:rPr>
        <w:t>Pénzügyi, Turisztikai és Városfejlesztési Bizottság</w:t>
      </w:r>
    </w:p>
    <w:p w:rsidR="00325D7A" w:rsidRPr="00CD6554" w:rsidRDefault="00325D7A" w:rsidP="00325D7A">
      <w:pPr>
        <w:autoSpaceDE w:val="0"/>
        <w:autoSpaceDN w:val="0"/>
        <w:adjustRightInd w:val="0"/>
        <w:spacing w:after="0" w:line="240" w:lineRule="auto"/>
        <w:jc w:val="both"/>
        <w:rPr>
          <w:rFonts w:ascii="Arial" w:hAnsi="Arial" w:cs="Arial"/>
          <w:strike/>
          <w:color w:val="FF0000"/>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Ügyrendi és Jogi Bizottság</w:t>
      </w:r>
    </w:p>
    <w:p w:rsidR="00E000F3" w:rsidRDefault="005A5842" w:rsidP="006213EB">
      <w:pPr>
        <w:tabs>
          <w:tab w:val="left" w:pos="2190"/>
        </w:tabs>
        <w:spacing w:after="0"/>
        <w:jc w:val="both"/>
        <w:rPr>
          <w:rFonts w:ascii="Arial" w:hAnsi="Arial" w:cs="Arial"/>
          <w:sz w:val="24"/>
          <w:szCs w:val="24"/>
        </w:rPr>
      </w:pPr>
      <w:r>
        <w:rPr>
          <w:rFonts w:ascii="Arial" w:hAnsi="Arial" w:cs="Arial"/>
          <w:sz w:val="24"/>
          <w:szCs w:val="24"/>
        </w:rPr>
        <w:t xml:space="preserve">                                </w:t>
      </w:r>
      <w:r w:rsidR="006213EB">
        <w:rPr>
          <w:rFonts w:ascii="Arial" w:hAnsi="Arial" w:cs="Arial"/>
          <w:sz w:val="24"/>
          <w:szCs w:val="24"/>
        </w:rPr>
        <w:t>Emberi Erőforrások Bizottság</w:t>
      </w: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p>
    <w:p w:rsidR="00E000F3" w:rsidRDefault="00E000F3">
      <w:pPr>
        <w:spacing w:after="0" w:line="100" w:lineRule="atLeast"/>
        <w:jc w:val="both"/>
        <w:rPr>
          <w:rFonts w:ascii="Arial" w:hAnsi="Arial" w:cs="Arial"/>
          <w:sz w:val="24"/>
          <w:szCs w:val="24"/>
        </w:rPr>
      </w:pPr>
      <w:r>
        <w:rPr>
          <w:rFonts w:ascii="Arial" w:hAnsi="Arial" w:cs="Arial"/>
          <w:b/>
          <w:sz w:val="24"/>
          <w:szCs w:val="24"/>
        </w:rPr>
        <w:t xml:space="preserve">Törvényességi szempontból ellenőrizte: </w:t>
      </w:r>
      <w:r>
        <w:rPr>
          <w:rFonts w:ascii="Arial" w:hAnsi="Arial" w:cs="Arial"/>
          <w:sz w:val="24"/>
          <w:szCs w:val="24"/>
        </w:rPr>
        <w:t>dr. Tüske Róbert jegyző</w:t>
      </w: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tabs>
          <w:tab w:val="center" w:pos="7797"/>
        </w:tabs>
        <w:spacing w:after="0" w:line="100" w:lineRule="atLeast"/>
        <w:jc w:val="both"/>
        <w:rPr>
          <w:rFonts w:ascii="Arial" w:hAnsi="Arial" w:cs="Arial"/>
          <w:sz w:val="24"/>
          <w:szCs w:val="24"/>
        </w:rPr>
      </w:pPr>
      <w:r>
        <w:rPr>
          <w:rFonts w:ascii="Arial" w:hAnsi="Arial" w:cs="Arial"/>
          <w:sz w:val="24"/>
          <w:szCs w:val="24"/>
        </w:rPr>
        <w:tab/>
        <w:t>Papp Gábor</w:t>
      </w:r>
    </w:p>
    <w:p w:rsidR="00E000F3" w:rsidRDefault="00E000F3">
      <w:pPr>
        <w:spacing w:after="0" w:line="100" w:lineRule="atLeas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roofErr w:type="gramStart"/>
      <w:r>
        <w:rPr>
          <w:rFonts w:ascii="Arial" w:hAnsi="Arial" w:cs="Arial"/>
          <w:sz w:val="24"/>
          <w:szCs w:val="24"/>
        </w:rPr>
        <w:t>polgármester</w:t>
      </w:r>
      <w:proofErr w:type="gramEnd"/>
    </w:p>
    <w:p w:rsidR="00E000F3" w:rsidRDefault="00E000F3">
      <w:pPr>
        <w:spacing w:after="0" w:line="100" w:lineRule="atLeast"/>
        <w:jc w:val="both"/>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spacing w:after="0" w:line="100" w:lineRule="atLeast"/>
        <w:rPr>
          <w:rFonts w:ascii="Arial" w:hAnsi="Arial" w:cs="Arial"/>
          <w:sz w:val="24"/>
          <w:szCs w:val="24"/>
        </w:rPr>
      </w:pPr>
    </w:p>
    <w:p w:rsidR="00E000F3" w:rsidRDefault="00E000F3">
      <w:pPr>
        <w:pStyle w:val="lfej"/>
      </w:pPr>
    </w:p>
    <w:p w:rsidR="00E000F3" w:rsidRDefault="00E000F3">
      <w:pPr>
        <w:sectPr w:rsidR="00E000F3">
          <w:pgSz w:w="11906" w:h="16838"/>
          <w:pgMar w:top="624" w:right="1531" w:bottom="776" w:left="1531" w:header="567" w:footer="720" w:gutter="0"/>
          <w:cols w:space="708"/>
          <w:docGrid w:linePitch="600" w:charSpace="36864"/>
        </w:sect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1.</w:t>
      </w:r>
    </w:p>
    <w:p w:rsidR="005078F3" w:rsidRDefault="005078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Tárgy és tényállás ismertetése</w:t>
      </w:r>
    </w:p>
    <w:p w:rsidR="00E000F3" w:rsidRDefault="00E000F3">
      <w:pPr>
        <w:spacing w:after="0" w:line="100" w:lineRule="atLeast"/>
        <w:jc w:val="center"/>
        <w:rPr>
          <w:rFonts w:ascii="Arial" w:hAnsi="Arial" w:cs="Arial"/>
          <w:b/>
          <w:sz w:val="24"/>
          <w:szCs w:val="24"/>
        </w:rPr>
      </w:pPr>
    </w:p>
    <w:p w:rsidR="005078F3" w:rsidRDefault="005078F3">
      <w:pPr>
        <w:spacing w:after="0" w:line="100" w:lineRule="atLeast"/>
        <w:jc w:val="center"/>
        <w:rPr>
          <w:rFonts w:ascii="Arial" w:hAnsi="Arial" w:cs="Arial"/>
          <w:b/>
          <w:sz w:val="24"/>
          <w:szCs w:val="24"/>
        </w:rPr>
      </w:pPr>
    </w:p>
    <w:p w:rsidR="00E000F3" w:rsidRPr="00B45A82" w:rsidRDefault="00E000F3">
      <w:pPr>
        <w:spacing w:before="28" w:after="28" w:line="100" w:lineRule="atLeast"/>
        <w:jc w:val="both"/>
        <w:rPr>
          <w:rFonts w:ascii="Arial" w:hAnsi="Arial" w:cs="Arial"/>
          <w:b/>
        </w:rPr>
      </w:pPr>
      <w:r w:rsidRPr="00B45A82">
        <w:rPr>
          <w:rFonts w:ascii="Arial" w:hAnsi="Arial" w:cs="Arial"/>
          <w:b/>
        </w:rPr>
        <w:t>Tisztelt Képviselő-testület!</w:t>
      </w:r>
    </w:p>
    <w:p w:rsidR="00567FF7" w:rsidRPr="00B45A82" w:rsidRDefault="00567FF7">
      <w:pPr>
        <w:spacing w:before="28" w:after="28" w:line="100" w:lineRule="atLeast"/>
        <w:jc w:val="both"/>
        <w:rPr>
          <w:rFonts w:ascii="Arial" w:hAnsi="Arial" w:cs="Arial"/>
        </w:rPr>
      </w:pPr>
    </w:p>
    <w:p w:rsidR="00196FCE" w:rsidRPr="00B45A82" w:rsidRDefault="00196FCE">
      <w:pPr>
        <w:spacing w:before="28" w:after="28" w:line="100" w:lineRule="atLeast"/>
        <w:jc w:val="both"/>
        <w:rPr>
          <w:rFonts w:ascii="Arial" w:hAnsi="Arial" w:cs="Arial"/>
        </w:rPr>
      </w:pPr>
      <w:r w:rsidRPr="00B45A82">
        <w:rPr>
          <w:rFonts w:ascii="Arial" w:hAnsi="Arial" w:cs="Arial"/>
        </w:rPr>
        <w:t xml:space="preserve">A szociális igazgatásról és a szociális ellátásokról szóló 1993. évi III. tv. (a továbbiakban: </w:t>
      </w:r>
      <w:proofErr w:type="spellStart"/>
      <w:r w:rsidRPr="00B45A82">
        <w:rPr>
          <w:rFonts w:ascii="Arial" w:hAnsi="Arial" w:cs="Arial"/>
        </w:rPr>
        <w:t>Szoctv</w:t>
      </w:r>
      <w:proofErr w:type="spellEnd"/>
      <w:r w:rsidRPr="00B45A82">
        <w:rPr>
          <w:rFonts w:ascii="Arial" w:hAnsi="Arial" w:cs="Arial"/>
        </w:rPr>
        <w:t>.) 92. § (1) bekezdése alapján a személyes gondoskodás nyújtó ellátásokról, azok igénybevételéről, valamint a fizetendő térítési díjakról a fenntartó önkormányzat rendeletet alkot.</w:t>
      </w:r>
    </w:p>
    <w:p w:rsidR="00196FCE" w:rsidRPr="00B45A82" w:rsidRDefault="00196FCE">
      <w:pPr>
        <w:spacing w:before="28" w:after="28" w:line="100" w:lineRule="atLeast"/>
        <w:jc w:val="both"/>
        <w:rPr>
          <w:rFonts w:ascii="Arial" w:hAnsi="Arial" w:cs="Arial"/>
        </w:rPr>
      </w:pPr>
    </w:p>
    <w:p w:rsidR="00E000F3" w:rsidRPr="00B45A82" w:rsidRDefault="00E000F3">
      <w:pPr>
        <w:spacing w:before="28" w:after="28" w:line="100" w:lineRule="atLeast"/>
        <w:jc w:val="both"/>
        <w:rPr>
          <w:rFonts w:ascii="Arial" w:hAnsi="Arial" w:cs="Arial"/>
        </w:rPr>
      </w:pPr>
      <w:r w:rsidRPr="00B45A82">
        <w:rPr>
          <w:rFonts w:ascii="Arial" w:hAnsi="Arial" w:cs="Arial"/>
        </w:rPr>
        <w:t>A szociális szolgáltatások és a személyes gondoskodást nyújtó gyermekjóléti ellátások szabályai</w:t>
      </w:r>
      <w:r w:rsidR="00BA2AD8" w:rsidRPr="00B45A82">
        <w:rPr>
          <w:rFonts w:ascii="Arial" w:hAnsi="Arial" w:cs="Arial"/>
        </w:rPr>
        <w:t>t az önkormányzat a 21/2014. (IV</w:t>
      </w:r>
      <w:r w:rsidRPr="00B45A82">
        <w:rPr>
          <w:rFonts w:ascii="Arial" w:hAnsi="Arial" w:cs="Arial"/>
        </w:rPr>
        <w:t xml:space="preserve">. 29.) önkormányzati rendeletében (a továbbiakban: </w:t>
      </w:r>
      <w:proofErr w:type="spellStart"/>
      <w:r w:rsidRPr="00B45A82">
        <w:rPr>
          <w:rFonts w:ascii="Arial" w:hAnsi="Arial" w:cs="Arial"/>
        </w:rPr>
        <w:t>Ör</w:t>
      </w:r>
      <w:proofErr w:type="spellEnd"/>
      <w:r w:rsidRPr="00B45A82">
        <w:rPr>
          <w:rFonts w:ascii="Arial" w:hAnsi="Arial" w:cs="Arial"/>
        </w:rPr>
        <w:t>.) határozta meg.</w:t>
      </w:r>
    </w:p>
    <w:p w:rsidR="00B81BF7" w:rsidRPr="00B45A82" w:rsidRDefault="00B81BF7">
      <w:pPr>
        <w:spacing w:before="28" w:after="28" w:line="100" w:lineRule="atLeast"/>
        <w:jc w:val="both"/>
        <w:rPr>
          <w:rFonts w:ascii="Arial" w:hAnsi="Arial" w:cs="Arial"/>
        </w:rPr>
      </w:pPr>
    </w:p>
    <w:p w:rsidR="00E000F3" w:rsidRPr="00B45A82" w:rsidRDefault="00B45A82">
      <w:pPr>
        <w:spacing w:before="28" w:after="28" w:line="100" w:lineRule="atLeast"/>
        <w:jc w:val="both"/>
        <w:rPr>
          <w:rFonts w:ascii="Arial" w:hAnsi="Arial" w:cs="Arial"/>
        </w:rPr>
      </w:pPr>
      <w:r w:rsidRPr="00B45A82">
        <w:rPr>
          <w:rFonts w:ascii="Arial" w:hAnsi="Arial" w:cs="Arial"/>
        </w:rPr>
        <w:t xml:space="preserve">A </w:t>
      </w:r>
      <w:proofErr w:type="spellStart"/>
      <w:r w:rsidRPr="00B45A82">
        <w:rPr>
          <w:rFonts w:ascii="Arial" w:hAnsi="Arial" w:cs="Arial"/>
        </w:rPr>
        <w:t>Szoctv</w:t>
      </w:r>
      <w:proofErr w:type="spellEnd"/>
      <w:r w:rsidRPr="00B45A82">
        <w:rPr>
          <w:rFonts w:ascii="Arial" w:hAnsi="Arial" w:cs="Arial"/>
        </w:rPr>
        <w:t>.</w:t>
      </w:r>
      <w:r w:rsidR="00E000F3" w:rsidRPr="00B45A82">
        <w:rPr>
          <w:rFonts w:ascii="Arial" w:hAnsi="Arial" w:cs="Arial"/>
        </w:rPr>
        <w:t xml:space="preserve"> és a gyermekek védelméről és a gyámügyi igazgatásról szóló 1997 évi XXXI. törvényben (a továbbiakban Gyvt.) </w:t>
      </w:r>
      <w:r w:rsidR="00727E42" w:rsidRPr="00B45A82">
        <w:rPr>
          <w:rFonts w:ascii="Arial" w:hAnsi="Arial" w:cs="Arial"/>
        </w:rPr>
        <w:t xml:space="preserve">továbbá a részletes szabályokat tartalmazó végrehajtási rendeletben </w:t>
      </w:r>
      <w:r w:rsidR="00E000F3" w:rsidRPr="00B45A82">
        <w:rPr>
          <w:rFonts w:ascii="Arial" w:hAnsi="Arial" w:cs="Arial"/>
        </w:rPr>
        <w:t xml:space="preserve">rögzítettek miatt </w:t>
      </w:r>
      <w:r w:rsidR="00B81BF7" w:rsidRPr="00B45A82">
        <w:rPr>
          <w:rFonts w:ascii="Arial" w:hAnsi="Arial" w:cs="Arial"/>
        </w:rPr>
        <w:t xml:space="preserve">minden évben felülvizsgálatra kerülnek a </w:t>
      </w:r>
      <w:r w:rsidR="00727E42" w:rsidRPr="00B45A82">
        <w:rPr>
          <w:rFonts w:ascii="Arial" w:hAnsi="Arial" w:cs="Arial"/>
        </w:rPr>
        <w:t xml:space="preserve">személyes gondoskodást nyújtó szociális és gyermekjóléti szolgáltatások igénybevételéért fizetendő térítési díjak. </w:t>
      </w:r>
      <w:r w:rsidR="00251E50" w:rsidRPr="00B45A82">
        <w:rPr>
          <w:rFonts w:ascii="Arial" w:hAnsi="Arial" w:cs="Arial"/>
        </w:rPr>
        <w:t>A térítési díjak megállapításához bekérjük a Teréz Anya Szociális Integrált Intézmény (a továbbiakban: TASZII) és a Gazdasági Műszaki Ellátó Szervezet (a továbbiakban: GAMESZ) javaslatát.</w:t>
      </w:r>
    </w:p>
    <w:p w:rsidR="00727E42" w:rsidRPr="00B45A82" w:rsidRDefault="00727E42">
      <w:pPr>
        <w:spacing w:before="28" w:after="28" w:line="100" w:lineRule="atLeast"/>
        <w:jc w:val="both"/>
        <w:rPr>
          <w:rFonts w:ascii="Arial" w:hAnsi="Arial" w:cs="Arial"/>
          <w:b/>
          <w:u w:val="single"/>
        </w:rPr>
      </w:pPr>
    </w:p>
    <w:p w:rsidR="00E000F3" w:rsidRPr="00B45A82" w:rsidRDefault="00E000F3" w:rsidP="00B45A82">
      <w:pPr>
        <w:spacing w:before="28" w:after="28" w:line="100" w:lineRule="atLeast"/>
        <w:jc w:val="both"/>
        <w:rPr>
          <w:rFonts w:ascii="Arial" w:hAnsi="Arial" w:cs="Arial"/>
          <w:b/>
          <w:u w:val="single"/>
        </w:rPr>
      </w:pPr>
      <w:r w:rsidRPr="00B45A82">
        <w:rPr>
          <w:rFonts w:ascii="Arial" w:hAnsi="Arial" w:cs="Arial"/>
          <w:b/>
          <w:u w:val="single"/>
        </w:rPr>
        <w:t>Intézményi térítési díjak megállapítása</w:t>
      </w:r>
    </w:p>
    <w:p w:rsidR="0082713A" w:rsidRPr="00B45A82" w:rsidRDefault="0082713A" w:rsidP="00B45A82">
      <w:pPr>
        <w:spacing w:before="28" w:after="28" w:line="100" w:lineRule="atLeast"/>
        <w:jc w:val="both"/>
        <w:rPr>
          <w:rFonts w:ascii="Arial" w:hAnsi="Arial" w:cs="Arial"/>
          <w:bCs/>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bCs/>
        </w:rPr>
        <w:t xml:space="preserve">A </w:t>
      </w:r>
      <w:proofErr w:type="spellStart"/>
      <w:r w:rsidRPr="00B45A82">
        <w:rPr>
          <w:rFonts w:ascii="Arial" w:hAnsi="Arial" w:cs="Arial"/>
          <w:bCs/>
        </w:rPr>
        <w:t>Szoc.tv</w:t>
      </w:r>
      <w:proofErr w:type="spellEnd"/>
      <w:r w:rsidRPr="00B45A82">
        <w:rPr>
          <w:rFonts w:ascii="Arial" w:hAnsi="Arial" w:cs="Arial"/>
          <w:bCs/>
        </w:rPr>
        <w:t>. 115. §</w:t>
      </w:r>
      <w:r w:rsidRPr="00B45A82">
        <w:rPr>
          <w:rFonts w:ascii="Arial" w:hAnsi="Arial" w:cs="Arial"/>
          <w:b/>
          <w:bCs/>
        </w:rPr>
        <w:t xml:space="preserve"> </w:t>
      </w:r>
      <w:r w:rsidRPr="00B45A82">
        <w:rPr>
          <w:rFonts w:ascii="Arial" w:hAnsi="Arial" w:cs="Arial"/>
        </w:rPr>
        <w:t>(1)</w:t>
      </w:r>
      <w:r w:rsidRPr="00B45A82">
        <w:rPr>
          <w:rFonts w:ascii="Arial" w:hAnsi="Arial" w:cs="Arial"/>
          <w:vertAlign w:val="superscript"/>
        </w:rPr>
        <w:t> </w:t>
      </w:r>
      <w:r w:rsidRPr="00B45A82">
        <w:rPr>
          <w:rFonts w:ascii="Arial" w:hAnsi="Arial" w:cs="Arial"/>
        </w:rPr>
        <w:t xml:space="preserve"> bekezdése alapján: Az intézményi térítési díj a személyes gondoskodás körébe tartozó szociális ellátások ellenértékeként megállapított összeg (a továbbiakban: intézményi térítési díj). Az </w:t>
      </w:r>
      <w:r w:rsidRPr="00B45A82">
        <w:rPr>
          <w:rFonts w:ascii="Arial" w:hAnsi="Arial" w:cs="Arial"/>
          <w:u w:val="single"/>
        </w:rPr>
        <w:t>intézményi térítési díjat a fenntartó tárgyév</w:t>
      </w:r>
      <w:r w:rsidRPr="00B45A82">
        <w:rPr>
          <w:rFonts w:ascii="Arial" w:hAnsi="Arial" w:cs="Arial"/>
        </w:rPr>
        <w:t xml:space="preserve"> </w:t>
      </w:r>
      <w:r w:rsidRPr="00B45A82">
        <w:rPr>
          <w:rFonts w:ascii="Arial" w:hAnsi="Arial" w:cs="Arial"/>
          <w:u w:val="single"/>
        </w:rPr>
        <w:t>április 1-jéig állapítja meg</w:t>
      </w:r>
      <w:r w:rsidRPr="00B45A82">
        <w:rPr>
          <w:rFonts w:ascii="Arial" w:hAnsi="Arial" w:cs="Arial"/>
        </w:rPr>
        <w:t>. Az intézményi térítési díj összege nem haladhatja meg a szolgáltatási önköltséget.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szolgáltatásonkénti közvetlen költségek arányában kell megosztani. </w:t>
      </w:r>
    </w:p>
    <w:p w:rsidR="00DB4099" w:rsidRPr="00B45A82" w:rsidRDefault="009B4A43" w:rsidP="00B45A82">
      <w:pPr>
        <w:spacing w:before="28" w:after="28" w:line="100" w:lineRule="atLeast"/>
        <w:jc w:val="both"/>
        <w:rPr>
          <w:rFonts w:ascii="Arial" w:hAnsi="Arial" w:cs="Arial"/>
        </w:rPr>
      </w:pPr>
      <w:r w:rsidRPr="00B45A82">
        <w:rPr>
          <w:rFonts w:ascii="Arial" w:hAnsi="Arial" w:cs="Arial"/>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w:t>
      </w:r>
    </w:p>
    <w:p w:rsidR="009B4A43" w:rsidRPr="00B45A82" w:rsidRDefault="009B4A43" w:rsidP="00B45A82">
      <w:pPr>
        <w:spacing w:before="28" w:after="28" w:line="100" w:lineRule="atLeast"/>
        <w:jc w:val="both"/>
        <w:rPr>
          <w:rFonts w:ascii="Arial" w:hAnsi="Arial" w:cs="Arial"/>
        </w:rPr>
      </w:pPr>
    </w:p>
    <w:p w:rsidR="00387E86" w:rsidRPr="00B45A82" w:rsidRDefault="00057913" w:rsidP="00B45A82">
      <w:pPr>
        <w:spacing w:before="28" w:after="28" w:line="100" w:lineRule="atLeast"/>
        <w:jc w:val="both"/>
        <w:rPr>
          <w:rFonts w:ascii="Arial" w:hAnsi="Arial" w:cs="Arial"/>
        </w:rPr>
      </w:pPr>
      <w:r w:rsidRPr="00B45A82">
        <w:rPr>
          <w:rFonts w:ascii="Arial" w:hAnsi="Arial" w:cs="Arial"/>
          <w:b/>
        </w:rPr>
        <w:t>2019. február 1.</w:t>
      </w:r>
      <w:r w:rsidRPr="00B45A82">
        <w:rPr>
          <w:rFonts w:ascii="Arial" w:hAnsi="Arial" w:cs="Arial"/>
        </w:rPr>
        <w:t xml:space="preserve"> </w:t>
      </w:r>
      <w:r w:rsidR="009B4A43" w:rsidRPr="00B45A82">
        <w:rPr>
          <w:rFonts w:ascii="Arial" w:hAnsi="Arial" w:cs="Arial"/>
          <w:b/>
        </w:rPr>
        <w:t>hatállyal</w:t>
      </w:r>
      <w:r w:rsidRPr="00B45A82">
        <w:rPr>
          <w:rFonts w:ascii="Arial" w:hAnsi="Arial" w:cs="Arial"/>
          <w:b/>
        </w:rPr>
        <w:t xml:space="preserve"> </w:t>
      </w:r>
      <w:r w:rsidR="009B4A43" w:rsidRPr="00B45A82">
        <w:rPr>
          <w:rFonts w:ascii="Arial" w:hAnsi="Arial" w:cs="Arial"/>
        </w:rPr>
        <w:t xml:space="preserve">az </w:t>
      </w:r>
      <w:proofErr w:type="spellStart"/>
      <w:r w:rsidR="00B45A82" w:rsidRPr="00B45A82">
        <w:rPr>
          <w:rFonts w:ascii="Arial" w:hAnsi="Arial" w:cs="Arial"/>
        </w:rPr>
        <w:t>Ör</w:t>
      </w:r>
      <w:proofErr w:type="gramStart"/>
      <w:r w:rsidR="00B45A82" w:rsidRPr="00B45A82">
        <w:rPr>
          <w:rFonts w:ascii="Arial" w:hAnsi="Arial" w:cs="Arial"/>
        </w:rPr>
        <w:t>.ben</w:t>
      </w:r>
      <w:proofErr w:type="spellEnd"/>
      <w:proofErr w:type="gramEnd"/>
      <w:r w:rsidR="00B45A82" w:rsidRPr="00B45A82">
        <w:rPr>
          <w:rFonts w:ascii="Arial" w:hAnsi="Arial" w:cs="Arial"/>
        </w:rPr>
        <w:t xml:space="preserve"> az alábbi térítési díj </w:t>
      </w:r>
      <w:r w:rsidR="009B4A43" w:rsidRPr="00B45A82">
        <w:rPr>
          <w:rFonts w:ascii="Arial" w:hAnsi="Arial" w:cs="Arial"/>
        </w:rPr>
        <w:t>változások történ</w:t>
      </w:r>
      <w:r w:rsidR="00761953">
        <w:rPr>
          <w:rFonts w:ascii="Arial" w:hAnsi="Arial" w:cs="Arial"/>
        </w:rPr>
        <w:t>t</w:t>
      </w:r>
      <w:r w:rsidR="009B4A43" w:rsidRPr="00B45A82">
        <w:rPr>
          <w:rFonts w:ascii="Arial" w:hAnsi="Arial" w:cs="Arial"/>
        </w:rPr>
        <w:t>ek:</w:t>
      </w:r>
      <w:r w:rsidR="009B4A43" w:rsidRPr="00B45A82">
        <w:rPr>
          <w:rFonts w:ascii="Arial" w:hAnsi="Arial" w:cs="Arial"/>
          <w:color w:val="auto"/>
        </w:rPr>
        <w:t xml:space="preserve"> Az idősek bentlakásos otthonában történő e</w:t>
      </w:r>
      <w:r w:rsidR="00B45A82" w:rsidRPr="00B45A82">
        <w:rPr>
          <w:rFonts w:ascii="Arial" w:hAnsi="Arial" w:cs="Arial"/>
          <w:color w:val="auto"/>
        </w:rPr>
        <w:t>llátás intézményi térítési díja</w:t>
      </w:r>
      <w:r w:rsidR="009B4A43" w:rsidRPr="00B45A82">
        <w:rPr>
          <w:rFonts w:ascii="Arial" w:hAnsi="Arial" w:cs="Arial"/>
          <w:color w:val="auto"/>
        </w:rPr>
        <w:t xml:space="preserve"> 100.000 Ft/fő/hó összegről 105.000 Ft/fő/hó összegre változott</w:t>
      </w:r>
      <w:r w:rsidRPr="00B45A82">
        <w:rPr>
          <w:rFonts w:ascii="Arial" w:hAnsi="Arial" w:cs="Arial"/>
        </w:rPr>
        <w:t xml:space="preserve">, </w:t>
      </w:r>
      <w:r w:rsidR="00BE4B06" w:rsidRPr="00B45A82">
        <w:rPr>
          <w:rFonts w:ascii="Arial" w:hAnsi="Arial" w:cs="Arial"/>
        </w:rPr>
        <w:t>a házi segítségnyújtás térítési díja egységesen 800 Ft/óra intézményi térítési díjban került meghatározásra</w:t>
      </w:r>
      <w:r w:rsidR="00B45A82" w:rsidRPr="00B45A82">
        <w:rPr>
          <w:rFonts w:ascii="Arial" w:hAnsi="Arial" w:cs="Arial"/>
        </w:rPr>
        <w:t>. Továbbá</w:t>
      </w:r>
      <w:r w:rsidR="00BE4B06" w:rsidRPr="00B45A82">
        <w:rPr>
          <w:rFonts w:ascii="Arial" w:hAnsi="Arial" w:cs="Arial"/>
        </w:rPr>
        <w:t xml:space="preserve"> a j</w:t>
      </w:r>
      <w:r w:rsidR="00B45A82" w:rsidRPr="00B45A82">
        <w:rPr>
          <w:rFonts w:ascii="Arial" w:hAnsi="Arial" w:cs="Arial"/>
        </w:rPr>
        <w:t>övedelmi viszonyokhoz igazított</w:t>
      </w:r>
      <w:r w:rsidRPr="00B45A82">
        <w:rPr>
          <w:rFonts w:ascii="Arial" w:hAnsi="Arial" w:cs="Arial"/>
        </w:rPr>
        <w:t xml:space="preserve"> </w:t>
      </w:r>
      <w:r w:rsidR="00BE4B06" w:rsidRPr="00B45A82">
        <w:rPr>
          <w:rFonts w:ascii="Arial" w:hAnsi="Arial" w:cs="Arial"/>
        </w:rPr>
        <w:t>kedvezményes térítési díj kerü</w:t>
      </w:r>
      <w:r w:rsidR="00CA2855" w:rsidRPr="00B45A82">
        <w:rPr>
          <w:rFonts w:ascii="Arial" w:hAnsi="Arial" w:cs="Arial"/>
        </w:rPr>
        <w:t>lt bevezetésre a személyi gondozás</w:t>
      </w:r>
      <w:r w:rsidR="00BE4B06" w:rsidRPr="00B45A82">
        <w:rPr>
          <w:rFonts w:ascii="Arial" w:hAnsi="Arial" w:cs="Arial"/>
        </w:rPr>
        <w:t xml:space="preserve"> és a szociális segítés igénybevételéért</w:t>
      </w:r>
      <w:r w:rsidR="004727AF" w:rsidRPr="00B45A82">
        <w:rPr>
          <w:rFonts w:ascii="Arial" w:hAnsi="Arial" w:cs="Arial"/>
        </w:rPr>
        <w:t xml:space="preserve"> a hévízi lakosok számára</w:t>
      </w:r>
      <w:r w:rsidR="00BE4B06" w:rsidRPr="00B45A82">
        <w:rPr>
          <w:rFonts w:ascii="Arial" w:hAnsi="Arial" w:cs="Arial"/>
        </w:rPr>
        <w:t>, amelyet korábban ingyenesen biztosított az önkormányzat. A jelzőrendszeres házi segítségnyújtásban szintén kedvezményes térítési díj</w:t>
      </w:r>
      <w:r w:rsidR="00047940" w:rsidRPr="00B45A82">
        <w:rPr>
          <w:rFonts w:ascii="Arial" w:hAnsi="Arial" w:cs="Arial"/>
        </w:rPr>
        <w:t xml:space="preserve"> került bevezetésre a fenti időponttól</w:t>
      </w:r>
      <w:r w:rsidR="004727AF" w:rsidRPr="00B45A82">
        <w:rPr>
          <w:rFonts w:ascii="Arial" w:hAnsi="Arial" w:cs="Arial"/>
        </w:rPr>
        <w:t xml:space="preserve"> a hévízi lakosok számára</w:t>
      </w:r>
      <w:r w:rsidR="00047940" w:rsidRPr="00B45A82">
        <w:rPr>
          <w:rFonts w:ascii="Arial" w:hAnsi="Arial" w:cs="Arial"/>
        </w:rPr>
        <w:t>.</w:t>
      </w:r>
      <w:r w:rsidR="00C71527" w:rsidRPr="00B45A82">
        <w:rPr>
          <w:rFonts w:ascii="Arial" w:hAnsi="Arial" w:cs="Arial"/>
        </w:rPr>
        <w:t xml:space="preserve"> </w:t>
      </w:r>
    </w:p>
    <w:p w:rsidR="008A3B7B" w:rsidRPr="00B45A82" w:rsidRDefault="008A3B7B" w:rsidP="00B45A82">
      <w:pPr>
        <w:spacing w:before="28" w:after="28" w:line="100" w:lineRule="atLeast"/>
        <w:jc w:val="both"/>
        <w:rPr>
          <w:rFonts w:ascii="Arial" w:hAnsi="Arial" w:cs="Arial"/>
        </w:rPr>
      </w:pPr>
    </w:p>
    <w:p w:rsidR="00371BDA" w:rsidRPr="00B45A82" w:rsidRDefault="00600B82" w:rsidP="00B45A82">
      <w:pPr>
        <w:spacing w:before="28" w:after="28" w:line="100" w:lineRule="atLeast"/>
        <w:jc w:val="both"/>
        <w:rPr>
          <w:rFonts w:ascii="Arial" w:hAnsi="Arial" w:cs="Arial"/>
        </w:rPr>
      </w:pPr>
      <w:r w:rsidRPr="00B45A82">
        <w:rPr>
          <w:rFonts w:ascii="Arial" w:hAnsi="Arial" w:cs="Arial"/>
        </w:rPr>
        <w:t xml:space="preserve">A TASZII </w:t>
      </w:r>
      <w:r w:rsidR="004727AF" w:rsidRPr="00B45A82">
        <w:rPr>
          <w:rFonts w:ascii="Arial" w:hAnsi="Arial" w:cs="Arial"/>
        </w:rPr>
        <w:t>intézményvezetője</w:t>
      </w:r>
      <w:r w:rsidR="00E000F3" w:rsidRPr="00B45A82">
        <w:rPr>
          <w:rFonts w:ascii="Arial" w:hAnsi="Arial" w:cs="Arial"/>
        </w:rPr>
        <w:t xml:space="preserve"> </w:t>
      </w:r>
      <w:r w:rsidR="00371BDA" w:rsidRPr="00B45A82">
        <w:rPr>
          <w:rFonts w:ascii="Arial" w:hAnsi="Arial" w:cs="Arial"/>
        </w:rPr>
        <w:t xml:space="preserve">és a GAMESZ igazgatója </w:t>
      </w:r>
      <w:r w:rsidR="00E000F3" w:rsidRPr="00B45A82">
        <w:rPr>
          <w:rFonts w:ascii="Arial" w:hAnsi="Arial" w:cs="Arial"/>
        </w:rPr>
        <w:t>meg</w:t>
      </w:r>
      <w:r w:rsidR="00BE4B06" w:rsidRPr="00B45A82">
        <w:rPr>
          <w:rFonts w:ascii="Arial" w:hAnsi="Arial" w:cs="Arial"/>
        </w:rPr>
        <w:t>küldte hivatalunk részére a 20</w:t>
      </w:r>
      <w:r w:rsidR="008A3B7B" w:rsidRPr="00B45A82">
        <w:rPr>
          <w:rFonts w:ascii="Arial" w:hAnsi="Arial" w:cs="Arial"/>
        </w:rPr>
        <w:t>20</w:t>
      </w:r>
      <w:r w:rsidR="00E000F3" w:rsidRPr="00B45A82">
        <w:rPr>
          <w:rFonts w:ascii="Arial" w:hAnsi="Arial" w:cs="Arial"/>
        </w:rPr>
        <w:t>. évi intézményi téríté</w:t>
      </w:r>
      <w:r w:rsidR="00371BDA" w:rsidRPr="00B45A82">
        <w:rPr>
          <w:rFonts w:ascii="Arial" w:hAnsi="Arial" w:cs="Arial"/>
        </w:rPr>
        <w:t>si díj megállapításához javaslatait és a szükséges</w:t>
      </w:r>
      <w:r w:rsidR="00784D6B" w:rsidRPr="00B45A82">
        <w:rPr>
          <w:rFonts w:ascii="Arial" w:hAnsi="Arial" w:cs="Arial"/>
        </w:rPr>
        <w:t xml:space="preserve"> önköltség számításokat.</w:t>
      </w:r>
      <w:r w:rsidR="00E000F3" w:rsidRPr="00B45A82">
        <w:rPr>
          <w:rFonts w:ascii="Arial" w:hAnsi="Arial" w:cs="Arial"/>
        </w:rPr>
        <w:t xml:space="preserve"> </w:t>
      </w:r>
    </w:p>
    <w:p w:rsidR="00E000F3" w:rsidRPr="00B45A82" w:rsidRDefault="00371BDA" w:rsidP="00B45A82">
      <w:pPr>
        <w:spacing w:before="28" w:after="28" w:line="100" w:lineRule="atLeast"/>
        <w:jc w:val="both"/>
        <w:rPr>
          <w:rFonts w:ascii="Arial" w:hAnsi="Arial" w:cs="Arial"/>
        </w:rPr>
      </w:pPr>
      <w:r w:rsidRPr="00B45A82">
        <w:rPr>
          <w:rFonts w:ascii="Arial" w:hAnsi="Arial" w:cs="Arial"/>
        </w:rPr>
        <w:t>A TASZII Intézményvezető áttekintette az érvényben lévő térítési díjakat, a számított önköltségről szóló adattáblát</w:t>
      </w:r>
      <w:r w:rsidR="00B45A82" w:rsidRPr="00B45A82">
        <w:rPr>
          <w:rFonts w:ascii="Arial" w:hAnsi="Arial" w:cs="Arial"/>
        </w:rPr>
        <w:t>,</w:t>
      </w:r>
      <w:r w:rsidRPr="00B45A82">
        <w:rPr>
          <w:rFonts w:ascii="Arial" w:hAnsi="Arial" w:cs="Arial"/>
        </w:rPr>
        <w:t xml:space="preserve"> és a várható kiadásokat</w:t>
      </w:r>
      <w:r w:rsidR="00830275" w:rsidRPr="00B45A82">
        <w:rPr>
          <w:rFonts w:ascii="Arial" w:hAnsi="Arial" w:cs="Arial"/>
        </w:rPr>
        <w:t>,</w:t>
      </w:r>
      <w:r w:rsidRPr="00B45A82">
        <w:rPr>
          <w:rFonts w:ascii="Arial" w:hAnsi="Arial" w:cs="Arial"/>
        </w:rPr>
        <w:t xml:space="preserve"> </w:t>
      </w:r>
      <w:r w:rsidR="00B45A82" w:rsidRPr="00B45A82">
        <w:rPr>
          <w:rFonts w:ascii="Arial" w:hAnsi="Arial" w:cs="Arial"/>
        </w:rPr>
        <w:t xml:space="preserve">amely </w:t>
      </w:r>
      <w:r w:rsidR="00830275" w:rsidRPr="00B45A82">
        <w:rPr>
          <w:rFonts w:ascii="Arial" w:hAnsi="Arial" w:cs="Arial"/>
        </w:rPr>
        <w:t>alapján</w:t>
      </w:r>
      <w:r w:rsidRPr="00B45A82">
        <w:rPr>
          <w:rFonts w:ascii="Arial" w:hAnsi="Arial" w:cs="Arial"/>
        </w:rPr>
        <w:t xml:space="preserve"> a </w:t>
      </w:r>
      <w:r w:rsidRPr="00B45A82">
        <w:rPr>
          <w:rFonts w:ascii="Arial" w:hAnsi="Arial" w:cs="Arial"/>
          <w:b/>
        </w:rPr>
        <w:t>szoci</w:t>
      </w:r>
      <w:r w:rsidR="00B45A82" w:rsidRPr="00B45A82">
        <w:rPr>
          <w:rFonts w:ascii="Arial" w:hAnsi="Arial" w:cs="Arial"/>
          <w:b/>
        </w:rPr>
        <w:t xml:space="preserve">ális étkezés </w:t>
      </w:r>
      <w:r w:rsidR="00B45A82" w:rsidRPr="00B45A82">
        <w:rPr>
          <w:rFonts w:ascii="Arial" w:hAnsi="Arial" w:cs="Arial"/>
          <w:b/>
        </w:rPr>
        <w:lastRenderedPageBreak/>
        <w:t xml:space="preserve">kiszállítási díj </w:t>
      </w:r>
      <w:r w:rsidR="00B45A82" w:rsidRPr="00B45A82">
        <w:rPr>
          <w:rFonts w:ascii="Arial" w:hAnsi="Arial" w:cs="Arial"/>
        </w:rPr>
        <w:t>-</w:t>
      </w:r>
      <w:r w:rsidRPr="00B45A82">
        <w:rPr>
          <w:rFonts w:ascii="Arial" w:hAnsi="Arial" w:cs="Arial"/>
        </w:rPr>
        <w:t xml:space="preserve"> jogszabályi módosítás miatt </w:t>
      </w:r>
      <w:r w:rsidR="00B45A82" w:rsidRPr="00B45A82">
        <w:rPr>
          <w:rFonts w:ascii="Arial" w:hAnsi="Arial" w:cs="Arial"/>
        </w:rPr>
        <w:t xml:space="preserve">- </w:t>
      </w:r>
      <w:r w:rsidRPr="00B45A82">
        <w:rPr>
          <w:rFonts w:ascii="Arial" w:hAnsi="Arial" w:cs="Arial"/>
        </w:rPr>
        <w:t xml:space="preserve">az </w:t>
      </w:r>
      <w:r w:rsidRPr="00B45A82">
        <w:rPr>
          <w:rFonts w:ascii="Arial" w:hAnsi="Arial" w:cs="Arial"/>
          <w:b/>
        </w:rPr>
        <w:t xml:space="preserve">időskorúak bentlakásos ellátása térítési díj </w:t>
      </w:r>
      <w:r w:rsidR="00A56C74" w:rsidRPr="00B45A82">
        <w:rPr>
          <w:rFonts w:ascii="Arial" w:hAnsi="Arial" w:cs="Arial"/>
        </w:rPr>
        <w:t>és a</w:t>
      </w:r>
      <w:r w:rsidR="00A56C74" w:rsidRPr="00B45A82">
        <w:rPr>
          <w:rFonts w:ascii="Arial" w:hAnsi="Arial" w:cs="Arial"/>
          <w:b/>
        </w:rPr>
        <w:t xml:space="preserve"> bölcsődei gondozási díj vonatkozásában tett javaslatot.</w:t>
      </w:r>
      <w:r w:rsidR="00C668CF" w:rsidRPr="00B45A82">
        <w:rPr>
          <w:rFonts w:ascii="Arial" w:hAnsi="Arial" w:cs="Arial"/>
          <w:b/>
        </w:rPr>
        <w:t xml:space="preserve"> </w:t>
      </w:r>
      <w:r w:rsidR="00E000F3" w:rsidRPr="00B45A82">
        <w:rPr>
          <w:rFonts w:ascii="Arial" w:hAnsi="Arial" w:cs="Arial"/>
        </w:rPr>
        <w:t xml:space="preserve">(A számításokat az előterjesztés 1. számú melléklete tartalmazza.) </w:t>
      </w:r>
    </w:p>
    <w:p w:rsidR="00830275" w:rsidRPr="00B45A82" w:rsidRDefault="00830275" w:rsidP="00B45A82">
      <w:pPr>
        <w:spacing w:before="28" w:after="28" w:line="100" w:lineRule="atLeast"/>
        <w:jc w:val="both"/>
        <w:rPr>
          <w:rFonts w:ascii="Arial" w:hAnsi="Arial" w:cs="Arial"/>
        </w:rPr>
      </w:pPr>
    </w:p>
    <w:p w:rsidR="00E000F3" w:rsidRPr="00B45A82" w:rsidRDefault="003B009E" w:rsidP="00B45A82">
      <w:pPr>
        <w:spacing w:before="28" w:after="28" w:line="100" w:lineRule="atLeast"/>
        <w:jc w:val="both"/>
        <w:rPr>
          <w:rFonts w:ascii="Arial" w:hAnsi="Arial" w:cs="Arial"/>
        </w:rPr>
      </w:pPr>
      <w:r>
        <w:rPr>
          <w:rFonts w:ascii="Arial" w:hAnsi="Arial" w:cs="Arial"/>
        </w:rPr>
        <w:t>A GAMESZ i</w:t>
      </w:r>
      <w:r w:rsidR="00A56C74" w:rsidRPr="00B45A82">
        <w:rPr>
          <w:rFonts w:ascii="Arial" w:hAnsi="Arial" w:cs="Arial"/>
        </w:rPr>
        <w:t>gazgató</w:t>
      </w:r>
      <w:r w:rsidR="00E33F42" w:rsidRPr="00B45A82">
        <w:rPr>
          <w:rFonts w:ascii="Arial" w:hAnsi="Arial" w:cs="Arial"/>
        </w:rPr>
        <w:t xml:space="preserve"> </w:t>
      </w:r>
      <w:r w:rsidR="00103953" w:rsidRPr="00B45A82">
        <w:rPr>
          <w:rFonts w:ascii="Arial" w:hAnsi="Arial" w:cs="Arial"/>
        </w:rPr>
        <w:t>tájékoztatása szerint</w:t>
      </w:r>
      <w:r w:rsidR="00A56C74" w:rsidRPr="00B45A82">
        <w:rPr>
          <w:rFonts w:ascii="Arial" w:hAnsi="Arial" w:cs="Arial"/>
        </w:rPr>
        <w:t xml:space="preserve"> a 2020. évi </w:t>
      </w:r>
      <w:r w:rsidR="00E33F42" w:rsidRPr="00B45A82">
        <w:rPr>
          <w:rFonts w:ascii="Arial" w:hAnsi="Arial" w:cs="Arial"/>
        </w:rPr>
        <w:t xml:space="preserve">közétkeztetéshez szükséges nyersanyagok és élelmiszerek beszerzési </w:t>
      </w:r>
      <w:r w:rsidR="00103953" w:rsidRPr="00B45A82">
        <w:rPr>
          <w:rFonts w:ascii="Arial" w:hAnsi="Arial" w:cs="Arial"/>
        </w:rPr>
        <w:t>eljárása alapján megkötött kere</w:t>
      </w:r>
      <w:r w:rsidR="00830275" w:rsidRPr="00B45A82">
        <w:rPr>
          <w:rFonts w:ascii="Arial" w:hAnsi="Arial" w:cs="Arial"/>
        </w:rPr>
        <w:t>tszerződések</w:t>
      </w:r>
      <w:r w:rsidR="00E33F42" w:rsidRPr="00B45A82">
        <w:rPr>
          <w:rFonts w:ascii="Arial" w:hAnsi="Arial" w:cs="Arial"/>
        </w:rPr>
        <w:t xml:space="preserve"> az élelmiszerárak globális növekedését tükrözik.</w:t>
      </w:r>
    </w:p>
    <w:p w:rsidR="00103953" w:rsidRPr="00B45A82" w:rsidRDefault="00103953" w:rsidP="00B45A82">
      <w:pPr>
        <w:spacing w:before="28" w:after="28" w:line="100" w:lineRule="atLeast"/>
        <w:jc w:val="both"/>
        <w:rPr>
          <w:rFonts w:ascii="Arial" w:hAnsi="Arial" w:cs="Arial"/>
        </w:rPr>
      </w:pPr>
      <w:r w:rsidRPr="00B45A82">
        <w:rPr>
          <w:rFonts w:ascii="Arial" w:hAnsi="Arial" w:cs="Arial"/>
        </w:rPr>
        <w:t>A nyersanyagok és élelmiszerek pályázati árai alapján szükséges a gyermekétkeztetés nyersanyagnormáinak emelése, amelyet 2020. március 1</w:t>
      </w:r>
      <w:r w:rsidR="00830275" w:rsidRPr="00B45A82">
        <w:rPr>
          <w:rFonts w:ascii="Arial" w:hAnsi="Arial" w:cs="Arial"/>
        </w:rPr>
        <w:t>. napjával</w:t>
      </w:r>
      <w:r w:rsidRPr="00B45A82">
        <w:rPr>
          <w:rFonts w:ascii="Arial" w:hAnsi="Arial" w:cs="Arial"/>
        </w:rPr>
        <w:t xml:space="preserve"> kívánnak bevezetni.</w:t>
      </w:r>
    </w:p>
    <w:p w:rsidR="00581AB7" w:rsidRPr="00B45A82" w:rsidRDefault="0089269C" w:rsidP="00B45A82">
      <w:pPr>
        <w:spacing w:before="28" w:after="28" w:line="100" w:lineRule="atLeast"/>
        <w:jc w:val="both"/>
        <w:rPr>
          <w:rFonts w:ascii="Arial" w:hAnsi="Arial" w:cs="Arial"/>
        </w:rPr>
      </w:pPr>
      <w:r w:rsidRPr="00B45A82">
        <w:rPr>
          <w:rFonts w:ascii="Arial" w:hAnsi="Arial" w:cs="Arial"/>
        </w:rPr>
        <w:t xml:space="preserve">Átlagosan </w:t>
      </w:r>
      <w:r w:rsidRPr="00B45A82">
        <w:rPr>
          <w:rFonts w:ascii="Arial" w:hAnsi="Arial" w:cs="Arial"/>
          <w:b/>
        </w:rPr>
        <w:t>20 %-os nyersanyagemelést</w:t>
      </w:r>
      <w:r w:rsidRPr="00B45A82">
        <w:rPr>
          <w:rFonts w:ascii="Arial" w:hAnsi="Arial" w:cs="Arial"/>
        </w:rPr>
        <w:t xml:space="preserve"> tartanak elengedhetetlennek, azonban </w:t>
      </w:r>
      <w:r w:rsidRPr="00B45A82">
        <w:rPr>
          <w:rFonts w:ascii="Arial" w:hAnsi="Arial" w:cs="Arial"/>
          <w:b/>
        </w:rPr>
        <w:t>a diétás étkezések és a diákott</w:t>
      </w:r>
      <w:r w:rsidR="00B45A82">
        <w:rPr>
          <w:rFonts w:ascii="Arial" w:hAnsi="Arial" w:cs="Arial"/>
          <w:b/>
        </w:rPr>
        <w:t xml:space="preserve">honi vacsora esetében 30 %-os </w:t>
      </w:r>
      <w:r w:rsidRPr="00B45A82">
        <w:rPr>
          <w:rFonts w:ascii="Arial" w:hAnsi="Arial" w:cs="Arial"/>
          <w:b/>
        </w:rPr>
        <w:t>nyersanyagemelés</w:t>
      </w:r>
      <w:r w:rsidR="00B45A82">
        <w:rPr>
          <w:rFonts w:ascii="Arial" w:hAnsi="Arial" w:cs="Arial"/>
        </w:rPr>
        <w:t>re tettek javaslatot.</w:t>
      </w:r>
    </w:p>
    <w:p w:rsidR="00581AB7" w:rsidRPr="00B45A82" w:rsidRDefault="0089269C" w:rsidP="00B45A82">
      <w:pPr>
        <w:spacing w:before="28" w:after="28" w:line="100" w:lineRule="atLeast"/>
        <w:jc w:val="both"/>
        <w:rPr>
          <w:rFonts w:ascii="Arial" w:hAnsi="Arial" w:cs="Arial"/>
        </w:rPr>
      </w:pPr>
      <w:proofErr w:type="gramStart"/>
      <w:r w:rsidRPr="00B45A82">
        <w:rPr>
          <w:rFonts w:ascii="Arial" w:hAnsi="Arial" w:cs="Arial"/>
        </w:rPr>
        <w:t>Részletesen: a bölcsődei nyersanyagnorma 20%-os, az óvodai norma 20 %-os, az általános iskolai napközis norma 20 %-os, a kis- és nagy-menza norma 20 %-os, diétás kis- és nagy menza norma 30 %-os, a diákotthoni reggeli-ebéd norma 20 %-os, diákotthoni vacsora norma 30 %-os és a tanéven kívüli étkeztetés nyersanyagnormájának 20 %-os emelése szükséges.</w:t>
      </w:r>
      <w:proofErr w:type="gramEnd"/>
    </w:p>
    <w:p w:rsidR="0089269C" w:rsidRPr="00B45A82" w:rsidRDefault="0089269C" w:rsidP="00B45A82">
      <w:pPr>
        <w:spacing w:before="28" w:after="28" w:line="100" w:lineRule="atLeast"/>
        <w:jc w:val="both"/>
        <w:rPr>
          <w:rFonts w:ascii="Arial" w:hAnsi="Arial" w:cs="Arial"/>
        </w:rPr>
      </w:pPr>
    </w:p>
    <w:p w:rsidR="00E000F3" w:rsidRPr="00B45A82" w:rsidRDefault="00E000F3" w:rsidP="00B45A82">
      <w:pPr>
        <w:pStyle w:val="Listaszerbekezds1"/>
        <w:numPr>
          <w:ilvl w:val="0"/>
          <w:numId w:val="3"/>
        </w:numPr>
        <w:spacing w:before="28" w:after="28" w:line="100" w:lineRule="atLeast"/>
        <w:jc w:val="both"/>
        <w:rPr>
          <w:rFonts w:ascii="Arial" w:hAnsi="Arial" w:cs="Arial"/>
        </w:rPr>
      </w:pPr>
      <w:r w:rsidRPr="00B45A82">
        <w:rPr>
          <w:rFonts w:ascii="Arial" w:hAnsi="Arial" w:cs="Arial"/>
          <w:b/>
          <w:i/>
        </w:rPr>
        <w:t>Étkeztetés</w:t>
      </w:r>
    </w:p>
    <w:p w:rsidR="00985921" w:rsidRPr="00B45A82" w:rsidRDefault="00985921" w:rsidP="00B45A82">
      <w:pPr>
        <w:pStyle w:val="Listaszerbekezds1"/>
        <w:spacing w:before="28" w:after="28" w:line="100" w:lineRule="atLeast"/>
        <w:jc w:val="both"/>
        <w:rPr>
          <w:rFonts w:ascii="Arial" w:hAnsi="Arial" w:cs="Arial"/>
        </w:rPr>
      </w:pPr>
    </w:p>
    <w:p w:rsidR="00F349CE" w:rsidRPr="00B45A82" w:rsidRDefault="00E000F3" w:rsidP="00B45A82">
      <w:pPr>
        <w:spacing w:before="28" w:after="28" w:line="100" w:lineRule="atLeast"/>
        <w:jc w:val="both"/>
        <w:rPr>
          <w:rFonts w:ascii="Arial" w:hAnsi="Arial" w:cs="Arial"/>
        </w:rPr>
      </w:pPr>
      <w:r w:rsidRPr="00B45A82">
        <w:rPr>
          <w:rFonts w:ascii="Arial" w:hAnsi="Arial" w:cs="Arial"/>
        </w:rPr>
        <w:t xml:space="preserve">A jelenlegi szabályozás alapján a </w:t>
      </w:r>
      <w:r w:rsidRPr="00B45A82">
        <w:rPr>
          <w:rFonts w:ascii="Arial" w:hAnsi="Arial" w:cs="Arial"/>
          <w:u w:val="single"/>
        </w:rPr>
        <w:t>szociálisan rászorultak részére biztosított étkezés</w:t>
      </w:r>
      <w:r w:rsidRPr="00B45A82">
        <w:rPr>
          <w:rFonts w:ascii="Arial" w:hAnsi="Arial" w:cs="Arial"/>
        </w:rPr>
        <w:t xml:space="preserve"> bruttó intézményi térítési díja </w:t>
      </w:r>
      <w:r w:rsidR="005174FD" w:rsidRPr="00B45A82">
        <w:rPr>
          <w:rFonts w:ascii="Arial" w:hAnsi="Arial" w:cs="Arial"/>
        </w:rPr>
        <w:t>595</w:t>
      </w:r>
      <w:r w:rsidRPr="00B45A82">
        <w:rPr>
          <w:rFonts w:ascii="Arial" w:hAnsi="Arial" w:cs="Arial"/>
        </w:rPr>
        <w:t xml:space="preserve"> Ft/fő/adag. Hétköznapokon ezen összegért a GAMESZ biztosítja az ételek előállítását.</w:t>
      </w:r>
      <w:r w:rsidR="0015418E" w:rsidRPr="00B45A82">
        <w:rPr>
          <w:rFonts w:ascii="Arial" w:hAnsi="Arial" w:cs="Arial"/>
        </w:rPr>
        <w:t xml:space="preserve"> Az étkeztetés szociálisan rászorultak részére – összhangban a munkahelyi étkeztetéssel – </w:t>
      </w:r>
      <w:r w:rsidR="0015418E" w:rsidRPr="00B45A82">
        <w:rPr>
          <w:rFonts w:ascii="Arial" w:hAnsi="Arial" w:cs="Arial"/>
          <w:b/>
        </w:rPr>
        <w:t>2020. március 1. napjától 715 Ft</w:t>
      </w:r>
      <w:r w:rsidR="00117BDC" w:rsidRPr="00B45A82">
        <w:rPr>
          <w:rFonts w:ascii="Arial" w:hAnsi="Arial" w:cs="Arial"/>
          <w:b/>
        </w:rPr>
        <w:t xml:space="preserve"> </w:t>
      </w:r>
      <w:proofErr w:type="spellStart"/>
      <w:r w:rsidR="00117BDC" w:rsidRPr="00B45A82">
        <w:rPr>
          <w:rFonts w:ascii="Arial" w:hAnsi="Arial" w:cs="Arial"/>
          <w:b/>
        </w:rPr>
        <w:t>Ft</w:t>
      </w:r>
      <w:proofErr w:type="spellEnd"/>
      <w:r w:rsidR="00117BDC" w:rsidRPr="00B45A82">
        <w:rPr>
          <w:rFonts w:ascii="Arial" w:hAnsi="Arial" w:cs="Arial"/>
          <w:b/>
        </w:rPr>
        <w:t>/fő/adag</w:t>
      </w:r>
      <w:r w:rsidR="00761953">
        <w:rPr>
          <w:rFonts w:ascii="Arial" w:hAnsi="Arial" w:cs="Arial"/>
          <w:b/>
        </w:rPr>
        <w:t xml:space="preserve"> </w:t>
      </w:r>
      <w:r w:rsidR="00761953" w:rsidRPr="00761953">
        <w:rPr>
          <w:rFonts w:ascii="Arial" w:hAnsi="Arial" w:cs="Arial"/>
        </w:rPr>
        <w:t>lesz.</w:t>
      </w:r>
    </w:p>
    <w:p w:rsidR="00E000F3" w:rsidRPr="00B45A82" w:rsidRDefault="00E000F3" w:rsidP="00B45A82">
      <w:pPr>
        <w:spacing w:before="28" w:after="28" w:line="100" w:lineRule="atLeast"/>
        <w:jc w:val="both"/>
        <w:rPr>
          <w:rFonts w:ascii="Arial" w:hAnsi="Arial" w:cs="Arial"/>
          <w:color w:val="auto"/>
        </w:rPr>
      </w:pPr>
      <w:r w:rsidRPr="00B45A82">
        <w:rPr>
          <w:rFonts w:ascii="Arial" w:hAnsi="Arial" w:cs="Arial"/>
          <w:color w:val="auto"/>
        </w:rPr>
        <w:t xml:space="preserve">Hétvégén a TASZII - pályázat alapján kiválasztott - külsős cégtől vásárolja a szolgáltatást, jelenleg </w:t>
      </w:r>
      <w:r w:rsidR="00FF21E7">
        <w:rPr>
          <w:rFonts w:ascii="Arial" w:hAnsi="Arial" w:cs="Arial"/>
          <w:color w:val="auto"/>
        </w:rPr>
        <w:t xml:space="preserve">bruttó </w:t>
      </w:r>
      <w:r w:rsidR="002C3EFB" w:rsidRPr="00332632">
        <w:rPr>
          <w:rFonts w:ascii="Arial" w:hAnsi="Arial" w:cs="Arial"/>
          <w:color w:val="auto"/>
        </w:rPr>
        <w:t>734</w:t>
      </w:r>
      <w:r w:rsidRPr="00332632">
        <w:rPr>
          <w:rFonts w:ascii="Arial" w:hAnsi="Arial" w:cs="Arial"/>
          <w:color w:val="auto"/>
        </w:rPr>
        <w:t xml:space="preserve"> Ft/fő/adag áron.</w:t>
      </w:r>
      <w:r w:rsidRPr="00B45A82">
        <w:rPr>
          <w:rFonts w:ascii="Arial" w:hAnsi="Arial" w:cs="Arial"/>
          <w:color w:val="auto"/>
        </w:rPr>
        <w:t xml:space="preserve"> </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 xml:space="preserve">Az </w:t>
      </w:r>
      <w:proofErr w:type="spellStart"/>
      <w:r w:rsidRPr="00B45A82">
        <w:rPr>
          <w:rFonts w:ascii="Arial" w:hAnsi="Arial" w:cs="Arial"/>
        </w:rPr>
        <w:t>Szoc.tv</w:t>
      </w:r>
      <w:proofErr w:type="spellEnd"/>
      <w:r w:rsidRPr="00B45A82">
        <w:rPr>
          <w:rFonts w:ascii="Arial" w:hAnsi="Arial" w:cs="Arial"/>
        </w:rPr>
        <w:t>. 115.§ (2) bekezdése alapján, a kötelezett által fizetendő térítési díj összegét (a továbbiakban: személyi térítési díj) az intézményvezető konkrét összegbe</w:t>
      </w:r>
      <w:r w:rsidR="00A8734B" w:rsidRPr="00B45A82">
        <w:rPr>
          <w:rFonts w:ascii="Arial" w:hAnsi="Arial" w:cs="Arial"/>
        </w:rPr>
        <w:t>n állapítja meg, és arról az ellátást igénylőt a megállapodás megkötésekor írásban tájékoztatja. A személyi térítési díj nem haladhatja meg az intézményi térítési díj összegét.</w:t>
      </w:r>
      <w:r w:rsidRPr="00B45A82">
        <w:rPr>
          <w:rFonts w:ascii="Arial" w:hAnsi="Arial" w:cs="Arial"/>
        </w:rPr>
        <w:t xml:space="preserve"> A szociális alapszolgáltatások személyi térítési díjának megállapításánál a szolgáltatást igénybe vevő személy rendszeres havi jövedelmét, kiskorú igénybe vevő esetén a családban egy főre jutó rendszeres havi jövedelmét kell figyelembe venni. Az </w:t>
      </w:r>
      <w:proofErr w:type="spellStart"/>
      <w:r w:rsidRPr="00B45A82">
        <w:rPr>
          <w:rFonts w:ascii="Arial" w:hAnsi="Arial" w:cs="Arial"/>
        </w:rPr>
        <w:t>Szt</w:t>
      </w:r>
      <w:proofErr w:type="spellEnd"/>
      <w:r w:rsidRPr="00B45A82">
        <w:rPr>
          <w:rFonts w:ascii="Arial" w:hAnsi="Arial" w:cs="Arial"/>
        </w:rPr>
        <w:t xml:space="preserve"> 116. § (3) bekezdése rögzíti, hogy a személyi térítési díj nem haladhatja meg a jövedelem</w:t>
      </w:r>
    </w:p>
    <w:p w:rsidR="00E000F3" w:rsidRPr="00B45A82" w:rsidRDefault="00E000F3" w:rsidP="00B45A82">
      <w:pPr>
        <w:spacing w:before="28" w:after="28" w:line="100" w:lineRule="atLeast"/>
        <w:jc w:val="both"/>
        <w:rPr>
          <w:rFonts w:ascii="Arial" w:hAnsi="Arial" w:cs="Arial"/>
        </w:rPr>
      </w:pPr>
      <w:proofErr w:type="gramStart"/>
      <w:r w:rsidRPr="00B45A82">
        <w:rPr>
          <w:rFonts w:ascii="Arial" w:hAnsi="Arial" w:cs="Arial"/>
        </w:rPr>
        <w:t>a</w:t>
      </w:r>
      <w:proofErr w:type="gramEnd"/>
      <w:r w:rsidRPr="00B45A82">
        <w:rPr>
          <w:rFonts w:ascii="Arial" w:hAnsi="Arial" w:cs="Arial"/>
        </w:rPr>
        <w:t>) 30%-át étkeztetés,</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b) 25%-át házi segítségnyújtás,</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c) 30%-át, ha a házi segítségnyújtás mellett étkezést is biztosítanak, illetve támogató szolgáltatás,</w:t>
      </w:r>
    </w:p>
    <w:p w:rsidR="00E000F3" w:rsidRPr="00B45A82" w:rsidRDefault="00E000F3" w:rsidP="00B45A82">
      <w:pPr>
        <w:spacing w:before="28" w:after="28" w:line="100" w:lineRule="atLeast"/>
        <w:jc w:val="both"/>
        <w:rPr>
          <w:rFonts w:ascii="Arial" w:hAnsi="Arial" w:cs="Arial"/>
        </w:rPr>
      </w:pPr>
      <w:r w:rsidRPr="00B45A82">
        <w:rPr>
          <w:rFonts w:ascii="Arial" w:hAnsi="Arial" w:cs="Arial"/>
        </w:rPr>
        <w:t>d) 20%-át a kiskorú részére nyújtott támogató szolgáltatás,</w:t>
      </w:r>
    </w:p>
    <w:p w:rsidR="00E000F3" w:rsidRPr="00B45A82" w:rsidRDefault="00E000F3" w:rsidP="00B45A82">
      <w:pPr>
        <w:spacing w:before="28" w:after="28" w:line="100" w:lineRule="atLeast"/>
        <w:jc w:val="both"/>
        <w:rPr>
          <w:rFonts w:ascii="Arial" w:hAnsi="Arial" w:cs="Arial"/>
        </w:rPr>
      </w:pPr>
      <w:proofErr w:type="gramStart"/>
      <w:r w:rsidRPr="00B45A82">
        <w:rPr>
          <w:rFonts w:ascii="Arial" w:hAnsi="Arial" w:cs="Arial"/>
        </w:rPr>
        <w:t>e</w:t>
      </w:r>
      <w:proofErr w:type="gramEnd"/>
      <w:r w:rsidRPr="00B45A82">
        <w:rPr>
          <w:rFonts w:ascii="Arial" w:hAnsi="Arial" w:cs="Arial"/>
        </w:rPr>
        <w:t>) 2%-át jelzőrendszeres házi segítségnyújtás</w:t>
      </w:r>
    </w:p>
    <w:p w:rsidR="00E000F3" w:rsidRPr="00B45A82" w:rsidRDefault="00E000F3" w:rsidP="00B45A82">
      <w:pPr>
        <w:spacing w:before="28" w:after="28" w:line="100" w:lineRule="atLeast"/>
        <w:jc w:val="both"/>
        <w:rPr>
          <w:rFonts w:ascii="Arial" w:hAnsi="Arial" w:cs="Arial"/>
        </w:rPr>
      </w:pPr>
      <w:proofErr w:type="gramStart"/>
      <w:r w:rsidRPr="00B45A82">
        <w:rPr>
          <w:rFonts w:ascii="Arial" w:hAnsi="Arial" w:cs="Arial"/>
        </w:rPr>
        <w:t>esetében</w:t>
      </w:r>
      <w:proofErr w:type="gramEnd"/>
      <w:r w:rsidRPr="00B45A82">
        <w:rPr>
          <w:rFonts w:ascii="Arial" w:hAnsi="Arial" w:cs="Arial"/>
        </w:rPr>
        <w:t>.</w:t>
      </w:r>
    </w:p>
    <w:p w:rsidR="00E000F3" w:rsidRPr="00B45A82" w:rsidRDefault="007F09DF" w:rsidP="00B45A82">
      <w:pPr>
        <w:spacing w:before="28" w:after="28" w:line="100" w:lineRule="atLeast"/>
        <w:jc w:val="both"/>
        <w:rPr>
          <w:rFonts w:ascii="Arial" w:hAnsi="Arial" w:cs="Arial"/>
          <w:color w:val="FF3333"/>
        </w:rPr>
      </w:pPr>
      <w:r w:rsidRPr="000D1F66">
        <w:rPr>
          <w:rFonts w:ascii="Arial" w:hAnsi="Arial" w:cs="Arial"/>
        </w:rPr>
        <w:t xml:space="preserve">Az </w:t>
      </w:r>
      <w:proofErr w:type="spellStart"/>
      <w:r w:rsidRPr="000D1F66">
        <w:rPr>
          <w:rFonts w:ascii="Arial" w:hAnsi="Arial" w:cs="Arial"/>
        </w:rPr>
        <w:t>Szoctv</w:t>
      </w:r>
      <w:proofErr w:type="spellEnd"/>
      <w:r w:rsidRPr="000D1F66">
        <w:rPr>
          <w:rFonts w:ascii="Arial" w:hAnsi="Arial" w:cs="Arial"/>
        </w:rPr>
        <w:t>.</w:t>
      </w:r>
      <w:r w:rsidR="00E000F3" w:rsidRPr="000D1F66">
        <w:rPr>
          <w:rFonts w:ascii="Arial" w:hAnsi="Arial" w:cs="Arial"/>
        </w:rPr>
        <w:t xml:space="preserve"> 116. § (3) bekezdése a szabad- és munkaszüneti napokon történő étkeztetéseknél is biztosítja az alacsony jövedelműek részére az intézményi térítési díjnál alacsonyabb összegű személyi térítési díj megállapítását.</w:t>
      </w:r>
    </w:p>
    <w:p w:rsidR="008F08F1" w:rsidRPr="00B45A82" w:rsidRDefault="008F08F1" w:rsidP="00B45A82">
      <w:pPr>
        <w:spacing w:before="28" w:after="28" w:line="100" w:lineRule="atLeast"/>
        <w:jc w:val="both"/>
        <w:rPr>
          <w:rFonts w:ascii="Arial" w:hAnsi="Arial" w:cs="Arial"/>
          <w:color w:val="auto"/>
        </w:rPr>
      </w:pPr>
      <w:r w:rsidRPr="00B45A82">
        <w:rPr>
          <w:rFonts w:ascii="Arial" w:hAnsi="Arial" w:cs="Arial"/>
          <w:color w:val="auto"/>
        </w:rPr>
        <w:t>A szociális étkeztetés kiszállítási díja 2017. évben került bevezetésre, amelyet az igénybe vevők elfogadtak.</w:t>
      </w:r>
    </w:p>
    <w:p w:rsidR="00E000F3" w:rsidRPr="00B45A82" w:rsidRDefault="008F08F1" w:rsidP="00B45A82">
      <w:pPr>
        <w:spacing w:before="28" w:after="28" w:line="100" w:lineRule="atLeast"/>
        <w:jc w:val="both"/>
        <w:rPr>
          <w:rFonts w:ascii="Arial" w:hAnsi="Arial" w:cs="Arial"/>
          <w:color w:val="FF3333"/>
        </w:rPr>
      </w:pPr>
      <w:r w:rsidRPr="00B45A82">
        <w:rPr>
          <w:rFonts w:ascii="Arial" w:hAnsi="Arial" w:cs="Arial"/>
          <w:color w:val="auto"/>
        </w:rPr>
        <w:t xml:space="preserve">A felmerülő költségek (személyi és dologi kiadások) oly mértékben növekedtek az elmúlt időszakban, hogy a térítési díj korrekcióra szorul.  A jelenlegi díj </w:t>
      </w:r>
      <w:r w:rsidRPr="00B45A82">
        <w:rPr>
          <w:rFonts w:ascii="Arial" w:hAnsi="Arial" w:cs="Arial"/>
          <w:b/>
          <w:color w:val="auto"/>
        </w:rPr>
        <w:t>130 Ft/adag</w:t>
      </w:r>
      <w:r w:rsidRPr="00B45A82">
        <w:rPr>
          <w:rFonts w:ascii="Arial" w:hAnsi="Arial" w:cs="Arial"/>
          <w:color w:val="auto"/>
        </w:rPr>
        <w:t xml:space="preserve"> helyett az TASZII In</w:t>
      </w:r>
      <w:r w:rsidR="00B45A82">
        <w:rPr>
          <w:rFonts w:ascii="Arial" w:hAnsi="Arial" w:cs="Arial"/>
          <w:color w:val="auto"/>
        </w:rPr>
        <w:t>tézményvezetője</w:t>
      </w:r>
      <w:r w:rsidRPr="00B45A82">
        <w:rPr>
          <w:rFonts w:ascii="Arial" w:hAnsi="Arial" w:cs="Arial"/>
          <w:color w:val="auto"/>
        </w:rPr>
        <w:t xml:space="preserve"> </w:t>
      </w:r>
      <w:r w:rsidRPr="00B45A82">
        <w:rPr>
          <w:rFonts w:ascii="Arial" w:hAnsi="Arial" w:cs="Arial"/>
          <w:b/>
          <w:color w:val="auto"/>
        </w:rPr>
        <w:t>150 Ft/adag</w:t>
      </w:r>
      <w:r w:rsidRPr="00B45A82">
        <w:rPr>
          <w:rFonts w:ascii="Arial" w:hAnsi="Arial" w:cs="Arial"/>
          <w:color w:val="auto"/>
        </w:rPr>
        <w:t xml:space="preserve"> díj megállapítását javasolja.</w:t>
      </w:r>
      <w:r w:rsidRPr="00B45A82">
        <w:rPr>
          <w:rFonts w:ascii="Arial" w:hAnsi="Arial" w:cs="Arial"/>
          <w:color w:val="FF3333"/>
        </w:rPr>
        <w:t xml:space="preserve"> </w:t>
      </w:r>
    </w:p>
    <w:p w:rsidR="008F08F1" w:rsidRPr="00B45A82" w:rsidRDefault="008F08F1" w:rsidP="00B45A82">
      <w:pPr>
        <w:spacing w:before="28" w:after="28" w:line="100" w:lineRule="atLeast"/>
        <w:jc w:val="both"/>
        <w:rPr>
          <w:rFonts w:ascii="Arial" w:hAnsi="Arial" w:cs="Arial"/>
          <w:color w:val="FF3333"/>
        </w:rPr>
      </w:pPr>
    </w:p>
    <w:p w:rsidR="00E000F3" w:rsidRPr="00B45A82" w:rsidRDefault="00E000F3" w:rsidP="00B45A82">
      <w:pPr>
        <w:pStyle w:val="Listaszerbekezds1"/>
        <w:numPr>
          <w:ilvl w:val="0"/>
          <w:numId w:val="3"/>
        </w:numPr>
        <w:spacing w:before="28" w:after="28" w:line="100" w:lineRule="atLeast"/>
        <w:jc w:val="both"/>
        <w:rPr>
          <w:rFonts w:ascii="Arial" w:hAnsi="Arial" w:cs="Arial"/>
          <w:i/>
          <w:color w:val="FF0000"/>
        </w:rPr>
      </w:pPr>
      <w:r w:rsidRPr="00B45A82">
        <w:rPr>
          <w:rFonts w:ascii="Arial" w:hAnsi="Arial" w:cs="Arial"/>
          <w:b/>
          <w:i/>
        </w:rPr>
        <w:t>Idősek otthona:</w:t>
      </w:r>
    </w:p>
    <w:p w:rsidR="00E000F3" w:rsidRPr="00B45A82" w:rsidRDefault="00E000F3" w:rsidP="00B45A82">
      <w:pPr>
        <w:pStyle w:val="Listaszerbekezds1"/>
        <w:spacing w:before="28" w:after="28" w:line="100" w:lineRule="atLeast"/>
        <w:jc w:val="both"/>
        <w:rPr>
          <w:rFonts w:ascii="Arial" w:hAnsi="Arial" w:cs="Arial"/>
          <w:i/>
          <w:color w:val="FF0000"/>
        </w:rPr>
      </w:pPr>
    </w:p>
    <w:p w:rsidR="00E000F3" w:rsidRPr="00B45A82" w:rsidRDefault="00E000F3" w:rsidP="00B45A82">
      <w:pPr>
        <w:pStyle w:val="Listaszerbekezds1"/>
        <w:spacing w:before="28" w:after="28" w:line="100" w:lineRule="atLeast"/>
        <w:ind w:left="0"/>
        <w:jc w:val="both"/>
        <w:rPr>
          <w:rFonts w:ascii="Arial" w:hAnsi="Arial" w:cs="Arial"/>
        </w:rPr>
      </w:pPr>
      <w:r w:rsidRPr="00B45A82">
        <w:rPr>
          <w:rFonts w:ascii="Arial" w:hAnsi="Arial" w:cs="Arial"/>
        </w:rPr>
        <w:t>Az idősek otthonában az intézményi ellátásért fizetendő személyi térítési díj meghatározása során meg kell állapítani az ellátás</w:t>
      </w:r>
      <w:r w:rsidR="00761953">
        <w:rPr>
          <w:rFonts w:ascii="Arial" w:hAnsi="Arial" w:cs="Arial"/>
        </w:rPr>
        <w:t>t</w:t>
      </w:r>
      <w:r w:rsidRPr="00B45A82">
        <w:rPr>
          <w:rFonts w:ascii="Arial" w:hAnsi="Arial" w:cs="Arial"/>
        </w:rPr>
        <w:t xml:space="preserve"> igénylőre vonatkozó jövedelemhányadot. A jövedelemhányad nem haladhatja meg az ellátott havi jövedelmének 80%-át. </w:t>
      </w:r>
    </w:p>
    <w:p w:rsidR="00E000F3" w:rsidRPr="00B45A82" w:rsidRDefault="00E000F3" w:rsidP="00B45A82">
      <w:pPr>
        <w:pStyle w:val="Listaszerbekezds1"/>
        <w:spacing w:before="28" w:after="28" w:line="100" w:lineRule="atLeast"/>
        <w:ind w:left="0"/>
        <w:jc w:val="both"/>
        <w:rPr>
          <w:rFonts w:ascii="Arial" w:hAnsi="Arial" w:cs="Arial"/>
        </w:rPr>
      </w:pPr>
      <w:r w:rsidRPr="00B45A82">
        <w:rPr>
          <w:rFonts w:ascii="Arial" w:hAnsi="Arial" w:cs="Arial"/>
        </w:rPr>
        <w:lastRenderedPageBreak/>
        <w:t>Amennyiben az így meghatározott jövedelemhányad nem éri el az intézményi térítési díj összegét, abban az esetben a jogszabályban meghatározott jelentős pénz, és/vagy ingatlanvagyon esetén a jövedelemhányad és az intézményi térítési díj közötti különbözetet a jelentős pénz, és/vagy ingatlanvagyonból kell fedezni.</w:t>
      </w:r>
    </w:p>
    <w:p w:rsidR="00E000F3" w:rsidRPr="00B45A82" w:rsidRDefault="00E000F3" w:rsidP="00B45A82">
      <w:pPr>
        <w:spacing w:before="28" w:after="28" w:line="100" w:lineRule="atLeast"/>
        <w:jc w:val="both"/>
        <w:rPr>
          <w:rFonts w:ascii="Arial" w:hAnsi="Arial" w:cs="Arial"/>
          <w:color w:val="auto"/>
        </w:rPr>
      </w:pPr>
      <w:r w:rsidRPr="000D1F66">
        <w:rPr>
          <w:rFonts w:ascii="Arial" w:hAnsi="Arial" w:cs="Arial"/>
        </w:rPr>
        <w:t>Az idősek bentlakásos étkeztetését</w:t>
      </w:r>
      <w:r w:rsidR="00761953" w:rsidRPr="000D1F66">
        <w:rPr>
          <w:rFonts w:ascii="Arial" w:hAnsi="Arial" w:cs="Arial"/>
        </w:rPr>
        <w:t xml:space="preserve"> jelenleg</w:t>
      </w:r>
      <w:r w:rsidRPr="000D1F66">
        <w:rPr>
          <w:rFonts w:ascii="Arial" w:hAnsi="Arial" w:cs="Arial"/>
        </w:rPr>
        <w:t xml:space="preserve"> a TASZII a </w:t>
      </w:r>
      <w:r w:rsidR="003A7C3A" w:rsidRPr="000D1F66">
        <w:rPr>
          <w:rFonts w:ascii="Arial" w:hAnsi="Arial" w:cs="Arial"/>
        </w:rPr>
        <w:t>GAMESZ</w:t>
      </w:r>
      <w:r w:rsidRPr="000D1F66">
        <w:rPr>
          <w:rFonts w:ascii="Arial" w:hAnsi="Arial" w:cs="Arial"/>
        </w:rPr>
        <w:t xml:space="preserve"> útján - nyersanyagköltség </w:t>
      </w:r>
      <w:r w:rsidRPr="000D1F66">
        <w:rPr>
          <w:rFonts w:ascii="Arial" w:hAnsi="Arial" w:cs="Arial"/>
          <w:color w:val="auto"/>
        </w:rPr>
        <w:t>(</w:t>
      </w:r>
      <w:r w:rsidR="004727AF" w:rsidRPr="000D1F66">
        <w:rPr>
          <w:rFonts w:ascii="Arial" w:hAnsi="Arial" w:cs="Arial"/>
          <w:color w:val="auto"/>
        </w:rPr>
        <w:t>650</w:t>
      </w:r>
      <w:r w:rsidRPr="000D1F66">
        <w:rPr>
          <w:rFonts w:ascii="Arial" w:hAnsi="Arial" w:cs="Arial"/>
          <w:color w:val="auto"/>
        </w:rPr>
        <w:t xml:space="preserve"> Ft</w:t>
      </w:r>
      <w:r w:rsidR="004727AF" w:rsidRPr="000D1F66">
        <w:rPr>
          <w:rFonts w:ascii="Arial" w:hAnsi="Arial" w:cs="Arial"/>
          <w:color w:val="auto"/>
        </w:rPr>
        <w:t>/adag normál étkezés, 700 Ft/adag diétás étkezés</w:t>
      </w:r>
      <w:r w:rsidRPr="000D1F66">
        <w:rPr>
          <w:rFonts w:ascii="Arial" w:hAnsi="Arial" w:cs="Arial"/>
          <w:color w:val="auto"/>
        </w:rPr>
        <w:t>) megfizetése ellenében - biztosítja.</w:t>
      </w:r>
      <w:r w:rsidRPr="00B45A82">
        <w:rPr>
          <w:rFonts w:ascii="Arial" w:hAnsi="Arial" w:cs="Arial"/>
          <w:color w:val="auto"/>
        </w:rPr>
        <w:t xml:space="preserve"> </w:t>
      </w:r>
      <w:r w:rsidR="00761953">
        <w:rPr>
          <w:rFonts w:ascii="Arial" w:hAnsi="Arial" w:cs="Arial"/>
          <w:color w:val="auto"/>
        </w:rPr>
        <w:t>2020. február 1-től a normál étkezés nyersanyagköltsége 780 Ft/adag, a diétás étkezés 840</w:t>
      </w:r>
      <w:r w:rsidR="002C3EFB">
        <w:rPr>
          <w:rFonts w:ascii="Arial" w:hAnsi="Arial" w:cs="Arial"/>
          <w:color w:val="auto"/>
        </w:rPr>
        <w:t xml:space="preserve"> </w:t>
      </w:r>
      <w:r w:rsidR="00761953">
        <w:rPr>
          <w:rFonts w:ascii="Arial" w:hAnsi="Arial" w:cs="Arial"/>
          <w:color w:val="auto"/>
        </w:rPr>
        <w:t xml:space="preserve">Ft/adag </w:t>
      </w:r>
      <w:r w:rsidR="00335EFE">
        <w:rPr>
          <w:rFonts w:ascii="Arial" w:hAnsi="Arial" w:cs="Arial"/>
          <w:color w:val="auto"/>
        </w:rPr>
        <w:t>lesz. A két intézmény közötti együttműködési megállapodás módosításra került.</w:t>
      </w:r>
      <w:r w:rsidR="002C3EFB">
        <w:rPr>
          <w:rFonts w:ascii="Arial" w:hAnsi="Arial" w:cs="Arial"/>
          <w:color w:val="auto"/>
        </w:rPr>
        <w:t xml:space="preserve"> </w:t>
      </w:r>
      <w:r w:rsidR="002C3EFB" w:rsidRPr="00332632">
        <w:rPr>
          <w:rFonts w:ascii="Arial" w:hAnsi="Arial" w:cs="Arial"/>
          <w:color w:val="auto"/>
        </w:rPr>
        <w:t>Az intézmény a hétvégi étkezést a lakók részére</w:t>
      </w:r>
      <w:r w:rsidR="00232F73" w:rsidRPr="00332632">
        <w:rPr>
          <w:rFonts w:ascii="Arial" w:hAnsi="Arial" w:cs="Arial"/>
          <w:color w:val="auto"/>
        </w:rPr>
        <w:t xml:space="preserve"> </w:t>
      </w:r>
      <w:r w:rsidR="002C3EFB" w:rsidRPr="00332632">
        <w:rPr>
          <w:rFonts w:ascii="Arial" w:hAnsi="Arial" w:cs="Arial"/>
          <w:color w:val="auto"/>
        </w:rPr>
        <w:t xml:space="preserve">- pályázat alapján kiválasztott - külsős cégtől vásárolja, jelenleg </w:t>
      </w:r>
      <w:r w:rsidR="00FF21E7" w:rsidRPr="00332632">
        <w:rPr>
          <w:rFonts w:ascii="Arial" w:hAnsi="Arial" w:cs="Arial"/>
          <w:color w:val="auto"/>
        </w:rPr>
        <w:t xml:space="preserve">bruttó </w:t>
      </w:r>
      <w:r w:rsidR="002C3EFB" w:rsidRPr="00332632">
        <w:rPr>
          <w:rFonts w:ascii="Arial" w:hAnsi="Arial" w:cs="Arial"/>
          <w:color w:val="auto"/>
        </w:rPr>
        <w:t>1988 Ft/fő/adag áron.</w:t>
      </w:r>
    </w:p>
    <w:p w:rsidR="00B96F99" w:rsidRPr="00B45A82" w:rsidRDefault="00B96F99" w:rsidP="00B45A82">
      <w:pPr>
        <w:spacing w:before="28" w:after="28" w:line="100" w:lineRule="atLeast"/>
        <w:jc w:val="both"/>
        <w:rPr>
          <w:rFonts w:ascii="Arial" w:hAnsi="Arial" w:cs="Arial"/>
          <w:color w:val="auto"/>
        </w:rPr>
      </w:pPr>
    </w:p>
    <w:p w:rsidR="00E000F3" w:rsidRPr="00B45A82" w:rsidRDefault="00E000F3" w:rsidP="00B45A82">
      <w:pPr>
        <w:spacing w:before="28" w:after="28" w:line="100" w:lineRule="atLeast"/>
        <w:jc w:val="both"/>
        <w:rPr>
          <w:rFonts w:ascii="Arial" w:hAnsi="Arial" w:cs="Arial"/>
          <w:color w:val="auto"/>
        </w:rPr>
      </w:pPr>
      <w:r w:rsidRPr="00B45A82">
        <w:rPr>
          <w:rFonts w:ascii="Arial" w:hAnsi="Arial" w:cs="Arial"/>
          <w:color w:val="auto"/>
        </w:rPr>
        <w:t xml:space="preserve">Az </w:t>
      </w:r>
      <w:r w:rsidRPr="00B45A82">
        <w:rPr>
          <w:rFonts w:ascii="Arial" w:hAnsi="Arial" w:cs="Arial"/>
          <w:b/>
          <w:color w:val="auto"/>
        </w:rPr>
        <w:t>idősek bentlakásos otthonában történő ellátás intézményi térítési díja</w:t>
      </w:r>
      <w:r w:rsidR="00A66A10" w:rsidRPr="00B45A82">
        <w:rPr>
          <w:rFonts w:ascii="Arial" w:hAnsi="Arial" w:cs="Arial"/>
          <w:color w:val="auto"/>
        </w:rPr>
        <w:t xml:space="preserve"> </w:t>
      </w:r>
      <w:r w:rsidR="00A66A10" w:rsidRPr="00B45A82">
        <w:rPr>
          <w:rFonts w:ascii="Arial" w:hAnsi="Arial" w:cs="Arial"/>
          <w:b/>
          <w:color w:val="auto"/>
        </w:rPr>
        <w:t>2019</w:t>
      </w:r>
      <w:r w:rsidRPr="00B45A82">
        <w:rPr>
          <w:rFonts w:ascii="Arial" w:hAnsi="Arial" w:cs="Arial"/>
          <w:b/>
          <w:color w:val="auto"/>
        </w:rPr>
        <w:t xml:space="preserve">. </w:t>
      </w:r>
      <w:r w:rsidR="00A66A10" w:rsidRPr="00B45A82">
        <w:rPr>
          <w:rFonts w:ascii="Arial" w:hAnsi="Arial" w:cs="Arial"/>
          <w:b/>
          <w:color w:val="auto"/>
        </w:rPr>
        <w:t xml:space="preserve">február 1. napjától </w:t>
      </w:r>
      <w:r w:rsidRPr="00B45A82">
        <w:rPr>
          <w:rFonts w:ascii="Arial" w:hAnsi="Arial" w:cs="Arial"/>
          <w:b/>
          <w:color w:val="auto"/>
        </w:rPr>
        <w:t>került módosításra</w:t>
      </w:r>
      <w:r w:rsidRPr="00B45A82">
        <w:rPr>
          <w:rFonts w:ascii="Arial" w:hAnsi="Arial" w:cs="Arial"/>
          <w:color w:val="auto"/>
        </w:rPr>
        <w:t xml:space="preserve">, </w:t>
      </w:r>
      <w:r w:rsidR="00A66A10" w:rsidRPr="00B45A82">
        <w:rPr>
          <w:rFonts w:ascii="Arial" w:hAnsi="Arial" w:cs="Arial"/>
          <w:color w:val="auto"/>
        </w:rPr>
        <w:t>100</w:t>
      </w:r>
      <w:r w:rsidRPr="00B45A82">
        <w:rPr>
          <w:rFonts w:ascii="Arial" w:hAnsi="Arial" w:cs="Arial"/>
          <w:color w:val="auto"/>
        </w:rPr>
        <w:t xml:space="preserve">.000 Ft/fő/hó összegről </w:t>
      </w:r>
      <w:r w:rsidR="00A66A10" w:rsidRPr="00B45A82">
        <w:rPr>
          <w:rFonts w:ascii="Arial" w:hAnsi="Arial" w:cs="Arial"/>
          <w:b/>
          <w:color w:val="auto"/>
        </w:rPr>
        <w:t>105</w:t>
      </w:r>
      <w:r w:rsidRPr="00B45A82">
        <w:rPr>
          <w:rFonts w:ascii="Arial" w:hAnsi="Arial" w:cs="Arial"/>
          <w:b/>
          <w:color w:val="auto"/>
        </w:rPr>
        <w:t>.000 Ft/fő/hó</w:t>
      </w:r>
      <w:r w:rsidR="00A66A10" w:rsidRPr="00B45A82">
        <w:rPr>
          <w:rFonts w:ascii="Arial" w:hAnsi="Arial" w:cs="Arial"/>
          <w:b/>
          <w:color w:val="auto"/>
        </w:rPr>
        <w:t xml:space="preserve"> összegre változott</w:t>
      </w:r>
      <w:r w:rsidR="00A66A10" w:rsidRPr="00B45A82">
        <w:rPr>
          <w:rFonts w:ascii="Arial" w:hAnsi="Arial" w:cs="Arial"/>
          <w:color w:val="auto"/>
        </w:rPr>
        <w:t xml:space="preserve">. </w:t>
      </w:r>
    </w:p>
    <w:p w:rsidR="002048D2" w:rsidRPr="00B45A82" w:rsidRDefault="002048D2" w:rsidP="00B45A82">
      <w:pPr>
        <w:spacing w:before="28" w:after="28" w:line="100" w:lineRule="atLeast"/>
        <w:jc w:val="both"/>
        <w:rPr>
          <w:rFonts w:ascii="Arial" w:hAnsi="Arial" w:cs="Arial"/>
          <w:highlight w:val="yellow"/>
        </w:rPr>
      </w:pPr>
    </w:p>
    <w:p w:rsidR="0015099B" w:rsidRPr="00B45A82" w:rsidRDefault="0015099B" w:rsidP="00B45A82">
      <w:pPr>
        <w:spacing w:before="28" w:after="28" w:line="100" w:lineRule="atLeast"/>
        <w:jc w:val="both"/>
        <w:rPr>
          <w:rFonts w:ascii="Arial" w:hAnsi="Arial" w:cs="Arial"/>
        </w:rPr>
      </w:pPr>
      <w:r w:rsidRPr="00B45A82">
        <w:rPr>
          <w:rFonts w:ascii="Arial" w:hAnsi="Arial" w:cs="Arial"/>
        </w:rPr>
        <w:t xml:space="preserve">A személyes gondoskodást nyújtó szociális ellátások térítési díjáról szóló 29/1993. (II. 17.) Korm. rendelet (a továbbiakban: </w:t>
      </w:r>
      <w:proofErr w:type="spellStart"/>
      <w:r w:rsidRPr="00B45A82">
        <w:rPr>
          <w:rFonts w:ascii="Arial" w:hAnsi="Arial" w:cs="Arial"/>
        </w:rPr>
        <w:t>Tr</w:t>
      </w:r>
      <w:proofErr w:type="spellEnd"/>
      <w:r w:rsidRPr="00B45A82">
        <w:rPr>
          <w:rFonts w:ascii="Arial" w:hAnsi="Arial" w:cs="Arial"/>
        </w:rPr>
        <w:t>.) 2020. január 1. napjával az alábbiak szerint változott:</w:t>
      </w:r>
    </w:p>
    <w:p w:rsidR="0015099B" w:rsidRPr="00B45A82" w:rsidRDefault="0015099B" w:rsidP="00B45A82">
      <w:pPr>
        <w:spacing w:before="28" w:after="28" w:line="100" w:lineRule="atLeast"/>
        <w:jc w:val="both"/>
        <w:rPr>
          <w:rFonts w:ascii="Arial" w:hAnsi="Arial" w:cs="Arial"/>
        </w:rPr>
      </w:pPr>
      <w:r w:rsidRPr="00B45A82">
        <w:rPr>
          <w:rFonts w:ascii="Arial" w:hAnsi="Arial" w:cs="Arial"/>
        </w:rPr>
        <w:t>„16. § Ha az ellátott a bentlakásos intézményi ellátást a hónap nem mindegyik napján veszi igénybe, a távolléti napok számát meg kell szorozni a 28. §</w:t>
      </w:r>
      <w:proofErr w:type="spellStart"/>
      <w:r w:rsidRPr="00B45A82">
        <w:rPr>
          <w:rFonts w:ascii="Arial" w:hAnsi="Arial" w:cs="Arial"/>
        </w:rPr>
        <w:t>-ban</w:t>
      </w:r>
      <w:proofErr w:type="spellEnd"/>
      <w:r w:rsidRPr="00B45A82">
        <w:rPr>
          <w:rFonts w:ascii="Arial" w:hAnsi="Arial" w:cs="Arial"/>
        </w:rPr>
        <w:t xml:space="preserve">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w:t>
      </w:r>
    </w:p>
    <w:p w:rsidR="00290AB5" w:rsidRPr="00B45A82" w:rsidRDefault="001D28CB" w:rsidP="00B45A82">
      <w:pPr>
        <w:spacing w:before="28" w:after="28" w:line="100" w:lineRule="atLeast"/>
        <w:jc w:val="both"/>
        <w:rPr>
          <w:rFonts w:ascii="Arial" w:hAnsi="Arial" w:cs="Arial"/>
        </w:rPr>
      </w:pPr>
      <w:r w:rsidRPr="00B45A82">
        <w:rPr>
          <w:rFonts w:ascii="Arial" w:hAnsi="Arial" w:cs="Arial"/>
        </w:rPr>
        <w:t xml:space="preserve">A hatályos </w:t>
      </w:r>
      <w:proofErr w:type="spellStart"/>
      <w:r w:rsidRPr="00B45A82">
        <w:rPr>
          <w:rFonts w:ascii="Arial" w:hAnsi="Arial" w:cs="Arial"/>
        </w:rPr>
        <w:t>Ör</w:t>
      </w:r>
      <w:proofErr w:type="spellEnd"/>
      <w:r w:rsidRPr="00B45A82">
        <w:rPr>
          <w:rFonts w:ascii="Arial" w:hAnsi="Arial" w:cs="Arial"/>
        </w:rPr>
        <w:t>. az ápolás-gondozást nyújtó intézmény és rehabilitációs intézményi ellátás (Idősek Otthona vonatkozásában jelenleg havi és napi térítési díjat is tartalmaz.</w:t>
      </w:r>
    </w:p>
    <w:p w:rsidR="001D28CB" w:rsidRPr="00B45A82" w:rsidRDefault="001D28CB" w:rsidP="00B45A82">
      <w:pPr>
        <w:spacing w:before="28" w:after="28" w:line="100" w:lineRule="atLeast"/>
        <w:jc w:val="both"/>
        <w:rPr>
          <w:rFonts w:ascii="Arial" w:hAnsi="Arial" w:cs="Arial"/>
          <w:b/>
        </w:rPr>
      </w:pPr>
      <w:r w:rsidRPr="00B45A82">
        <w:rPr>
          <w:rFonts w:ascii="Arial" w:hAnsi="Arial" w:cs="Arial"/>
          <w:b/>
        </w:rPr>
        <w:t>Tehát jogszabályváltozás miatt a térítési díj havi összege 2020. január 1. napjától a hónap napjainak száma alapján változik.</w:t>
      </w:r>
    </w:p>
    <w:p w:rsidR="001D28CB" w:rsidRPr="00B45A82" w:rsidRDefault="00104B44" w:rsidP="00B45A82">
      <w:pPr>
        <w:spacing w:before="28" w:after="28" w:line="100" w:lineRule="atLeast"/>
        <w:jc w:val="both"/>
        <w:rPr>
          <w:rFonts w:ascii="Arial" w:hAnsi="Arial" w:cs="Arial"/>
          <w:b/>
        </w:rPr>
      </w:pPr>
      <w:r w:rsidRPr="00B45A82">
        <w:rPr>
          <w:rFonts w:ascii="Arial" w:hAnsi="Arial" w:cs="Arial"/>
        </w:rPr>
        <w:t xml:space="preserve">Jelenleg </w:t>
      </w:r>
      <w:r w:rsidRPr="00B45A82">
        <w:rPr>
          <w:rFonts w:ascii="Arial" w:hAnsi="Arial" w:cs="Arial"/>
          <w:b/>
        </w:rPr>
        <w:t>105</w:t>
      </w:r>
      <w:r w:rsidR="008E537F" w:rsidRPr="00B45A82">
        <w:rPr>
          <w:rFonts w:ascii="Arial" w:hAnsi="Arial" w:cs="Arial"/>
          <w:b/>
        </w:rPr>
        <w:t>.</w:t>
      </w:r>
      <w:r w:rsidRPr="00B45A82">
        <w:rPr>
          <w:rFonts w:ascii="Arial" w:hAnsi="Arial" w:cs="Arial"/>
          <w:b/>
        </w:rPr>
        <w:t>000 Ft a havi díj</w:t>
      </w:r>
      <w:r w:rsidRPr="00B45A82">
        <w:rPr>
          <w:rFonts w:ascii="Arial" w:hAnsi="Arial" w:cs="Arial"/>
        </w:rPr>
        <w:t>, amely az eddigi metodika szerinti</w:t>
      </w:r>
      <w:r w:rsidR="003B009E">
        <w:rPr>
          <w:rFonts w:ascii="Arial" w:hAnsi="Arial" w:cs="Arial"/>
        </w:rPr>
        <w:t xml:space="preserve"> számítások (30 napos </w:t>
      </w:r>
      <w:r w:rsidR="008E537F" w:rsidRPr="00B45A82">
        <w:rPr>
          <w:rFonts w:ascii="Arial" w:hAnsi="Arial" w:cs="Arial"/>
        </w:rPr>
        <w:t xml:space="preserve">hónapokkal kellett a számításokat elvégezni) alapján </w:t>
      </w:r>
      <w:r w:rsidR="008E537F" w:rsidRPr="00B45A82">
        <w:rPr>
          <w:rFonts w:ascii="Arial" w:hAnsi="Arial" w:cs="Arial"/>
          <w:b/>
        </w:rPr>
        <w:t>3.500 Ft/nap.</w:t>
      </w:r>
    </w:p>
    <w:p w:rsidR="00A831B5" w:rsidRDefault="008E537F" w:rsidP="00A831B5">
      <w:pPr>
        <w:spacing w:before="28" w:after="28" w:line="100" w:lineRule="atLeast"/>
        <w:jc w:val="both"/>
        <w:rPr>
          <w:rFonts w:ascii="Arial" w:hAnsi="Arial" w:cs="Arial"/>
          <w:color w:val="1F497D" w:themeColor="text2"/>
        </w:rPr>
      </w:pPr>
      <w:r w:rsidRPr="00B45A82">
        <w:rPr>
          <w:rFonts w:ascii="Arial" w:hAnsi="Arial" w:cs="Arial"/>
        </w:rPr>
        <w:t xml:space="preserve">Az önköltség számítások figyelembe vételével – a személyi és dologi kiadások jelentős növekedése miatt – a térítési díj megállapítását </w:t>
      </w:r>
      <w:r w:rsidRPr="00B45A82">
        <w:rPr>
          <w:rFonts w:ascii="Arial" w:hAnsi="Arial" w:cs="Arial"/>
          <w:b/>
        </w:rPr>
        <w:t>3.600 Ft/nap</w:t>
      </w:r>
      <w:r w:rsidRPr="00B45A82">
        <w:rPr>
          <w:rFonts w:ascii="Arial" w:hAnsi="Arial" w:cs="Arial"/>
        </w:rPr>
        <w:t xml:space="preserve"> összegben javasolta az Intézményvezető megállapítani.</w:t>
      </w:r>
      <w:r w:rsidR="007172A6">
        <w:rPr>
          <w:rFonts w:ascii="Arial" w:hAnsi="Arial" w:cs="Arial"/>
        </w:rPr>
        <w:t xml:space="preserve"> </w:t>
      </w:r>
    </w:p>
    <w:p w:rsidR="008E537F" w:rsidRPr="00B45A82" w:rsidRDefault="008E537F" w:rsidP="00B45A82">
      <w:pPr>
        <w:spacing w:before="28" w:after="28" w:line="100" w:lineRule="atLeast"/>
        <w:jc w:val="both"/>
        <w:rPr>
          <w:rFonts w:ascii="Arial" w:hAnsi="Arial" w:cs="Arial"/>
        </w:rPr>
      </w:pPr>
    </w:p>
    <w:p w:rsidR="00E000F3" w:rsidRPr="00B45A82" w:rsidRDefault="00E000F3" w:rsidP="00B45A82">
      <w:pPr>
        <w:pStyle w:val="Listaszerbekezds1"/>
        <w:numPr>
          <w:ilvl w:val="0"/>
          <w:numId w:val="3"/>
        </w:numPr>
        <w:spacing w:before="28" w:after="28" w:line="100" w:lineRule="atLeast"/>
        <w:jc w:val="both"/>
        <w:rPr>
          <w:rFonts w:ascii="Arial" w:hAnsi="Arial" w:cs="Arial"/>
          <w:b/>
        </w:rPr>
      </w:pPr>
      <w:r w:rsidRPr="00B45A82">
        <w:rPr>
          <w:rFonts w:ascii="Arial" w:hAnsi="Arial" w:cs="Arial"/>
          <w:b/>
          <w:i/>
        </w:rPr>
        <w:t>Házi segítségnyújtás:</w:t>
      </w:r>
    </w:p>
    <w:p w:rsidR="00B96F99" w:rsidRPr="00B45A82" w:rsidRDefault="00B96F99" w:rsidP="00B45A82">
      <w:pPr>
        <w:pStyle w:val="Listaszerbekezds1"/>
        <w:spacing w:before="28" w:after="28" w:line="100" w:lineRule="atLeast"/>
        <w:jc w:val="both"/>
        <w:rPr>
          <w:rFonts w:ascii="Arial" w:hAnsi="Arial" w:cs="Arial"/>
          <w:b/>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 xml:space="preserve">Az </w:t>
      </w:r>
      <w:proofErr w:type="spellStart"/>
      <w:r w:rsidRPr="00B45A82">
        <w:rPr>
          <w:rFonts w:ascii="Arial" w:hAnsi="Arial" w:cs="Arial"/>
        </w:rPr>
        <w:t>Sz</w:t>
      </w:r>
      <w:r w:rsidR="007F09DF" w:rsidRPr="00B45A82">
        <w:rPr>
          <w:rFonts w:ascii="Arial" w:hAnsi="Arial" w:cs="Arial"/>
        </w:rPr>
        <w:t>oc</w:t>
      </w:r>
      <w:r w:rsidRPr="00B45A82">
        <w:rPr>
          <w:rFonts w:ascii="Arial" w:hAnsi="Arial" w:cs="Arial"/>
        </w:rPr>
        <w:t>t</w:t>
      </w:r>
      <w:r w:rsidR="007F09DF" w:rsidRPr="00B45A82">
        <w:rPr>
          <w:rFonts w:ascii="Arial" w:hAnsi="Arial" w:cs="Arial"/>
        </w:rPr>
        <w:t>v</w:t>
      </w:r>
      <w:proofErr w:type="spellEnd"/>
      <w:r w:rsidRPr="00B45A82">
        <w:rPr>
          <w:rFonts w:ascii="Arial" w:hAnsi="Arial" w:cs="Arial"/>
        </w:rPr>
        <w:t xml:space="preserve">. módosításának következtében 2016. január 1-től a </w:t>
      </w:r>
      <w:r w:rsidRPr="00B45A82">
        <w:rPr>
          <w:rFonts w:ascii="Arial" w:hAnsi="Arial" w:cs="Arial"/>
          <w:u w:val="single"/>
        </w:rPr>
        <w:t>házi segítségnyújtás</w:t>
      </w:r>
      <w:r w:rsidRPr="00B45A82">
        <w:rPr>
          <w:rFonts w:ascii="Arial" w:hAnsi="Arial" w:cs="Arial"/>
        </w:rPr>
        <w:t xml:space="preserve"> feladat kettévált: szociális segítésre (amelyhez az alacsony szükséglet kielégítését szolgáló, szakképzettség nélkül is ellátható tevékenységek tartoznak) és személyi gondozásra (amelynek keretében, „intenzív” szükségletet kielégítő gondozási tevékenységek és az ápolói kompetenciának megfelelő ápolási feladatok végezhetőek a megfelelő szociális vagy egészségügyi szakképesítés birtokában)</w:t>
      </w:r>
      <w:r w:rsidR="00290AB5" w:rsidRPr="00B45A82">
        <w:rPr>
          <w:rFonts w:ascii="Arial" w:hAnsi="Arial" w:cs="Arial"/>
        </w:rPr>
        <w:t xml:space="preserve">. A </w:t>
      </w:r>
      <w:r w:rsidRPr="00B45A82">
        <w:rPr>
          <w:rFonts w:ascii="Arial" w:hAnsi="Arial" w:cs="Arial"/>
        </w:rPr>
        <w:t xml:space="preserve">térítési díj megállapításánál </w:t>
      </w:r>
      <w:r w:rsidR="00290AB5" w:rsidRPr="00B45A82">
        <w:rPr>
          <w:rFonts w:ascii="Arial" w:hAnsi="Arial" w:cs="Arial"/>
        </w:rPr>
        <w:t xml:space="preserve">2018. január 1-ét követően már nem szükséges különválasztani, így a térítési díj egységesen került megállapításra. </w:t>
      </w:r>
    </w:p>
    <w:p w:rsidR="004E2472" w:rsidRPr="00B45A82" w:rsidRDefault="004E2472" w:rsidP="00B45A82">
      <w:pPr>
        <w:spacing w:before="28" w:after="28" w:line="100" w:lineRule="atLeast"/>
        <w:jc w:val="both"/>
        <w:rPr>
          <w:rFonts w:ascii="Arial" w:hAnsi="Arial" w:cs="Arial"/>
          <w:color w:val="FF3333"/>
        </w:rPr>
      </w:pPr>
    </w:p>
    <w:p w:rsidR="00E000F3" w:rsidRPr="00B45A82" w:rsidRDefault="00E000F3" w:rsidP="00B45A82">
      <w:pPr>
        <w:spacing w:before="28" w:after="28" w:line="100" w:lineRule="atLeast"/>
        <w:jc w:val="both"/>
        <w:rPr>
          <w:rFonts w:ascii="Arial" w:hAnsi="Arial" w:cs="Arial"/>
          <w:color w:val="auto"/>
        </w:rPr>
      </w:pPr>
      <w:r w:rsidRPr="000D1F66">
        <w:rPr>
          <w:rFonts w:ascii="Arial" w:hAnsi="Arial" w:cs="Arial"/>
          <w:color w:val="auto"/>
        </w:rPr>
        <w:t>A szolgáltatás terén történt változások a gyakorlatban kialakultak, a költségek tekintetében azonban nem releváns a különbségtétel. Figyelembe véve a házi segítségnyújtás tervezett 20</w:t>
      </w:r>
      <w:r w:rsidR="002650FE" w:rsidRPr="000D1F66">
        <w:rPr>
          <w:rFonts w:ascii="Arial" w:hAnsi="Arial" w:cs="Arial"/>
          <w:color w:val="auto"/>
        </w:rPr>
        <w:t>20</w:t>
      </w:r>
      <w:r w:rsidRPr="000D1F66">
        <w:rPr>
          <w:rFonts w:ascii="Arial" w:hAnsi="Arial" w:cs="Arial"/>
          <w:color w:val="auto"/>
        </w:rPr>
        <w:t xml:space="preserve">. évi </w:t>
      </w:r>
      <w:r w:rsidR="004727AF" w:rsidRPr="000D1F66">
        <w:rPr>
          <w:rFonts w:ascii="Arial" w:hAnsi="Arial" w:cs="Arial"/>
          <w:color w:val="auto"/>
        </w:rPr>
        <w:t>költségeit</w:t>
      </w:r>
      <w:r w:rsidR="00A831B5" w:rsidRPr="000D1F66">
        <w:rPr>
          <w:rFonts w:ascii="Arial" w:hAnsi="Arial" w:cs="Arial"/>
          <w:color w:val="auto"/>
        </w:rPr>
        <w:t>, gondozási órán</w:t>
      </w:r>
      <w:r w:rsidRPr="000D1F66">
        <w:rPr>
          <w:rFonts w:ascii="Arial" w:hAnsi="Arial" w:cs="Arial"/>
          <w:color w:val="auto"/>
        </w:rPr>
        <w:t xml:space="preserve">ként egységesen </w:t>
      </w:r>
      <w:r w:rsidR="00B13025" w:rsidRPr="000D1F66">
        <w:rPr>
          <w:rFonts w:ascii="Arial" w:hAnsi="Arial" w:cs="Arial"/>
          <w:color w:val="auto"/>
        </w:rPr>
        <w:t>3290</w:t>
      </w:r>
      <w:r w:rsidRPr="000D1F66">
        <w:rPr>
          <w:rFonts w:ascii="Arial" w:hAnsi="Arial" w:cs="Arial"/>
          <w:color w:val="auto"/>
        </w:rPr>
        <w:t xml:space="preserve"> Ft/óra a számított önköltség.</w:t>
      </w:r>
      <w:r w:rsidRPr="00B45A82">
        <w:rPr>
          <w:rFonts w:ascii="Arial" w:hAnsi="Arial" w:cs="Arial"/>
          <w:color w:val="auto"/>
        </w:rPr>
        <w:t xml:space="preserve"> </w:t>
      </w:r>
    </w:p>
    <w:p w:rsidR="00FB55B8" w:rsidRPr="00B45A82" w:rsidRDefault="00FB55B8" w:rsidP="00B45A82">
      <w:pPr>
        <w:spacing w:before="28" w:after="28" w:line="100" w:lineRule="atLeast"/>
        <w:jc w:val="both"/>
        <w:rPr>
          <w:rFonts w:ascii="Arial" w:hAnsi="Arial" w:cs="Arial"/>
          <w:color w:val="auto"/>
        </w:rPr>
      </w:pPr>
    </w:p>
    <w:p w:rsidR="00E000F3" w:rsidRPr="00B45A82" w:rsidRDefault="003B471C" w:rsidP="00B45A82">
      <w:pPr>
        <w:spacing w:before="28" w:after="28" w:line="100" w:lineRule="atLeast"/>
        <w:jc w:val="both"/>
        <w:rPr>
          <w:rFonts w:ascii="Arial" w:hAnsi="Arial" w:cs="Arial"/>
        </w:rPr>
      </w:pPr>
      <w:r w:rsidRPr="00B45A82">
        <w:rPr>
          <w:rFonts w:ascii="Arial" w:hAnsi="Arial" w:cs="Arial"/>
          <w:color w:val="auto"/>
        </w:rPr>
        <w:t>A</w:t>
      </w:r>
      <w:r w:rsidR="00B45A82">
        <w:rPr>
          <w:rFonts w:ascii="Arial" w:hAnsi="Arial" w:cs="Arial"/>
          <w:color w:val="auto"/>
        </w:rPr>
        <w:t>z</w:t>
      </w:r>
      <w:r w:rsidR="00E000F3" w:rsidRPr="00B45A82">
        <w:rPr>
          <w:rFonts w:ascii="Arial" w:hAnsi="Arial" w:cs="Arial"/>
          <w:color w:val="auto"/>
        </w:rPr>
        <w:t xml:space="preserve"> intézményvezető</w:t>
      </w:r>
      <w:r w:rsidR="00FB55B8" w:rsidRPr="00B45A82">
        <w:rPr>
          <w:rFonts w:ascii="Arial" w:hAnsi="Arial" w:cs="Arial"/>
          <w:color w:val="auto"/>
        </w:rPr>
        <w:t xml:space="preserve"> </w:t>
      </w:r>
      <w:r w:rsidR="00A6301A">
        <w:rPr>
          <w:rFonts w:ascii="Arial" w:hAnsi="Arial" w:cs="Arial"/>
          <w:color w:val="auto"/>
        </w:rPr>
        <w:t xml:space="preserve">a házi segítségnyújtásra megállapított jelenleg is érvényben lévő </w:t>
      </w:r>
      <w:r w:rsidR="00A6301A" w:rsidRPr="00A6301A">
        <w:rPr>
          <w:rFonts w:ascii="Arial" w:hAnsi="Arial" w:cs="Arial"/>
          <w:b/>
          <w:color w:val="auto"/>
        </w:rPr>
        <w:t>800 Ft/óra összeg 2020. évi megváltoztatását</w:t>
      </w:r>
      <w:r w:rsidR="00A6301A">
        <w:rPr>
          <w:rFonts w:ascii="Arial" w:hAnsi="Arial" w:cs="Arial"/>
          <w:color w:val="auto"/>
        </w:rPr>
        <w:t xml:space="preserve"> nem kezdeményezte. </w:t>
      </w:r>
      <w:r w:rsidR="00E000F3" w:rsidRPr="00B45A82">
        <w:rPr>
          <w:rFonts w:ascii="Arial" w:hAnsi="Arial" w:cs="Arial"/>
        </w:rPr>
        <w:t xml:space="preserve">Hévízen a házi segítségnyújtás ellátásáért </w:t>
      </w:r>
      <w:r w:rsidR="00A425A7" w:rsidRPr="00B45A82">
        <w:rPr>
          <w:rFonts w:ascii="Arial" w:hAnsi="Arial" w:cs="Arial"/>
        </w:rPr>
        <w:t>a</w:t>
      </w:r>
      <w:r w:rsidR="00E000F3" w:rsidRPr="00B45A82">
        <w:rPr>
          <w:rFonts w:ascii="Arial" w:hAnsi="Arial" w:cs="Arial"/>
        </w:rPr>
        <w:t xml:space="preserve"> gondozottaknak </w:t>
      </w:r>
      <w:r w:rsidR="00A425A7" w:rsidRPr="00B45A82">
        <w:rPr>
          <w:rFonts w:ascii="Arial" w:hAnsi="Arial" w:cs="Arial"/>
        </w:rPr>
        <w:t xml:space="preserve">továbbra is </w:t>
      </w:r>
      <w:r w:rsidRPr="00B45A82">
        <w:rPr>
          <w:rFonts w:ascii="Arial" w:hAnsi="Arial" w:cs="Arial"/>
        </w:rPr>
        <w:t xml:space="preserve">a 2019. február 1-től bevezetett kedvezményes díjat kell megfizetniük. </w:t>
      </w:r>
    </w:p>
    <w:p w:rsidR="00E000F3" w:rsidRDefault="00E000F3" w:rsidP="00B45A82">
      <w:pPr>
        <w:spacing w:before="28" w:after="28" w:line="100" w:lineRule="atLeast"/>
        <w:jc w:val="both"/>
        <w:rPr>
          <w:rFonts w:ascii="Arial" w:hAnsi="Arial" w:cs="Arial"/>
        </w:rPr>
      </w:pPr>
    </w:p>
    <w:p w:rsidR="00A46F4A" w:rsidRDefault="00A46F4A" w:rsidP="00B45A82">
      <w:pPr>
        <w:spacing w:before="28" w:after="28" w:line="100" w:lineRule="atLeast"/>
        <w:jc w:val="both"/>
        <w:rPr>
          <w:rFonts w:ascii="Arial" w:hAnsi="Arial" w:cs="Arial"/>
        </w:rPr>
      </w:pPr>
    </w:p>
    <w:p w:rsidR="00A46F4A" w:rsidRDefault="00A46F4A" w:rsidP="00B45A82">
      <w:pPr>
        <w:spacing w:before="28" w:after="28" w:line="100" w:lineRule="atLeast"/>
        <w:jc w:val="both"/>
        <w:rPr>
          <w:rFonts w:ascii="Arial" w:hAnsi="Arial" w:cs="Arial"/>
        </w:rPr>
      </w:pPr>
    </w:p>
    <w:p w:rsidR="00A46F4A" w:rsidRPr="00B45A82" w:rsidRDefault="00A46F4A" w:rsidP="00B45A82">
      <w:pPr>
        <w:spacing w:before="28" w:after="28" w:line="100" w:lineRule="atLeast"/>
        <w:jc w:val="both"/>
        <w:rPr>
          <w:rFonts w:ascii="Arial" w:hAnsi="Arial" w:cs="Arial"/>
        </w:rPr>
      </w:pPr>
    </w:p>
    <w:p w:rsidR="00E000F3" w:rsidRPr="00B45A82" w:rsidRDefault="00E000F3" w:rsidP="00B45A82">
      <w:pPr>
        <w:pStyle w:val="Listaszerbekezds1"/>
        <w:numPr>
          <w:ilvl w:val="0"/>
          <w:numId w:val="3"/>
        </w:numPr>
        <w:spacing w:before="28" w:after="28" w:line="100" w:lineRule="atLeast"/>
        <w:jc w:val="both"/>
        <w:rPr>
          <w:rFonts w:ascii="Arial" w:hAnsi="Arial" w:cs="Arial"/>
          <w:b/>
        </w:rPr>
      </w:pPr>
      <w:r w:rsidRPr="00B45A82">
        <w:rPr>
          <w:rFonts w:ascii="Arial" w:hAnsi="Arial" w:cs="Arial"/>
          <w:b/>
          <w:i/>
        </w:rPr>
        <w:lastRenderedPageBreak/>
        <w:t>Jelzőrendszeres házi segítségnyújtás</w:t>
      </w:r>
    </w:p>
    <w:p w:rsidR="004E2472" w:rsidRPr="00B45A82" w:rsidRDefault="004E2472" w:rsidP="00B45A82">
      <w:pPr>
        <w:pStyle w:val="Listaszerbekezds1"/>
        <w:spacing w:before="28" w:after="28" w:line="100" w:lineRule="atLeast"/>
        <w:jc w:val="both"/>
        <w:rPr>
          <w:rFonts w:ascii="Arial" w:hAnsi="Arial" w:cs="Arial"/>
          <w:b/>
          <w:highlight w:val="yellow"/>
        </w:rPr>
      </w:pPr>
    </w:p>
    <w:p w:rsidR="00E000F3" w:rsidRPr="00B45A82" w:rsidRDefault="00E000F3" w:rsidP="00B45A82">
      <w:pPr>
        <w:spacing w:before="28" w:after="28" w:line="100" w:lineRule="atLeast"/>
        <w:jc w:val="both"/>
        <w:rPr>
          <w:rFonts w:ascii="Arial" w:hAnsi="Arial" w:cs="Arial"/>
          <w:b/>
          <w:color w:val="auto"/>
        </w:rPr>
      </w:pPr>
      <w:r w:rsidRPr="00B45A82">
        <w:rPr>
          <w:rFonts w:ascii="Arial" w:hAnsi="Arial" w:cs="Arial"/>
          <w:color w:val="auto"/>
        </w:rPr>
        <w:t>A jelzőrendszeres házi segítségnyújtás feladat tekintetében a végrehajtott belső átszervezésnek kösz</w:t>
      </w:r>
      <w:r w:rsidR="00A6301A">
        <w:rPr>
          <w:rFonts w:ascii="Arial" w:hAnsi="Arial" w:cs="Arial"/>
          <w:color w:val="auto"/>
        </w:rPr>
        <w:t>önhetően jelentősen alacsonyabb</w:t>
      </w:r>
      <w:r w:rsidR="002862EE" w:rsidRPr="00B45A82">
        <w:rPr>
          <w:rFonts w:ascii="Arial" w:hAnsi="Arial" w:cs="Arial"/>
          <w:color w:val="auto"/>
        </w:rPr>
        <w:t xml:space="preserve"> </w:t>
      </w:r>
      <w:r w:rsidRPr="00B45A82">
        <w:rPr>
          <w:rFonts w:ascii="Arial" w:hAnsi="Arial" w:cs="Arial"/>
          <w:color w:val="auto"/>
        </w:rPr>
        <w:t>a számított, egy készülékre jutó napi önköltség</w:t>
      </w:r>
      <w:r w:rsidR="00A6301A">
        <w:rPr>
          <w:rFonts w:ascii="Arial" w:hAnsi="Arial" w:cs="Arial"/>
          <w:color w:val="auto"/>
        </w:rPr>
        <w:t>, amely</w:t>
      </w:r>
      <w:r w:rsidR="002862EE" w:rsidRPr="00B45A82">
        <w:rPr>
          <w:rFonts w:ascii="Arial" w:hAnsi="Arial" w:cs="Arial"/>
          <w:color w:val="auto"/>
        </w:rPr>
        <w:t xml:space="preserve"> </w:t>
      </w:r>
      <w:r w:rsidR="003B471C" w:rsidRPr="000D1F66">
        <w:rPr>
          <w:rFonts w:ascii="Arial" w:hAnsi="Arial" w:cs="Arial"/>
          <w:color w:val="auto"/>
        </w:rPr>
        <w:t>2019. évben 99</w:t>
      </w:r>
      <w:r w:rsidR="0035173D" w:rsidRPr="000D1F66">
        <w:rPr>
          <w:rFonts w:ascii="Arial" w:hAnsi="Arial" w:cs="Arial"/>
          <w:color w:val="auto"/>
        </w:rPr>
        <w:t xml:space="preserve"> </w:t>
      </w:r>
      <w:r w:rsidR="003B471C" w:rsidRPr="000D1F66">
        <w:rPr>
          <w:rFonts w:ascii="Arial" w:hAnsi="Arial" w:cs="Arial"/>
          <w:color w:val="auto"/>
        </w:rPr>
        <w:t>Ft/nap/készülék</w:t>
      </w:r>
      <w:r w:rsidR="002862EE" w:rsidRPr="000D1F66">
        <w:rPr>
          <w:rFonts w:ascii="Arial" w:hAnsi="Arial" w:cs="Arial"/>
          <w:color w:val="auto"/>
        </w:rPr>
        <w:t xml:space="preserve"> volt</w:t>
      </w:r>
      <w:r w:rsidR="003B471C" w:rsidRPr="000D1F66">
        <w:rPr>
          <w:rFonts w:ascii="Arial" w:hAnsi="Arial" w:cs="Arial"/>
          <w:color w:val="auto"/>
        </w:rPr>
        <w:t xml:space="preserve">, </w:t>
      </w:r>
      <w:r w:rsidR="00C12891" w:rsidRPr="000D1F66">
        <w:rPr>
          <w:rFonts w:ascii="Arial" w:hAnsi="Arial" w:cs="Arial"/>
          <w:color w:val="auto"/>
        </w:rPr>
        <w:t xml:space="preserve">2020. évben 88 Ft/nap/ készülék </w:t>
      </w:r>
      <w:r w:rsidRPr="000D1F66">
        <w:rPr>
          <w:rFonts w:ascii="Arial" w:hAnsi="Arial" w:cs="Arial"/>
          <w:color w:val="auto"/>
        </w:rPr>
        <w:t>változatlan szerződé</w:t>
      </w:r>
      <w:r w:rsidR="00CF5982" w:rsidRPr="000D1F66">
        <w:rPr>
          <w:rFonts w:ascii="Arial" w:hAnsi="Arial" w:cs="Arial"/>
          <w:color w:val="auto"/>
        </w:rPr>
        <w:t>ses összeg mellett. Ezért</w:t>
      </w:r>
      <w:r w:rsidR="00CF5982" w:rsidRPr="00B45A82">
        <w:rPr>
          <w:rFonts w:ascii="Arial" w:hAnsi="Arial" w:cs="Arial"/>
          <w:color w:val="auto"/>
        </w:rPr>
        <w:t xml:space="preserve"> a </w:t>
      </w:r>
      <w:r w:rsidR="00CF5982" w:rsidRPr="00B45A82">
        <w:rPr>
          <w:rFonts w:ascii="Arial" w:hAnsi="Arial" w:cs="Arial"/>
          <w:b/>
          <w:color w:val="auto"/>
        </w:rPr>
        <w:t>20</w:t>
      </w:r>
      <w:r w:rsidR="002862EE" w:rsidRPr="00B45A82">
        <w:rPr>
          <w:rFonts w:ascii="Arial" w:hAnsi="Arial" w:cs="Arial"/>
          <w:b/>
          <w:color w:val="auto"/>
        </w:rPr>
        <w:t>20</w:t>
      </w:r>
      <w:r w:rsidRPr="00B45A82">
        <w:rPr>
          <w:rFonts w:ascii="Arial" w:hAnsi="Arial" w:cs="Arial"/>
          <w:b/>
          <w:color w:val="auto"/>
        </w:rPr>
        <w:t xml:space="preserve">. évi intézményi térítési díjat az intézményvezető továbbra is a 60 Ft/nap/készülék összegben javasolja megállapítani. </w:t>
      </w:r>
    </w:p>
    <w:p w:rsidR="00CF5982" w:rsidRPr="00B45A82" w:rsidRDefault="00CF5982" w:rsidP="00B45A82">
      <w:pPr>
        <w:spacing w:before="28" w:after="28" w:line="100" w:lineRule="atLeast"/>
        <w:jc w:val="both"/>
        <w:rPr>
          <w:rFonts w:ascii="Arial" w:hAnsi="Arial" w:cs="Arial"/>
          <w:color w:val="auto"/>
        </w:rPr>
      </w:pPr>
      <w:r w:rsidRPr="00B45A82">
        <w:rPr>
          <w:rFonts w:ascii="Arial" w:hAnsi="Arial" w:cs="Arial"/>
          <w:color w:val="auto"/>
        </w:rPr>
        <w:t>A térítésmentes szolgáltatás helyett 2019. február 1. napjától kedvezményes térítési díj került bevezetésre, természetesen a nyugdíjminimummal rendelkezők</w:t>
      </w:r>
      <w:r w:rsidR="00FC62FF" w:rsidRPr="00B45A82">
        <w:rPr>
          <w:rFonts w:ascii="Arial" w:hAnsi="Arial" w:cs="Arial"/>
          <w:color w:val="auto"/>
        </w:rPr>
        <w:t xml:space="preserve"> számára továbbra is ingyenesen, valamint a következő sávban is 50 % kedvezménnyel vehető igénybe. Az az igénybevevő</w:t>
      </w:r>
      <w:r w:rsidR="00A6301A">
        <w:rPr>
          <w:rFonts w:ascii="Arial" w:hAnsi="Arial" w:cs="Arial"/>
          <w:color w:val="auto"/>
        </w:rPr>
        <w:t>,</w:t>
      </w:r>
      <w:r w:rsidR="00FC62FF" w:rsidRPr="00B45A82">
        <w:rPr>
          <w:rFonts w:ascii="Arial" w:hAnsi="Arial" w:cs="Arial"/>
          <w:color w:val="auto"/>
        </w:rPr>
        <w:t xml:space="preserve"> aki házi segítségnyújtásban is részesül</w:t>
      </w:r>
      <w:r w:rsidR="00A6301A">
        <w:rPr>
          <w:rFonts w:ascii="Arial" w:hAnsi="Arial" w:cs="Arial"/>
          <w:color w:val="auto"/>
        </w:rPr>
        <w:t>,</w:t>
      </w:r>
      <w:r w:rsidR="00FC62FF" w:rsidRPr="00B45A82">
        <w:rPr>
          <w:rFonts w:ascii="Arial" w:hAnsi="Arial" w:cs="Arial"/>
          <w:color w:val="auto"/>
        </w:rPr>
        <w:t xml:space="preserve"> szintén térítésmentesen kapja a jelzőrendszeres házi segítségnyújtást.</w:t>
      </w:r>
    </w:p>
    <w:p w:rsidR="00FC62FF" w:rsidRPr="00B45A82" w:rsidRDefault="00FC62FF" w:rsidP="00B45A82">
      <w:pPr>
        <w:spacing w:before="28" w:after="28" w:line="100" w:lineRule="atLeast"/>
        <w:jc w:val="both"/>
        <w:rPr>
          <w:rFonts w:ascii="Arial" w:hAnsi="Arial" w:cs="Arial"/>
          <w:color w:val="auto"/>
        </w:rPr>
      </w:pPr>
    </w:p>
    <w:p w:rsidR="00E000F3" w:rsidRPr="00B45A82" w:rsidRDefault="00E000F3" w:rsidP="00B45A82">
      <w:pPr>
        <w:pStyle w:val="Listaszerbekezds1"/>
        <w:numPr>
          <w:ilvl w:val="0"/>
          <w:numId w:val="3"/>
        </w:numPr>
        <w:spacing w:before="28" w:after="28" w:line="100" w:lineRule="atLeast"/>
        <w:jc w:val="both"/>
        <w:rPr>
          <w:rFonts w:ascii="Arial" w:hAnsi="Arial" w:cs="Arial"/>
          <w:b/>
          <w:i/>
        </w:rPr>
      </w:pPr>
      <w:r w:rsidRPr="00B45A82">
        <w:rPr>
          <w:rFonts w:ascii="Arial" w:hAnsi="Arial" w:cs="Arial"/>
          <w:b/>
          <w:i/>
        </w:rPr>
        <w:t>Idősek nappali ellátása</w:t>
      </w:r>
    </w:p>
    <w:p w:rsidR="003C2FD1" w:rsidRPr="00B45A82" w:rsidRDefault="003C2FD1" w:rsidP="00B45A82">
      <w:pPr>
        <w:pStyle w:val="Listaszerbekezds1"/>
        <w:spacing w:before="28" w:after="28" w:line="100" w:lineRule="atLeast"/>
        <w:jc w:val="both"/>
        <w:rPr>
          <w:rFonts w:ascii="Arial" w:hAnsi="Arial" w:cs="Arial"/>
          <w:b/>
          <w:i/>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Az idősek nappali ellátás</w:t>
      </w:r>
      <w:r w:rsidR="009A222B" w:rsidRPr="00B45A82">
        <w:rPr>
          <w:rFonts w:ascii="Arial" w:hAnsi="Arial" w:cs="Arial"/>
        </w:rPr>
        <w:t xml:space="preserve">a </w:t>
      </w:r>
      <w:r w:rsidR="009A222B" w:rsidRPr="00B45A82">
        <w:rPr>
          <w:rFonts w:ascii="Arial" w:hAnsi="Arial" w:cs="Arial"/>
          <w:b/>
        </w:rPr>
        <w:t>továbbra is térítésmentes szolgáltatás</w:t>
      </w:r>
      <w:r w:rsidR="009A222B" w:rsidRPr="00B45A82">
        <w:rPr>
          <w:rFonts w:ascii="Arial" w:hAnsi="Arial" w:cs="Arial"/>
        </w:rPr>
        <w:t>.</w:t>
      </w:r>
    </w:p>
    <w:p w:rsidR="00E000F3" w:rsidRPr="00B45A82" w:rsidRDefault="00E000F3" w:rsidP="00B45A82">
      <w:pPr>
        <w:spacing w:before="28" w:after="28" w:line="100" w:lineRule="atLeast"/>
        <w:jc w:val="both"/>
        <w:rPr>
          <w:rFonts w:ascii="Arial" w:hAnsi="Arial" w:cs="Arial"/>
          <w:highlight w:val="yellow"/>
        </w:rPr>
      </w:pPr>
    </w:p>
    <w:p w:rsidR="00E000F3" w:rsidRPr="00B45A82" w:rsidRDefault="00E000F3" w:rsidP="00B45A82">
      <w:pPr>
        <w:pStyle w:val="Listaszerbekezds1"/>
        <w:numPr>
          <w:ilvl w:val="0"/>
          <w:numId w:val="3"/>
        </w:numPr>
        <w:spacing w:before="28" w:after="28" w:line="100" w:lineRule="atLeast"/>
        <w:jc w:val="both"/>
        <w:rPr>
          <w:rFonts w:ascii="Arial" w:hAnsi="Arial" w:cs="Arial"/>
          <w:b/>
          <w:i/>
          <w:color w:val="385623"/>
        </w:rPr>
      </w:pPr>
      <w:r w:rsidRPr="00B45A82">
        <w:rPr>
          <w:rFonts w:ascii="Arial" w:hAnsi="Arial" w:cs="Arial"/>
          <w:b/>
          <w:i/>
        </w:rPr>
        <w:t>Bölcsőde</w:t>
      </w:r>
    </w:p>
    <w:p w:rsidR="00E000F3" w:rsidRPr="00B45A82" w:rsidRDefault="00E000F3" w:rsidP="00B45A82">
      <w:pPr>
        <w:pStyle w:val="Listaszerbekezds1"/>
        <w:spacing w:before="28" w:after="28" w:line="100" w:lineRule="atLeast"/>
        <w:jc w:val="both"/>
        <w:rPr>
          <w:rFonts w:ascii="Arial" w:hAnsi="Arial" w:cs="Arial"/>
          <w:color w:val="385623"/>
          <w:highlight w:val="yellow"/>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 xml:space="preserve">A bölcsődei térítési díjak esetében az intézményi térítési díjat külön kell meghatározni a gyermekétkeztetésre és a gyermek gondozására. A gyermekétkeztetés intézményi térítési díjának alapja a személyes gondoskodást nyújtó gyermekjóléti alapellátások és gyermekvédelmi szakellátások térítési díjáról és az igénylésükhöz felhasználható bizonyítékokról szóló 328/2011. (XII. 29.) Korm. rendelet (a továbbiakban: Korm. rend.) 9. § (1) bekezdése értelmében a gyermek gondozására számított intézményi térítési díj az élelmezés nyersanyagköltségével csökkentett szolgáltatási önköltség és a normatív állami hozzájárulás összegének a különbözete. Az élelmezés nyersanyagköltségének meghatározásakor az általános forgalmi adóval növelt összeget kell figyelembe venni. </w:t>
      </w:r>
    </w:p>
    <w:p w:rsidR="00EA5506" w:rsidRPr="00B45A82" w:rsidRDefault="00EA5506" w:rsidP="00B45A82">
      <w:pPr>
        <w:spacing w:before="28" w:after="28" w:line="100" w:lineRule="atLeast"/>
        <w:jc w:val="both"/>
        <w:rPr>
          <w:rFonts w:ascii="Arial" w:hAnsi="Arial" w:cs="Arial"/>
          <w:color w:val="auto"/>
          <w:highlight w:val="yellow"/>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 xml:space="preserve">2017. </w:t>
      </w:r>
      <w:r w:rsidR="000B799D" w:rsidRPr="00B45A82">
        <w:rPr>
          <w:rFonts w:ascii="Arial" w:hAnsi="Arial" w:cs="Arial"/>
          <w:color w:val="auto"/>
        </w:rPr>
        <w:t xml:space="preserve">szeptember 1-től </w:t>
      </w:r>
      <w:r w:rsidRPr="00B45A82">
        <w:rPr>
          <w:rFonts w:ascii="Arial" w:hAnsi="Arial" w:cs="Arial"/>
          <w:color w:val="auto"/>
        </w:rPr>
        <w:t>bevezetésre</w:t>
      </w:r>
      <w:r w:rsidRPr="00B45A82">
        <w:rPr>
          <w:rFonts w:ascii="Arial" w:hAnsi="Arial" w:cs="Arial"/>
        </w:rPr>
        <w:t xml:space="preserve"> került a bölcsődei gondozási díj az alábbiak szerint:</w:t>
      </w:r>
    </w:p>
    <w:p w:rsidR="00E000F3" w:rsidRPr="00B45A82" w:rsidRDefault="00E000F3" w:rsidP="00B45A82">
      <w:pPr>
        <w:pStyle w:val="Listaszerbekezds1"/>
        <w:numPr>
          <w:ilvl w:val="0"/>
          <w:numId w:val="2"/>
        </w:numPr>
        <w:spacing w:before="28" w:after="28" w:line="100" w:lineRule="atLeast"/>
        <w:jc w:val="both"/>
        <w:rPr>
          <w:rFonts w:ascii="Arial" w:hAnsi="Arial" w:cs="Arial"/>
        </w:rPr>
      </w:pPr>
      <w:r w:rsidRPr="00B45A82">
        <w:rPr>
          <w:rFonts w:ascii="Arial" w:hAnsi="Arial" w:cs="Arial"/>
        </w:rPr>
        <w:t>a gondozási díj napi összege 400 Ft/gyermek, havidíj formájában megállapítva, azaz 20 – 22 munkanapos hónapok esetén 8.000 – 8.800 Ft/gyermek/hó összegben</w:t>
      </w:r>
    </w:p>
    <w:p w:rsidR="00E000F3" w:rsidRPr="00B45A82" w:rsidRDefault="00E000F3" w:rsidP="00B45A82">
      <w:pPr>
        <w:pStyle w:val="Listaszerbekezds1"/>
        <w:numPr>
          <w:ilvl w:val="0"/>
          <w:numId w:val="2"/>
        </w:numPr>
        <w:spacing w:before="28" w:after="28" w:line="100" w:lineRule="atLeast"/>
        <w:jc w:val="both"/>
        <w:rPr>
          <w:rFonts w:ascii="Arial" w:hAnsi="Arial" w:cs="Arial"/>
          <w:color w:val="FF3333"/>
        </w:rPr>
      </w:pPr>
      <w:r w:rsidRPr="00B45A82">
        <w:rPr>
          <w:rFonts w:ascii="Arial" w:hAnsi="Arial" w:cs="Arial"/>
        </w:rPr>
        <w:t>életvitelszerűen, a bejelentett hévízi lakóhelyén vagy tartózkodási helyén élő, hévízi lakosok, akik e tényről nyilatkoznak, a fenti díjból 50 % kedvezményben részesülnének, így a havi díj 4.000 – 4.400 Ft/gyermek/hó díjat kell</w:t>
      </w:r>
      <w:r w:rsidR="000B799D" w:rsidRPr="00B45A82">
        <w:rPr>
          <w:rFonts w:ascii="Arial" w:hAnsi="Arial" w:cs="Arial"/>
        </w:rPr>
        <w:t xml:space="preserve"> </w:t>
      </w:r>
      <w:r w:rsidRPr="00B45A82">
        <w:rPr>
          <w:rFonts w:ascii="Arial" w:hAnsi="Arial" w:cs="Arial"/>
        </w:rPr>
        <w:t>megfizetniük. A gondozási díj Áfa-mentes.</w:t>
      </w:r>
    </w:p>
    <w:p w:rsidR="00E000F3" w:rsidRPr="00B45A82" w:rsidRDefault="00E000F3" w:rsidP="00B45A82">
      <w:pPr>
        <w:pStyle w:val="Listaszerbekezds1"/>
        <w:spacing w:before="28" w:after="28" w:line="100" w:lineRule="atLeast"/>
        <w:ind w:left="0"/>
        <w:jc w:val="both"/>
        <w:rPr>
          <w:rFonts w:ascii="Arial" w:hAnsi="Arial" w:cs="Arial"/>
          <w:color w:val="FF3333"/>
          <w:highlight w:val="yellow"/>
        </w:rPr>
      </w:pPr>
    </w:p>
    <w:p w:rsidR="00E000F3" w:rsidRPr="00B45A82" w:rsidRDefault="00E000F3" w:rsidP="00B45A82">
      <w:pPr>
        <w:spacing w:before="28" w:after="28" w:line="100" w:lineRule="atLeast"/>
        <w:jc w:val="both"/>
        <w:rPr>
          <w:rFonts w:ascii="Arial" w:hAnsi="Arial" w:cs="Arial"/>
          <w:color w:val="FF3333"/>
        </w:rPr>
      </w:pPr>
      <w:r w:rsidRPr="00B45A82">
        <w:rPr>
          <w:rFonts w:ascii="Arial" w:hAnsi="Arial" w:cs="Arial"/>
        </w:rPr>
        <w:t>Tört hónap esetén (beiratkozáskor, nyári leálláskor, illetve kiiratkozáskor) a bölcsődei gondozás személyi térítési díja megegyezik az igénybe vett ellátási nap és az egy napra jutó gondozási díj szorzatával.</w:t>
      </w:r>
    </w:p>
    <w:p w:rsidR="000B799D" w:rsidRPr="00B45A82" w:rsidRDefault="000B799D" w:rsidP="00B45A82">
      <w:pPr>
        <w:pStyle w:val="Listaszerbekezds1"/>
        <w:spacing w:before="28" w:after="28" w:line="100" w:lineRule="atLeast"/>
        <w:ind w:left="0"/>
        <w:jc w:val="both"/>
        <w:rPr>
          <w:rFonts w:ascii="Arial" w:hAnsi="Arial" w:cs="Arial"/>
          <w:color w:val="auto"/>
        </w:rPr>
      </w:pPr>
    </w:p>
    <w:p w:rsidR="00E000F3" w:rsidRPr="00B45A82" w:rsidRDefault="002862EE" w:rsidP="00B45A82">
      <w:pPr>
        <w:pStyle w:val="Listaszerbekezds1"/>
        <w:spacing w:before="28" w:after="28" w:line="100" w:lineRule="atLeast"/>
        <w:ind w:left="0"/>
        <w:jc w:val="both"/>
        <w:rPr>
          <w:rFonts w:ascii="Arial" w:hAnsi="Arial" w:cs="Arial"/>
          <w:color w:val="auto"/>
        </w:rPr>
      </w:pPr>
      <w:r w:rsidRPr="00B45A82">
        <w:rPr>
          <w:rFonts w:ascii="Arial" w:hAnsi="Arial" w:cs="Arial"/>
          <w:color w:val="auto"/>
        </w:rPr>
        <w:t xml:space="preserve">A bölcsődei gondozási díj: a 2018. évi bevezetése óta változatlan, 400 Ft/nap/gyermek, hévízi lakosoknak 50 % kedvezménnyel. </w:t>
      </w:r>
    </w:p>
    <w:p w:rsidR="002862EE" w:rsidRPr="00B45A82" w:rsidRDefault="002862EE" w:rsidP="00B45A82">
      <w:pPr>
        <w:pStyle w:val="Listaszerbekezds1"/>
        <w:spacing w:before="28" w:after="28" w:line="100" w:lineRule="atLeast"/>
        <w:ind w:left="0"/>
        <w:jc w:val="both"/>
        <w:rPr>
          <w:rFonts w:ascii="Arial" w:hAnsi="Arial" w:cs="Arial"/>
          <w:b/>
          <w:color w:val="auto"/>
        </w:rPr>
      </w:pPr>
      <w:r w:rsidRPr="00B45A82">
        <w:rPr>
          <w:rFonts w:ascii="Arial" w:hAnsi="Arial" w:cs="Arial"/>
          <w:b/>
          <w:color w:val="auto"/>
        </w:rPr>
        <w:t>2020. március 1. napi bevezetéssel 500 Ft/nap/</w:t>
      </w:r>
      <w:proofErr w:type="gramStart"/>
      <w:r w:rsidRPr="00B45A82">
        <w:rPr>
          <w:rFonts w:ascii="Arial" w:hAnsi="Arial" w:cs="Arial"/>
          <w:b/>
          <w:color w:val="auto"/>
        </w:rPr>
        <w:t>gyermek gondozási</w:t>
      </w:r>
      <w:proofErr w:type="gramEnd"/>
      <w:r w:rsidRPr="00B45A82">
        <w:rPr>
          <w:rFonts w:ascii="Arial" w:hAnsi="Arial" w:cs="Arial"/>
          <w:b/>
          <w:color w:val="auto"/>
        </w:rPr>
        <w:t xml:space="preserve"> díj változást javasolt az intézményvezető, az eddigi kedvezmények megtartása mellett.</w:t>
      </w:r>
    </w:p>
    <w:p w:rsidR="00290AB5" w:rsidRPr="00B45A82" w:rsidRDefault="00290AB5" w:rsidP="00B45A82">
      <w:pPr>
        <w:pStyle w:val="Listaszerbekezds1"/>
        <w:spacing w:before="28" w:after="28" w:line="100" w:lineRule="atLeast"/>
        <w:ind w:left="0"/>
        <w:jc w:val="both"/>
        <w:rPr>
          <w:rFonts w:ascii="Arial" w:hAnsi="Arial" w:cs="Arial"/>
          <w:color w:val="auto"/>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 xml:space="preserve">A </w:t>
      </w:r>
      <w:r w:rsidR="006326EF" w:rsidRPr="00B45A82">
        <w:rPr>
          <w:rFonts w:ascii="Arial" w:hAnsi="Arial" w:cs="Arial"/>
        </w:rPr>
        <w:t>Gyvt. 150</w:t>
      </w:r>
      <w:r w:rsidR="00A369F8" w:rsidRPr="00B45A82">
        <w:rPr>
          <w:rFonts w:ascii="Arial" w:hAnsi="Arial" w:cs="Arial"/>
        </w:rPr>
        <w:t>.</w:t>
      </w:r>
      <w:r w:rsidR="006326EF" w:rsidRPr="00B45A82">
        <w:rPr>
          <w:rFonts w:ascii="Arial" w:hAnsi="Arial" w:cs="Arial"/>
        </w:rPr>
        <w:t xml:space="preserve"> §</w:t>
      </w:r>
      <w:r w:rsidRPr="00B45A82">
        <w:rPr>
          <w:rFonts w:ascii="Arial" w:hAnsi="Arial" w:cs="Arial"/>
        </w:rPr>
        <w:t xml:space="preserve"> (5) </w:t>
      </w:r>
      <w:r w:rsidR="006326EF" w:rsidRPr="00B45A82">
        <w:rPr>
          <w:rFonts w:ascii="Arial" w:hAnsi="Arial" w:cs="Arial"/>
        </w:rPr>
        <w:t>bekezdése értelmében i</w:t>
      </w:r>
      <w:r w:rsidRPr="00B45A82">
        <w:rPr>
          <w:rFonts w:ascii="Arial" w:hAnsi="Arial" w:cs="Arial"/>
        </w:rPr>
        <w:t>ngyenes ellátásban kell részesíteni a jogosultat, ha a térítési díj fizetésére kötelezett jövedelemmel nem rendelkezik.</w:t>
      </w:r>
    </w:p>
    <w:p w:rsidR="00E000F3" w:rsidRPr="00B45A82" w:rsidRDefault="00E000F3" w:rsidP="00B45A82">
      <w:pPr>
        <w:spacing w:before="28" w:after="28" w:line="100" w:lineRule="atLeast"/>
        <w:jc w:val="both"/>
        <w:rPr>
          <w:rFonts w:ascii="Arial" w:hAnsi="Arial" w:cs="Arial"/>
          <w:i/>
          <w:iCs/>
        </w:rPr>
      </w:pPr>
      <w:r w:rsidRPr="00B45A82">
        <w:rPr>
          <w:rFonts w:ascii="Arial" w:hAnsi="Arial" w:cs="Arial"/>
        </w:rPr>
        <w:t>(6)</w:t>
      </w:r>
      <w:r w:rsidRPr="00B45A82">
        <w:rPr>
          <w:rStyle w:val="apple-converted-space"/>
          <w:rFonts w:ascii="Arial" w:hAnsi="Arial" w:cs="Arial"/>
        </w:rPr>
        <w:t> </w:t>
      </w:r>
      <w:r w:rsidRPr="00B45A82">
        <w:rPr>
          <w:rFonts w:ascii="Arial" w:hAnsi="Arial" w:cs="Arial"/>
        </w:rPr>
        <w:t>Bölcsődében, mini bölcsődében nyújtott bölcsődei ellátás esetén</w:t>
      </w:r>
    </w:p>
    <w:p w:rsidR="00E000F3" w:rsidRPr="00B45A82" w:rsidRDefault="00E000F3" w:rsidP="00B45A82">
      <w:pPr>
        <w:spacing w:before="28" w:after="28" w:line="100" w:lineRule="atLeast"/>
        <w:jc w:val="both"/>
        <w:rPr>
          <w:rFonts w:ascii="Arial" w:hAnsi="Arial" w:cs="Arial"/>
          <w:i/>
          <w:iCs/>
        </w:rPr>
      </w:pPr>
      <w:proofErr w:type="gramStart"/>
      <w:r w:rsidRPr="00B45A82">
        <w:rPr>
          <w:rFonts w:ascii="Arial" w:hAnsi="Arial" w:cs="Arial"/>
          <w:i/>
          <w:iCs/>
        </w:rPr>
        <w:t>a</w:t>
      </w:r>
      <w:proofErr w:type="gramEnd"/>
      <w:r w:rsidRPr="00B45A82">
        <w:rPr>
          <w:rFonts w:ascii="Arial" w:hAnsi="Arial" w:cs="Arial"/>
          <w:i/>
          <w:iCs/>
        </w:rPr>
        <w:t>)</w:t>
      </w:r>
      <w:r w:rsidRPr="00B45A82">
        <w:rPr>
          <w:rStyle w:val="apple-converted-space"/>
          <w:rFonts w:ascii="Arial" w:hAnsi="Arial" w:cs="Arial"/>
          <w:i/>
          <w:iCs/>
        </w:rPr>
        <w:t> </w:t>
      </w:r>
      <w:proofErr w:type="spellStart"/>
      <w:r w:rsidRPr="00B45A82">
        <w:rPr>
          <w:rFonts w:ascii="Arial" w:hAnsi="Arial" w:cs="Arial"/>
        </w:rPr>
        <w:t>a</w:t>
      </w:r>
      <w:proofErr w:type="spellEnd"/>
      <w:r w:rsidRPr="00B45A82">
        <w:rPr>
          <w:rFonts w:ascii="Arial" w:hAnsi="Arial" w:cs="Arial"/>
        </w:rPr>
        <w:t xml:space="preserve"> rendszeres gyermekvédelmi kedvezményben részesülő gyermek,</w:t>
      </w:r>
    </w:p>
    <w:p w:rsidR="00E000F3" w:rsidRPr="00B45A82" w:rsidRDefault="00E000F3" w:rsidP="00B45A82">
      <w:pPr>
        <w:spacing w:before="28" w:after="28" w:line="100" w:lineRule="atLeast"/>
        <w:jc w:val="both"/>
        <w:rPr>
          <w:rFonts w:ascii="Arial" w:hAnsi="Arial" w:cs="Arial"/>
          <w:i/>
          <w:iCs/>
        </w:rPr>
      </w:pPr>
      <w:r w:rsidRPr="00B45A82">
        <w:rPr>
          <w:rFonts w:ascii="Arial" w:hAnsi="Arial" w:cs="Arial"/>
          <w:i/>
          <w:iCs/>
        </w:rPr>
        <w:t>b)</w:t>
      </w:r>
      <w:r w:rsidRPr="00B45A82">
        <w:rPr>
          <w:rStyle w:val="apple-converted-space"/>
          <w:rFonts w:ascii="Arial" w:hAnsi="Arial" w:cs="Arial"/>
          <w:i/>
          <w:iCs/>
        </w:rPr>
        <w:t> </w:t>
      </w:r>
      <w:r w:rsidRPr="00B45A82">
        <w:rPr>
          <w:rFonts w:ascii="Arial" w:hAnsi="Arial" w:cs="Arial"/>
        </w:rPr>
        <w:t>a tartósan beteg vagy fogyatékos gyermek,</w:t>
      </w:r>
    </w:p>
    <w:p w:rsidR="00E000F3" w:rsidRPr="00B45A82" w:rsidRDefault="00E000F3" w:rsidP="00B45A82">
      <w:pPr>
        <w:spacing w:before="28" w:after="28" w:line="100" w:lineRule="atLeast"/>
        <w:jc w:val="both"/>
        <w:rPr>
          <w:rFonts w:ascii="Arial" w:hAnsi="Arial" w:cs="Arial"/>
          <w:i/>
          <w:iCs/>
        </w:rPr>
      </w:pPr>
      <w:r w:rsidRPr="00B45A82">
        <w:rPr>
          <w:rFonts w:ascii="Arial" w:hAnsi="Arial" w:cs="Arial"/>
          <w:i/>
          <w:iCs/>
        </w:rPr>
        <w:t>c)</w:t>
      </w:r>
      <w:r w:rsidRPr="00B45A82">
        <w:rPr>
          <w:rStyle w:val="apple-converted-space"/>
          <w:rFonts w:ascii="Arial" w:hAnsi="Arial" w:cs="Arial"/>
          <w:i/>
          <w:iCs/>
        </w:rPr>
        <w:t> </w:t>
      </w:r>
      <w:r w:rsidRPr="00B45A82">
        <w:rPr>
          <w:rFonts w:ascii="Arial" w:hAnsi="Arial" w:cs="Arial"/>
        </w:rPr>
        <w:t>a három- vagy többgyermekes család gyermekének,</w:t>
      </w:r>
    </w:p>
    <w:p w:rsidR="00E000F3" w:rsidRPr="00B45A82" w:rsidRDefault="00E000F3" w:rsidP="00B45A82">
      <w:pPr>
        <w:spacing w:before="28" w:after="28" w:line="100" w:lineRule="atLeast"/>
        <w:jc w:val="both"/>
        <w:rPr>
          <w:rFonts w:ascii="Arial" w:hAnsi="Arial" w:cs="Arial"/>
          <w:i/>
          <w:iCs/>
        </w:rPr>
      </w:pPr>
      <w:r w:rsidRPr="00B45A82">
        <w:rPr>
          <w:rFonts w:ascii="Arial" w:hAnsi="Arial" w:cs="Arial"/>
          <w:i/>
          <w:iCs/>
        </w:rPr>
        <w:t xml:space="preserve">d) </w:t>
      </w:r>
      <w:r w:rsidRPr="00B45A82">
        <w:rPr>
          <w:rFonts w:ascii="Arial" w:hAnsi="Arial" w:cs="Arial"/>
        </w:rPr>
        <w:t>az átmeneti gondozásban lévő, az ideiglenes hatállyal nevelőszülőnél vagy gyermekotthonban elhelyezett, a nevelésbe vett gyermek,</w:t>
      </w:r>
    </w:p>
    <w:p w:rsidR="00E000F3" w:rsidRPr="00B45A82" w:rsidRDefault="00E000F3" w:rsidP="00B45A82">
      <w:pPr>
        <w:spacing w:before="28" w:after="28" w:line="100" w:lineRule="atLeast"/>
        <w:jc w:val="both"/>
        <w:rPr>
          <w:rFonts w:ascii="Arial" w:hAnsi="Arial" w:cs="Arial"/>
        </w:rPr>
      </w:pPr>
      <w:proofErr w:type="gramStart"/>
      <w:r w:rsidRPr="00B45A82">
        <w:rPr>
          <w:rFonts w:ascii="Arial" w:hAnsi="Arial" w:cs="Arial"/>
          <w:i/>
          <w:iCs/>
        </w:rPr>
        <w:t>e</w:t>
      </w:r>
      <w:proofErr w:type="gramEnd"/>
      <w:r w:rsidRPr="00B45A82">
        <w:rPr>
          <w:rFonts w:ascii="Arial" w:hAnsi="Arial" w:cs="Arial"/>
          <w:i/>
          <w:iCs/>
        </w:rPr>
        <w:t>)</w:t>
      </w:r>
      <w:r w:rsidRPr="00B45A82">
        <w:rPr>
          <w:rStyle w:val="apple-converted-space"/>
          <w:rFonts w:ascii="Arial" w:hAnsi="Arial" w:cs="Arial"/>
          <w:i/>
          <w:iCs/>
        </w:rPr>
        <w:t> </w:t>
      </w:r>
      <w:r w:rsidRPr="00B45A82">
        <w:rPr>
          <w:rFonts w:ascii="Arial" w:hAnsi="Arial" w:cs="Arial"/>
        </w:rPr>
        <w:t>a védelembe vett gyermek</w:t>
      </w:r>
    </w:p>
    <w:p w:rsidR="00E000F3" w:rsidRPr="00B45A82" w:rsidRDefault="00E000F3" w:rsidP="00B45A82">
      <w:pPr>
        <w:spacing w:before="28" w:after="28" w:line="100" w:lineRule="atLeast"/>
        <w:jc w:val="both"/>
        <w:rPr>
          <w:rFonts w:ascii="Arial" w:hAnsi="Arial" w:cs="Arial"/>
        </w:rPr>
      </w:pPr>
      <w:proofErr w:type="gramStart"/>
      <w:r w:rsidRPr="00B45A82">
        <w:rPr>
          <w:rFonts w:ascii="Arial" w:hAnsi="Arial" w:cs="Arial"/>
        </w:rPr>
        <w:lastRenderedPageBreak/>
        <w:t>gondozását</w:t>
      </w:r>
      <w:proofErr w:type="gramEnd"/>
      <w:r w:rsidRPr="00B45A82">
        <w:rPr>
          <w:rFonts w:ascii="Arial" w:hAnsi="Arial" w:cs="Arial"/>
        </w:rPr>
        <w:t xml:space="preserve"> térítésmentesen kell biztosítani. Ezekben az esetekben személyi térítési díj - a </w:t>
      </w:r>
      <w:r w:rsidR="00B954E3" w:rsidRPr="00B45A82">
        <w:rPr>
          <w:rFonts w:ascii="Arial" w:hAnsi="Arial" w:cs="Arial"/>
        </w:rPr>
        <w:t xml:space="preserve">Gyvt. </w:t>
      </w:r>
      <w:r w:rsidRPr="00B45A82">
        <w:rPr>
          <w:rFonts w:ascii="Arial" w:hAnsi="Arial" w:cs="Arial"/>
        </w:rPr>
        <w:t>21/B. § (1) bekezdésében foglaltak figyelembevételével - csak az étkezésért kérhető. A</w:t>
      </w:r>
      <w:r w:rsidRPr="00B45A82">
        <w:rPr>
          <w:rStyle w:val="apple-converted-space"/>
          <w:rFonts w:ascii="Arial" w:hAnsi="Arial" w:cs="Arial"/>
        </w:rPr>
        <w:t> </w:t>
      </w:r>
      <w:r w:rsidRPr="00B45A82">
        <w:rPr>
          <w:rFonts w:ascii="Arial" w:hAnsi="Arial" w:cs="Arial"/>
          <w:i/>
          <w:iCs/>
        </w:rPr>
        <w:t>c)</w:t>
      </w:r>
      <w:r w:rsidRPr="00B45A82">
        <w:rPr>
          <w:rStyle w:val="apple-converted-space"/>
          <w:rFonts w:ascii="Arial" w:hAnsi="Arial" w:cs="Arial"/>
          <w:i/>
          <w:iCs/>
        </w:rPr>
        <w:t> </w:t>
      </w:r>
      <w:r w:rsidRPr="00B45A82">
        <w:rPr>
          <w:rFonts w:ascii="Arial" w:hAnsi="Arial" w:cs="Arial"/>
        </w:rPr>
        <w:t>pont szerinti gyermekszámot a 21/B. § (3) bekezdésében foglaltak szerint kell meghatározni.</w:t>
      </w:r>
    </w:p>
    <w:p w:rsidR="00E000F3" w:rsidRPr="00B45A82" w:rsidRDefault="00B954E3" w:rsidP="00B45A82">
      <w:pPr>
        <w:spacing w:before="28" w:after="28" w:line="100" w:lineRule="atLeast"/>
        <w:jc w:val="both"/>
        <w:rPr>
          <w:rFonts w:ascii="Arial" w:hAnsi="Arial" w:cs="Arial"/>
        </w:rPr>
      </w:pPr>
      <w:r w:rsidRPr="00B45A82">
        <w:rPr>
          <w:rFonts w:ascii="Arial" w:hAnsi="Arial" w:cs="Arial"/>
        </w:rPr>
        <w:t>A Korm. rend. 9. §</w:t>
      </w:r>
      <w:r w:rsidR="006E1237">
        <w:rPr>
          <w:rFonts w:ascii="Arial" w:hAnsi="Arial" w:cs="Arial"/>
        </w:rPr>
        <w:t xml:space="preserve"> (3)</w:t>
      </w:r>
      <w:r w:rsidRPr="00B45A82">
        <w:rPr>
          <w:rFonts w:ascii="Arial" w:hAnsi="Arial" w:cs="Arial"/>
        </w:rPr>
        <w:t xml:space="preserve"> bekezdés alapján a</w:t>
      </w:r>
      <w:r w:rsidR="00E000F3" w:rsidRPr="00B45A82">
        <w:rPr>
          <w:rFonts w:ascii="Arial" w:hAnsi="Arial" w:cs="Arial"/>
        </w:rPr>
        <w:t xml:space="preserve"> bölcsődei, mini bölcsődei gondozás személyi térítési díját - a fenntartó eltérő döntése hiányában - akkor is teljes hónapra kell megállapítani, ha a gyermek az ellátást a hónap nem minden napján veszi igénybe.</w:t>
      </w:r>
    </w:p>
    <w:p w:rsidR="00E000F3" w:rsidRPr="00B45A82" w:rsidRDefault="00E000F3" w:rsidP="00B45A82">
      <w:pPr>
        <w:spacing w:before="28" w:after="28" w:line="100" w:lineRule="atLeast"/>
        <w:jc w:val="both"/>
        <w:rPr>
          <w:rFonts w:ascii="Arial" w:hAnsi="Arial" w:cs="Arial"/>
        </w:rPr>
      </w:pPr>
    </w:p>
    <w:p w:rsidR="00E000F3" w:rsidRPr="00B45A82" w:rsidRDefault="00E000F3" w:rsidP="00B45A82">
      <w:pPr>
        <w:spacing w:before="28" w:after="28" w:line="100" w:lineRule="atLeast"/>
        <w:jc w:val="both"/>
        <w:rPr>
          <w:rFonts w:ascii="Arial" w:hAnsi="Arial" w:cs="Arial"/>
        </w:rPr>
      </w:pPr>
      <w:r w:rsidRPr="00B45A82">
        <w:rPr>
          <w:rFonts w:ascii="Arial" w:hAnsi="Arial" w:cs="Arial"/>
        </w:rPr>
        <w:t xml:space="preserve">Az jogszabály változás miatt 2015. évtől a személyes gondoskodás körébe tartozó szociális ellátások esetében megszűnt az intézményi térítési díj számításának azon módja, amely az intézményi térítési díjat a szolgáltatási önköltség és az állami támogatás különbözeteként rendelte megállapítani. Azonban a döntés meghozatalához elengedhetetlen az állami támogatás számbavétele. Az alábbi táblázat a személyes gondoskodás körébe tartozó szociális ellátásokra igényelt </w:t>
      </w:r>
      <w:r w:rsidRPr="00B45A82">
        <w:rPr>
          <w:rFonts w:ascii="Arial" w:hAnsi="Arial" w:cs="Arial"/>
          <w:color w:val="auto"/>
        </w:rPr>
        <w:t>(tervezett) 20</w:t>
      </w:r>
      <w:r w:rsidR="00F63A70" w:rsidRPr="00B45A82">
        <w:rPr>
          <w:rFonts w:ascii="Arial" w:hAnsi="Arial" w:cs="Arial"/>
          <w:color w:val="auto"/>
        </w:rPr>
        <w:t>20</w:t>
      </w:r>
      <w:r w:rsidRPr="00B45A82">
        <w:rPr>
          <w:rFonts w:ascii="Arial" w:hAnsi="Arial" w:cs="Arial"/>
          <w:color w:val="auto"/>
        </w:rPr>
        <w:t xml:space="preserve">. </w:t>
      </w:r>
      <w:r w:rsidRPr="00B45A82">
        <w:rPr>
          <w:rFonts w:ascii="Arial" w:hAnsi="Arial" w:cs="Arial"/>
        </w:rPr>
        <w:t>évi normatív állami hozzájárulásokat tartalmazza:</w:t>
      </w:r>
      <w:r w:rsidR="000B799D" w:rsidRPr="00B45A82">
        <w:rPr>
          <w:rFonts w:ascii="Arial" w:hAnsi="Arial" w:cs="Arial"/>
        </w:rPr>
        <w:t xml:space="preserve">  </w:t>
      </w:r>
    </w:p>
    <w:p w:rsidR="000B799D" w:rsidRPr="00F63A70" w:rsidRDefault="000B799D" w:rsidP="00B45A82">
      <w:pPr>
        <w:spacing w:before="28" w:after="28" w:line="100" w:lineRule="atLeast"/>
        <w:jc w:val="both"/>
        <w:rPr>
          <w:rFonts w:ascii="Arial" w:eastAsia="Times New Roman" w:hAnsi="Arial" w:cs="Arial"/>
          <w:highlight w:val="yellow"/>
        </w:rPr>
      </w:pPr>
    </w:p>
    <w:tbl>
      <w:tblPr>
        <w:tblW w:w="0" w:type="auto"/>
        <w:tblInd w:w="65" w:type="dxa"/>
        <w:tblLayout w:type="fixed"/>
        <w:tblCellMar>
          <w:left w:w="65" w:type="dxa"/>
          <w:right w:w="70" w:type="dxa"/>
        </w:tblCellMar>
        <w:tblLook w:val="0000" w:firstRow="0" w:lastRow="0" w:firstColumn="0" w:lastColumn="0" w:noHBand="0" w:noVBand="0"/>
      </w:tblPr>
      <w:tblGrid>
        <w:gridCol w:w="1199"/>
        <w:gridCol w:w="5200"/>
        <w:gridCol w:w="1691"/>
      </w:tblGrid>
      <w:tr w:rsidR="00E000F3" w:rsidRPr="00F63A70" w:rsidTr="006E1237">
        <w:trPr>
          <w:trHeight w:hRule="exact" w:val="90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center"/>
              <w:rPr>
                <w:rFonts w:ascii="Arial" w:eastAsia="Times New Roman" w:hAnsi="Arial" w:cs="Arial"/>
              </w:rPr>
            </w:pPr>
            <w:r w:rsidRPr="00830275">
              <w:rPr>
                <w:rFonts w:ascii="Arial" w:eastAsia="Times New Roman" w:hAnsi="Arial" w:cs="Arial"/>
              </w:rPr>
              <w:t>Sorszám</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center"/>
              <w:rPr>
                <w:rFonts w:ascii="Arial" w:eastAsia="Times New Roman" w:hAnsi="Arial" w:cs="Arial"/>
              </w:rPr>
            </w:pPr>
            <w:r w:rsidRPr="00830275">
              <w:rPr>
                <w:rFonts w:ascii="Arial" w:eastAsia="Times New Roman" w:hAnsi="Arial" w:cs="Arial"/>
              </w:rPr>
              <w:t>Személyes gondoskodás megnevezése</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000F3" w:rsidRPr="00830275" w:rsidRDefault="00E000F3" w:rsidP="00B45A82">
            <w:pPr>
              <w:spacing w:before="28" w:after="28" w:line="100" w:lineRule="atLeast"/>
              <w:jc w:val="center"/>
            </w:pPr>
            <w:r w:rsidRPr="00830275">
              <w:rPr>
                <w:rFonts w:ascii="Arial" w:eastAsia="Times New Roman" w:hAnsi="Arial" w:cs="Arial"/>
              </w:rPr>
              <w:t>Állami támogatás Ft/év</w:t>
            </w:r>
          </w:p>
        </w:tc>
      </w:tr>
      <w:tr w:rsidR="00E000F3" w:rsidRPr="00F63A70">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center"/>
              <w:rPr>
                <w:rFonts w:ascii="Arial" w:eastAsia="Times New Roman" w:hAnsi="Arial" w:cs="Arial"/>
              </w:rPr>
            </w:pPr>
            <w:r w:rsidRPr="00830275">
              <w:rPr>
                <w:rFonts w:ascii="Arial" w:eastAsia="Times New Roman" w:hAnsi="Arial" w:cs="Arial"/>
              </w:rPr>
              <w:t>1.</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both"/>
              <w:rPr>
                <w:rFonts w:ascii="Arial" w:eastAsia="Times New Roman" w:hAnsi="Arial" w:cs="Arial"/>
              </w:rPr>
            </w:pPr>
            <w:r w:rsidRPr="00830275">
              <w:rPr>
                <w:rFonts w:ascii="Arial" w:eastAsia="Times New Roman" w:hAnsi="Arial" w:cs="Arial"/>
              </w:rPr>
              <w:t>Étkeztetés szociálisan rászorultak részére</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830275" w:rsidRDefault="00830275" w:rsidP="00B45A82">
            <w:pPr>
              <w:spacing w:before="28" w:after="28" w:line="100" w:lineRule="atLeast"/>
              <w:jc w:val="right"/>
            </w:pPr>
            <w:r w:rsidRPr="00830275">
              <w:rPr>
                <w:rFonts w:ascii="Arial" w:eastAsia="Times New Roman" w:hAnsi="Arial" w:cs="Arial"/>
              </w:rPr>
              <w:t>4 207 360</w:t>
            </w:r>
          </w:p>
        </w:tc>
      </w:tr>
      <w:tr w:rsidR="00E000F3" w:rsidRPr="00F63A70">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center"/>
              <w:rPr>
                <w:rFonts w:ascii="Arial" w:eastAsia="Times New Roman" w:hAnsi="Arial" w:cs="Arial"/>
              </w:rPr>
            </w:pPr>
            <w:r w:rsidRPr="00830275">
              <w:rPr>
                <w:rFonts w:ascii="Arial" w:eastAsia="Times New Roman" w:hAnsi="Arial" w:cs="Arial"/>
              </w:rPr>
              <w:t>2.</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both"/>
              <w:rPr>
                <w:rFonts w:ascii="Arial" w:eastAsia="Times New Roman" w:hAnsi="Arial" w:cs="Arial"/>
              </w:rPr>
            </w:pPr>
            <w:r w:rsidRPr="00830275">
              <w:rPr>
                <w:rFonts w:ascii="Arial" w:eastAsia="Times New Roman" w:hAnsi="Arial" w:cs="Arial"/>
              </w:rPr>
              <w:t>Házi segítségnyújtás</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830275" w:rsidRDefault="00E000F3" w:rsidP="00B45A82">
            <w:pPr>
              <w:spacing w:before="28" w:after="28" w:line="100" w:lineRule="atLeast"/>
              <w:jc w:val="right"/>
            </w:pPr>
            <w:r w:rsidRPr="00830275">
              <w:rPr>
                <w:rFonts w:ascii="Arial" w:eastAsia="Times New Roman" w:hAnsi="Arial" w:cs="Arial"/>
              </w:rPr>
              <w:t> </w:t>
            </w:r>
          </w:p>
        </w:tc>
      </w:tr>
      <w:tr w:rsidR="00E000F3" w:rsidRPr="00F63A70">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center"/>
              <w:rPr>
                <w:rFonts w:ascii="Arial" w:eastAsia="Times New Roman" w:hAnsi="Arial" w:cs="Arial"/>
              </w:rPr>
            </w:pPr>
            <w:r w:rsidRPr="00830275">
              <w:rPr>
                <w:rFonts w:ascii="Arial" w:eastAsia="Times New Roman" w:hAnsi="Arial" w:cs="Arial"/>
              </w:rPr>
              <w:t>3.</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both"/>
              <w:rPr>
                <w:rFonts w:ascii="Arial" w:eastAsia="Times New Roman" w:hAnsi="Arial" w:cs="Arial"/>
                <w:color w:val="FF3333"/>
              </w:rPr>
            </w:pPr>
            <w:r w:rsidRPr="00830275">
              <w:rPr>
                <w:rFonts w:ascii="Arial" w:eastAsia="Times New Roman" w:hAnsi="Arial" w:cs="Arial"/>
              </w:rPr>
              <w:t xml:space="preserve">    szociális segítés</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830275" w:rsidRDefault="00830275" w:rsidP="00B45A82">
            <w:pPr>
              <w:spacing w:before="28" w:after="28" w:line="100" w:lineRule="atLeast"/>
              <w:jc w:val="right"/>
              <w:rPr>
                <w:color w:val="auto"/>
              </w:rPr>
            </w:pPr>
            <w:r w:rsidRPr="00830275">
              <w:rPr>
                <w:rFonts w:ascii="Arial" w:eastAsia="Times New Roman" w:hAnsi="Arial" w:cs="Arial"/>
                <w:color w:val="auto"/>
              </w:rPr>
              <w:t>25</w:t>
            </w:r>
            <w:r w:rsidR="00D4789E" w:rsidRPr="00830275">
              <w:rPr>
                <w:rFonts w:ascii="Arial" w:eastAsia="Times New Roman" w:hAnsi="Arial" w:cs="Arial"/>
                <w:color w:val="auto"/>
              </w:rPr>
              <w:t xml:space="preserve"> 000</w:t>
            </w:r>
          </w:p>
        </w:tc>
      </w:tr>
      <w:tr w:rsidR="00E000F3" w:rsidRPr="00F63A70">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center"/>
              <w:rPr>
                <w:rFonts w:ascii="Arial" w:eastAsia="Times New Roman" w:hAnsi="Arial" w:cs="Arial"/>
              </w:rPr>
            </w:pPr>
            <w:r w:rsidRPr="00830275">
              <w:rPr>
                <w:rFonts w:ascii="Arial" w:eastAsia="Times New Roman" w:hAnsi="Arial" w:cs="Arial"/>
              </w:rPr>
              <w:t>4.</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both"/>
              <w:rPr>
                <w:rFonts w:ascii="Arial" w:eastAsia="Times New Roman" w:hAnsi="Arial" w:cs="Arial"/>
                <w:color w:val="FF3333"/>
              </w:rPr>
            </w:pPr>
            <w:r w:rsidRPr="00830275">
              <w:rPr>
                <w:rFonts w:ascii="Arial" w:eastAsia="Times New Roman" w:hAnsi="Arial" w:cs="Arial"/>
              </w:rPr>
              <w:t xml:space="preserve">    személyes gondoskodás</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830275" w:rsidRDefault="00830275" w:rsidP="00B45A82">
            <w:pPr>
              <w:spacing w:before="28" w:after="28" w:line="100" w:lineRule="atLeast"/>
              <w:jc w:val="right"/>
              <w:rPr>
                <w:color w:val="auto"/>
              </w:rPr>
            </w:pPr>
            <w:r w:rsidRPr="00830275">
              <w:rPr>
                <w:rFonts w:ascii="Arial" w:eastAsia="Times New Roman" w:hAnsi="Arial" w:cs="Arial"/>
                <w:color w:val="auto"/>
              </w:rPr>
              <w:t>13 530</w:t>
            </w:r>
            <w:r w:rsidR="000B799D" w:rsidRPr="00830275">
              <w:rPr>
                <w:rFonts w:ascii="Arial" w:eastAsia="Times New Roman" w:hAnsi="Arial" w:cs="Arial"/>
                <w:color w:val="auto"/>
              </w:rPr>
              <w:t xml:space="preserve"> </w:t>
            </w:r>
            <w:r w:rsidR="00E000F3" w:rsidRPr="00830275">
              <w:rPr>
                <w:rFonts w:ascii="Arial" w:eastAsia="Times New Roman" w:hAnsi="Arial" w:cs="Arial"/>
                <w:color w:val="auto"/>
              </w:rPr>
              <w:t>000</w:t>
            </w:r>
          </w:p>
        </w:tc>
      </w:tr>
      <w:tr w:rsidR="00E000F3" w:rsidRPr="00F63A70">
        <w:trPr>
          <w:trHeight w:val="285"/>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center"/>
              <w:rPr>
                <w:rFonts w:ascii="Arial" w:eastAsia="Times New Roman" w:hAnsi="Arial" w:cs="Arial"/>
              </w:rPr>
            </w:pPr>
            <w:r w:rsidRPr="00830275">
              <w:rPr>
                <w:rFonts w:ascii="Arial" w:eastAsia="Times New Roman" w:hAnsi="Arial" w:cs="Arial"/>
              </w:rPr>
              <w:t>5.</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both"/>
              <w:rPr>
                <w:rFonts w:ascii="Arial" w:eastAsia="Times New Roman" w:hAnsi="Arial" w:cs="Arial"/>
                <w:color w:val="FF3333"/>
              </w:rPr>
            </w:pPr>
            <w:r w:rsidRPr="00830275">
              <w:rPr>
                <w:rFonts w:ascii="Arial" w:eastAsia="Times New Roman" w:hAnsi="Arial" w:cs="Arial"/>
              </w:rPr>
              <w:t>Nappali ellátás - Idősek klubja tartózkodás</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830275" w:rsidRDefault="00E000F3" w:rsidP="00B45A82">
            <w:pPr>
              <w:spacing w:before="28" w:after="28" w:line="100" w:lineRule="atLeast"/>
              <w:jc w:val="right"/>
              <w:rPr>
                <w:color w:val="auto"/>
              </w:rPr>
            </w:pPr>
            <w:r w:rsidRPr="00830275">
              <w:rPr>
                <w:rFonts w:ascii="Arial" w:eastAsia="Times New Roman" w:hAnsi="Arial" w:cs="Arial"/>
                <w:color w:val="auto"/>
              </w:rPr>
              <w:t>2</w:t>
            </w:r>
            <w:r w:rsidR="000B799D" w:rsidRPr="00830275">
              <w:rPr>
                <w:rFonts w:ascii="Arial" w:eastAsia="Times New Roman" w:hAnsi="Arial" w:cs="Arial"/>
                <w:color w:val="auto"/>
              </w:rPr>
              <w:t> </w:t>
            </w:r>
            <w:r w:rsidRPr="00830275">
              <w:rPr>
                <w:rFonts w:ascii="Arial" w:eastAsia="Times New Roman" w:hAnsi="Arial" w:cs="Arial"/>
                <w:color w:val="auto"/>
              </w:rPr>
              <w:t>725</w:t>
            </w:r>
            <w:r w:rsidR="000B799D" w:rsidRPr="00830275">
              <w:rPr>
                <w:rFonts w:ascii="Arial" w:eastAsia="Times New Roman" w:hAnsi="Arial" w:cs="Arial"/>
                <w:color w:val="auto"/>
              </w:rPr>
              <w:t xml:space="preserve"> </w:t>
            </w:r>
            <w:r w:rsidRPr="00830275">
              <w:rPr>
                <w:rFonts w:ascii="Arial" w:eastAsia="Times New Roman" w:hAnsi="Arial" w:cs="Arial"/>
                <w:color w:val="auto"/>
              </w:rPr>
              <w:t>000</w:t>
            </w:r>
          </w:p>
        </w:tc>
      </w:tr>
      <w:tr w:rsidR="00E000F3" w:rsidRPr="000B799D">
        <w:trPr>
          <w:trHeight w:val="570"/>
        </w:trPr>
        <w:tc>
          <w:tcPr>
            <w:tcW w:w="1199"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center"/>
              <w:rPr>
                <w:rFonts w:ascii="Arial" w:eastAsia="Times New Roman" w:hAnsi="Arial" w:cs="Arial"/>
              </w:rPr>
            </w:pPr>
            <w:r w:rsidRPr="00830275">
              <w:rPr>
                <w:rFonts w:ascii="Arial" w:eastAsia="Times New Roman" w:hAnsi="Arial" w:cs="Arial"/>
              </w:rPr>
              <w:t>6.</w:t>
            </w:r>
          </w:p>
        </w:tc>
        <w:tc>
          <w:tcPr>
            <w:tcW w:w="5200" w:type="dxa"/>
            <w:tcBorders>
              <w:top w:val="single" w:sz="4" w:space="0" w:color="000000"/>
              <w:left w:val="single" w:sz="4" w:space="0" w:color="000000"/>
              <w:bottom w:val="single" w:sz="4" w:space="0" w:color="000000"/>
            </w:tcBorders>
            <w:shd w:val="clear" w:color="auto" w:fill="FFFFFF"/>
            <w:vAlign w:val="center"/>
          </w:tcPr>
          <w:p w:rsidR="00E000F3" w:rsidRPr="00830275" w:rsidRDefault="00E000F3" w:rsidP="00B45A82">
            <w:pPr>
              <w:spacing w:before="28" w:after="28" w:line="100" w:lineRule="atLeast"/>
              <w:jc w:val="both"/>
              <w:rPr>
                <w:rFonts w:ascii="Arial" w:eastAsia="Times New Roman" w:hAnsi="Arial" w:cs="Arial"/>
              </w:rPr>
            </w:pPr>
            <w:r w:rsidRPr="00830275">
              <w:rPr>
                <w:rFonts w:ascii="Arial" w:eastAsia="Times New Roman" w:hAnsi="Arial" w:cs="Arial"/>
              </w:rPr>
              <w:t>Ápolást-gondozást nyújtó intézmény és rehabilitációs intézményi ellátás (Idősek Otthona)</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000F3" w:rsidRPr="00830275" w:rsidRDefault="00830275" w:rsidP="00B45A82">
            <w:pPr>
              <w:spacing w:before="28" w:after="28" w:line="100" w:lineRule="atLeast"/>
              <w:jc w:val="right"/>
              <w:rPr>
                <w:color w:val="auto"/>
              </w:rPr>
            </w:pPr>
            <w:r w:rsidRPr="00830275">
              <w:rPr>
                <w:rFonts w:ascii="Arial" w:eastAsia="Times New Roman" w:hAnsi="Arial" w:cs="Arial"/>
                <w:color w:val="auto"/>
              </w:rPr>
              <w:t>89 608 000</w:t>
            </w:r>
          </w:p>
        </w:tc>
      </w:tr>
      <w:tr w:rsidR="001A39DD" w:rsidRPr="000B799D">
        <w:trPr>
          <w:trHeight w:val="570"/>
        </w:trPr>
        <w:tc>
          <w:tcPr>
            <w:tcW w:w="1199" w:type="dxa"/>
            <w:tcBorders>
              <w:top w:val="single" w:sz="4" w:space="0" w:color="000000"/>
              <w:left w:val="single" w:sz="4" w:space="0" w:color="000000"/>
              <w:bottom w:val="single" w:sz="4" w:space="0" w:color="000000"/>
            </w:tcBorders>
            <w:shd w:val="clear" w:color="auto" w:fill="FFFFFF"/>
            <w:vAlign w:val="center"/>
          </w:tcPr>
          <w:p w:rsidR="001A39DD" w:rsidRPr="00830275" w:rsidRDefault="001A39DD" w:rsidP="00B45A82">
            <w:pPr>
              <w:spacing w:before="28" w:after="28" w:line="100" w:lineRule="atLeast"/>
              <w:jc w:val="center"/>
              <w:rPr>
                <w:rFonts w:ascii="Arial" w:eastAsia="Times New Roman" w:hAnsi="Arial" w:cs="Arial"/>
              </w:rPr>
            </w:pPr>
            <w:r>
              <w:rPr>
                <w:rFonts w:ascii="Arial" w:eastAsia="Times New Roman" w:hAnsi="Arial" w:cs="Arial"/>
              </w:rPr>
              <w:t>7.</w:t>
            </w:r>
          </w:p>
        </w:tc>
        <w:tc>
          <w:tcPr>
            <w:tcW w:w="5200" w:type="dxa"/>
            <w:tcBorders>
              <w:top w:val="single" w:sz="4" w:space="0" w:color="000000"/>
              <w:left w:val="single" w:sz="4" w:space="0" w:color="000000"/>
              <w:bottom w:val="single" w:sz="4" w:space="0" w:color="000000"/>
            </w:tcBorders>
            <w:shd w:val="clear" w:color="auto" w:fill="FFFFFF"/>
            <w:vAlign w:val="center"/>
          </w:tcPr>
          <w:p w:rsidR="001A39DD" w:rsidRPr="00830275" w:rsidRDefault="001A39DD" w:rsidP="00B45A82">
            <w:pPr>
              <w:spacing w:before="28" w:after="28" w:line="100" w:lineRule="atLeast"/>
              <w:jc w:val="both"/>
              <w:rPr>
                <w:rFonts w:ascii="Arial" w:eastAsia="Times New Roman" w:hAnsi="Arial" w:cs="Arial"/>
              </w:rPr>
            </w:pPr>
            <w:r>
              <w:rPr>
                <w:rFonts w:ascii="Arial" w:eastAsia="Times New Roman" w:hAnsi="Arial" w:cs="Arial"/>
              </w:rPr>
              <w:t>Bölcsőde támogatása</w:t>
            </w:r>
          </w:p>
        </w:tc>
        <w:tc>
          <w:tcPr>
            <w:tcW w:w="1691"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1A39DD" w:rsidRPr="00830275" w:rsidRDefault="001A39DD" w:rsidP="00B45A82">
            <w:pPr>
              <w:spacing w:before="28" w:after="28" w:line="100" w:lineRule="atLeast"/>
              <w:jc w:val="right"/>
              <w:rPr>
                <w:rFonts w:ascii="Arial" w:eastAsia="Times New Roman" w:hAnsi="Arial" w:cs="Arial"/>
                <w:color w:val="auto"/>
              </w:rPr>
            </w:pPr>
            <w:r>
              <w:rPr>
                <w:rFonts w:ascii="Arial" w:eastAsia="Times New Roman" w:hAnsi="Arial" w:cs="Arial"/>
                <w:color w:val="auto"/>
              </w:rPr>
              <w:t>18 435 900</w:t>
            </w:r>
          </w:p>
        </w:tc>
      </w:tr>
    </w:tbl>
    <w:p w:rsidR="00EA5506" w:rsidRDefault="00EA5506" w:rsidP="00B45A82">
      <w:pPr>
        <w:spacing w:before="28" w:after="28" w:line="100" w:lineRule="atLeast"/>
        <w:jc w:val="both"/>
        <w:rPr>
          <w:rFonts w:ascii="Arial" w:hAnsi="Arial" w:cs="Arial"/>
        </w:rPr>
      </w:pPr>
    </w:p>
    <w:p w:rsidR="00E000F3" w:rsidRDefault="00B13025" w:rsidP="00B45A82">
      <w:pPr>
        <w:spacing w:before="28" w:after="28" w:line="100" w:lineRule="atLeast"/>
        <w:jc w:val="both"/>
        <w:rPr>
          <w:rFonts w:ascii="Arial" w:hAnsi="Arial" w:cs="Arial"/>
        </w:rPr>
      </w:pPr>
      <w:r>
        <w:rPr>
          <w:rFonts w:ascii="Arial" w:hAnsi="Arial" w:cs="Arial"/>
        </w:rPr>
        <w:t xml:space="preserve">A </w:t>
      </w:r>
      <w:r w:rsidRPr="00830275">
        <w:rPr>
          <w:rFonts w:ascii="Arial" w:hAnsi="Arial" w:cs="Arial"/>
          <w:b/>
        </w:rPr>
        <w:t>fenti módosítások</w:t>
      </w:r>
      <w:r w:rsidR="00B45A82">
        <w:rPr>
          <w:rFonts w:ascii="Arial" w:hAnsi="Arial" w:cs="Arial"/>
        </w:rPr>
        <w:t xml:space="preserve"> a</w:t>
      </w:r>
      <w:r>
        <w:rPr>
          <w:rFonts w:ascii="Arial" w:hAnsi="Arial" w:cs="Arial"/>
        </w:rPr>
        <w:t xml:space="preserve"> TASZII intézményvezető véleménye alapján az ellátottaik számára többletkiadással járnak, az Intézmény számára azonban az előzetes számítások szerint </w:t>
      </w:r>
      <w:r w:rsidRPr="00830275">
        <w:rPr>
          <w:rFonts w:ascii="Arial" w:hAnsi="Arial" w:cs="Arial"/>
          <w:b/>
        </w:rPr>
        <w:t>2,3 millió forint többletbevételt eredményeznének</w:t>
      </w:r>
      <w:r>
        <w:rPr>
          <w:rFonts w:ascii="Arial" w:hAnsi="Arial" w:cs="Arial"/>
        </w:rPr>
        <w:t xml:space="preserve"> éves szinten. Ezt a bevételt az érintett szakmai egységek fejlesztésére, az ellátottakkal, gondozottakkal kapcsolatban felmerült kiadások fedezetéül használnák fel.</w:t>
      </w:r>
    </w:p>
    <w:p w:rsidR="00E000F3" w:rsidRDefault="00E000F3" w:rsidP="00B45A82">
      <w:pPr>
        <w:spacing w:before="28" w:after="28" w:line="100" w:lineRule="atLeast"/>
        <w:jc w:val="both"/>
        <w:rPr>
          <w:rFonts w:ascii="Arial" w:hAnsi="Arial" w:cs="Arial"/>
        </w:rPr>
      </w:pPr>
    </w:p>
    <w:p w:rsidR="00E000F3" w:rsidRDefault="00E000F3" w:rsidP="00B45A82">
      <w:pPr>
        <w:spacing w:before="28" w:after="28" w:line="100" w:lineRule="atLeast"/>
        <w:jc w:val="both"/>
        <w:rPr>
          <w:rFonts w:ascii="Arial" w:hAnsi="Arial" w:cs="Arial"/>
        </w:rPr>
      </w:pPr>
      <w:r>
        <w:rPr>
          <w:rFonts w:ascii="Arial" w:hAnsi="Arial" w:cs="Arial"/>
          <w:b/>
        </w:rPr>
        <w:t>Tisztelt Képviselő-testület!</w:t>
      </w:r>
    </w:p>
    <w:p w:rsidR="00E000F3" w:rsidRDefault="00E000F3" w:rsidP="00B45A82">
      <w:pPr>
        <w:spacing w:before="28" w:after="28" w:line="100" w:lineRule="atLeast"/>
        <w:jc w:val="both"/>
        <w:rPr>
          <w:rFonts w:ascii="Arial" w:hAnsi="Arial" w:cs="Arial"/>
        </w:rPr>
      </w:pPr>
    </w:p>
    <w:p w:rsidR="00E000F3" w:rsidRDefault="00E000F3" w:rsidP="00B45A82">
      <w:pPr>
        <w:spacing w:before="28" w:after="28" w:line="100" w:lineRule="atLeast"/>
        <w:jc w:val="both"/>
        <w:rPr>
          <w:rFonts w:ascii="Arial" w:hAnsi="Arial" w:cs="Arial"/>
          <w:b/>
          <w:sz w:val="24"/>
          <w:szCs w:val="24"/>
        </w:rPr>
      </w:pPr>
      <w:r>
        <w:rPr>
          <w:rFonts w:ascii="Arial" w:hAnsi="Arial" w:cs="Arial"/>
        </w:rPr>
        <w:t xml:space="preserve">Kérem, hogy az előterjesztést megvitatni és a rendelet-tervezetet elfogadni szíveskedjenek. A rendelet-tervezet elfogadása minősített többséget igényel. </w:t>
      </w:r>
    </w:p>
    <w:p w:rsidR="00E000F3" w:rsidRDefault="00E000F3" w:rsidP="00B45A82">
      <w:pPr>
        <w:spacing w:before="28" w:after="28" w:line="100" w:lineRule="atLeast"/>
        <w:jc w:val="both"/>
        <w:rPr>
          <w:rFonts w:ascii="Arial" w:hAnsi="Arial" w:cs="Arial"/>
          <w:b/>
          <w:sz w:val="24"/>
          <w:szCs w:val="24"/>
        </w:rPr>
      </w:pPr>
    </w:p>
    <w:p w:rsidR="002862EE" w:rsidRPr="00B13025" w:rsidRDefault="002650FE" w:rsidP="00B45A82">
      <w:pPr>
        <w:spacing w:before="28" w:after="28" w:line="100" w:lineRule="atLeast"/>
        <w:jc w:val="both"/>
        <w:rPr>
          <w:rFonts w:ascii="Arial" w:hAnsi="Arial" w:cs="Arial"/>
          <w:b/>
          <w:color w:val="auto"/>
        </w:rPr>
      </w:pPr>
      <w:r w:rsidRPr="00B13025">
        <w:rPr>
          <w:rFonts w:ascii="Arial" w:hAnsi="Arial" w:cs="Arial"/>
          <w:b/>
          <w:color w:val="auto"/>
        </w:rPr>
        <w:t>A rendelettervezet r</w:t>
      </w:r>
      <w:r w:rsidR="002862EE" w:rsidRPr="00B13025">
        <w:rPr>
          <w:rFonts w:ascii="Arial" w:hAnsi="Arial" w:cs="Arial"/>
          <w:b/>
          <w:color w:val="auto"/>
        </w:rPr>
        <w:t>észletes indokolás</w:t>
      </w:r>
      <w:r w:rsidRPr="00B13025">
        <w:rPr>
          <w:rFonts w:ascii="Arial" w:hAnsi="Arial" w:cs="Arial"/>
          <w:b/>
          <w:color w:val="auto"/>
        </w:rPr>
        <w:t>a</w:t>
      </w:r>
      <w:r w:rsidR="002862EE" w:rsidRPr="00B13025">
        <w:rPr>
          <w:rFonts w:ascii="Arial" w:hAnsi="Arial" w:cs="Arial"/>
          <w:b/>
          <w:color w:val="auto"/>
        </w:rPr>
        <w:t>:</w:t>
      </w:r>
    </w:p>
    <w:p w:rsidR="002862EE" w:rsidRPr="00A6037D" w:rsidRDefault="002862EE" w:rsidP="00B45A82">
      <w:pPr>
        <w:spacing w:before="28" w:after="28" w:line="100" w:lineRule="atLeast"/>
        <w:jc w:val="both"/>
        <w:rPr>
          <w:rFonts w:ascii="Arial" w:hAnsi="Arial" w:cs="Arial"/>
          <w:color w:val="auto"/>
        </w:rPr>
      </w:pPr>
      <w:r w:rsidRPr="00A6037D">
        <w:rPr>
          <w:rFonts w:ascii="Arial" w:hAnsi="Arial" w:cs="Arial"/>
          <w:color w:val="auto"/>
        </w:rPr>
        <w:t xml:space="preserve">1. § </w:t>
      </w:r>
      <w:r w:rsidR="0028318C">
        <w:rPr>
          <w:rFonts w:ascii="Arial" w:hAnsi="Arial" w:cs="Arial"/>
          <w:color w:val="auto"/>
        </w:rPr>
        <w:t xml:space="preserve"> </w:t>
      </w:r>
      <w:r w:rsidRPr="00A6037D">
        <w:rPr>
          <w:rFonts w:ascii="Arial" w:hAnsi="Arial" w:cs="Arial"/>
          <w:color w:val="auto"/>
        </w:rPr>
        <w:t>A személyes gondoskodás keretében nyújt</w:t>
      </w:r>
      <w:r w:rsidR="00B13025">
        <w:rPr>
          <w:rFonts w:ascii="Arial" w:hAnsi="Arial" w:cs="Arial"/>
          <w:color w:val="auto"/>
        </w:rPr>
        <w:t>ott szolgáltatások önköltségét és a fize</w:t>
      </w:r>
      <w:r w:rsidR="006E1237">
        <w:rPr>
          <w:rFonts w:ascii="Arial" w:hAnsi="Arial" w:cs="Arial"/>
          <w:color w:val="auto"/>
        </w:rPr>
        <w:t>tendő intézményi térítési díjat</w:t>
      </w:r>
      <w:r w:rsidRPr="00A6037D">
        <w:rPr>
          <w:rFonts w:ascii="Arial" w:hAnsi="Arial" w:cs="Arial"/>
          <w:color w:val="auto"/>
        </w:rPr>
        <w:t xml:space="preserve"> módosítja </w:t>
      </w:r>
      <w:r w:rsidR="0028318C">
        <w:rPr>
          <w:rFonts w:ascii="Arial" w:hAnsi="Arial" w:cs="Arial"/>
          <w:color w:val="auto"/>
        </w:rPr>
        <w:t xml:space="preserve">a - 2020 évi szolgáltatási önköltségek emelkedése miatt - </w:t>
      </w:r>
      <w:r w:rsidRPr="00A6037D">
        <w:rPr>
          <w:rFonts w:ascii="Arial" w:hAnsi="Arial" w:cs="Arial"/>
          <w:color w:val="auto"/>
        </w:rPr>
        <w:t>a 2. mellékletben.</w:t>
      </w:r>
    </w:p>
    <w:p w:rsidR="002862EE" w:rsidRPr="00A6037D" w:rsidRDefault="0028318C" w:rsidP="00B45A82">
      <w:pPr>
        <w:spacing w:before="28" w:after="28" w:line="100" w:lineRule="atLeast"/>
        <w:jc w:val="both"/>
        <w:rPr>
          <w:rFonts w:ascii="Arial" w:hAnsi="Arial" w:cs="Arial"/>
          <w:color w:val="auto"/>
        </w:rPr>
      </w:pPr>
      <w:r>
        <w:rPr>
          <w:rFonts w:ascii="Arial" w:hAnsi="Arial" w:cs="Arial"/>
          <w:color w:val="auto"/>
        </w:rPr>
        <w:t>2. § A Gyermekek napközbeni ellátása keretében biztosított étkeztetés térítési díjait módosítja a nyersanyagköltségek eme</w:t>
      </w:r>
      <w:r w:rsidR="006E1237">
        <w:rPr>
          <w:rFonts w:ascii="Arial" w:hAnsi="Arial" w:cs="Arial"/>
          <w:color w:val="auto"/>
        </w:rPr>
        <w:t>lkedése miatt a 3. mellékletben.</w:t>
      </w:r>
    </w:p>
    <w:p w:rsidR="002862EE" w:rsidRDefault="0028318C" w:rsidP="00B45A82">
      <w:pPr>
        <w:spacing w:before="28" w:after="28" w:line="100" w:lineRule="atLeast"/>
        <w:jc w:val="both"/>
        <w:rPr>
          <w:rFonts w:ascii="Arial" w:hAnsi="Arial" w:cs="Arial"/>
        </w:rPr>
      </w:pPr>
      <w:r>
        <w:rPr>
          <w:rFonts w:ascii="Arial" w:hAnsi="Arial" w:cs="Arial"/>
        </w:rPr>
        <w:t>3</w:t>
      </w:r>
      <w:r w:rsidR="002862EE">
        <w:rPr>
          <w:rFonts w:ascii="Arial" w:hAnsi="Arial" w:cs="Arial"/>
        </w:rPr>
        <w:t xml:space="preserve">. § A hatályba </w:t>
      </w:r>
      <w:r w:rsidR="00B13025">
        <w:rPr>
          <w:rFonts w:ascii="Arial" w:hAnsi="Arial" w:cs="Arial"/>
        </w:rPr>
        <w:t>lépésről rendelkezik</w:t>
      </w:r>
      <w:r w:rsidR="002862EE">
        <w:rPr>
          <w:rFonts w:ascii="Arial" w:hAnsi="Arial" w:cs="Arial"/>
        </w:rPr>
        <w:t>.</w:t>
      </w:r>
    </w:p>
    <w:p w:rsidR="002862EE" w:rsidRDefault="002862EE" w:rsidP="00B45A82">
      <w:pPr>
        <w:spacing w:before="28" w:after="28" w:line="100" w:lineRule="atLeast"/>
        <w:jc w:val="both"/>
        <w:rPr>
          <w:rFonts w:ascii="Arial" w:hAnsi="Arial" w:cs="Arial"/>
        </w:rPr>
      </w:pPr>
    </w:p>
    <w:p w:rsidR="00E000F3" w:rsidRPr="0028318C" w:rsidRDefault="0028318C" w:rsidP="00B45A82">
      <w:pPr>
        <w:spacing w:before="28" w:after="28" w:line="100" w:lineRule="atLeast"/>
        <w:jc w:val="both"/>
        <w:rPr>
          <w:rFonts w:ascii="Arial" w:hAnsi="Arial" w:cs="Arial"/>
          <w:b/>
        </w:rPr>
      </w:pPr>
      <w:r w:rsidRPr="0028318C">
        <w:rPr>
          <w:rFonts w:ascii="Arial" w:hAnsi="Arial" w:cs="Arial"/>
          <w:b/>
        </w:rPr>
        <w:t>Az indokolás az indokolások Tárában közzétételre kerül.</w:t>
      </w:r>
    </w:p>
    <w:p w:rsidR="00E000F3" w:rsidRDefault="00E000F3" w:rsidP="00B45A82">
      <w:pPr>
        <w:spacing w:before="28" w:after="28"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F63A70" w:rsidRDefault="00F63A70">
      <w:pPr>
        <w:spacing w:after="0" w:line="100" w:lineRule="atLeast"/>
        <w:ind w:firstLine="708"/>
        <w:jc w:val="both"/>
        <w:rPr>
          <w:rFonts w:ascii="Arial" w:hAnsi="Arial" w:cs="Arial"/>
        </w:rPr>
      </w:pPr>
    </w:p>
    <w:p w:rsidR="00F63A70" w:rsidRDefault="00F63A70">
      <w:pPr>
        <w:spacing w:after="0" w:line="100" w:lineRule="atLeast"/>
        <w:ind w:firstLine="708"/>
        <w:jc w:val="both"/>
        <w:rPr>
          <w:rFonts w:ascii="Arial" w:hAnsi="Arial" w:cs="Arial"/>
        </w:rPr>
      </w:pPr>
    </w:p>
    <w:p w:rsidR="00E000F3" w:rsidRDefault="00E000F3">
      <w:pPr>
        <w:spacing w:after="0" w:line="100" w:lineRule="atLeast"/>
        <w:ind w:firstLine="708"/>
        <w:jc w:val="both"/>
        <w:rPr>
          <w:rFonts w:ascii="Arial" w:hAnsi="Arial" w:cs="Arial"/>
        </w:rPr>
      </w:pPr>
    </w:p>
    <w:p w:rsidR="00E000F3" w:rsidRDefault="00E000F3">
      <w:pPr>
        <w:spacing w:after="0" w:line="100" w:lineRule="atLeast"/>
        <w:jc w:val="center"/>
        <w:rPr>
          <w:rFonts w:ascii="Arial" w:hAnsi="Arial" w:cs="Arial"/>
          <w:b/>
        </w:rPr>
      </w:pPr>
      <w:r>
        <w:rPr>
          <w:rFonts w:ascii="Arial" w:hAnsi="Arial" w:cs="Arial"/>
          <w:b/>
          <w:sz w:val="24"/>
          <w:szCs w:val="24"/>
        </w:rPr>
        <w:t>2.</w:t>
      </w:r>
    </w:p>
    <w:p w:rsidR="00E000F3" w:rsidRDefault="00E000F3">
      <w:pPr>
        <w:spacing w:after="0" w:line="100" w:lineRule="atLeast"/>
        <w:jc w:val="center"/>
        <w:rPr>
          <w:rFonts w:ascii="Arial" w:hAnsi="Arial" w:cs="Arial"/>
          <w:b/>
        </w:rPr>
      </w:pPr>
      <w:r>
        <w:rPr>
          <w:rFonts w:ascii="Arial" w:hAnsi="Arial" w:cs="Arial"/>
          <w:b/>
        </w:rPr>
        <w:t>Hévíz Város Önkormányzat Képviselő-testületének</w:t>
      </w:r>
    </w:p>
    <w:p w:rsidR="00E000F3" w:rsidRDefault="00E000F3">
      <w:pPr>
        <w:spacing w:after="0" w:line="100" w:lineRule="atLeast"/>
        <w:jc w:val="center"/>
        <w:rPr>
          <w:rFonts w:ascii="Arial" w:hAnsi="Arial" w:cs="Arial"/>
          <w:b/>
        </w:rPr>
      </w:pPr>
      <w:r>
        <w:rPr>
          <w:rFonts w:ascii="Arial" w:hAnsi="Arial" w:cs="Arial"/>
          <w:b/>
        </w:rPr>
        <w:t>.</w:t>
      </w:r>
      <w:proofErr w:type="gramStart"/>
      <w:r>
        <w:rPr>
          <w:rFonts w:ascii="Arial" w:hAnsi="Arial" w:cs="Arial"/>
          <w:b/>
        </w:rPr>
        <w:t>..</w:t>
      </w:r>
      <w:proofErr w:type="gramEnd"/>
      <w:r>
        <w:rPr>
          <w:rFonts w:ascii="Arial" w:hAnsi="Arial" w:cs="Arial"/>
          <w:b/>
        </w:rPr>
        <w:t>/…. (</w:t>
      </w:r>
      <w:proofErr w:type="gramStart"/>
      <w:r>
        <w:rPr>
          <w:rFonts w:ascii="Arial" w:hAnsi="Arial" w:cs="Arial"/>
          <w:b/>
        </w:rPr>
        <w:t>… .</w:t>
      </w:r>
      <w:proofErr w:type="gramEnd"/>
      <w:r>
        <w:rPr>
          <w:rFonts w:ascii="Arial" w:hAnsi="Arial" w:cs="Arial"/>
          <w:b/>
        </w:rPr>
        <w:t xml:space="preserve"> …) önkormányzati rendelete</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b/>
        </w:rPr>
      </w:pPr>
      <w:proofErr w:type="gramStart"/>
      <w:r>
        <w:rPr>
          <w:rFonts w:ascii="Arial" w:hAnsi="Arial" w:cs="Arial"/>
          <w:b/>
        </w:rPr>
        <w:t>a</w:t>
      </w:r>
      <w:proofErr w:type="gramEnd"/>
      <w:r>
        <w:rPr>
          <w:rFonts w:ascii="Arial" w:hAnsi="Arial" w:cs="Arial"/>
          <w:b/>
        </w:rPr>
        <w:t xml:space="preserve"> szociális szolgáltatásokról és a személyes gondoskodást nyújtó</w:t>
      </w:r>
    </w:p>
    <w:p w:rsidR="00E000F3" w:rsidRDefault="00E000F3">
      <w:pPr>
        <w:spacing w:after="0" w:line="100" w:lineRule="atLeast"/>
        <w:jc w:val="center"/>
        <w:rPr>
          <w:rFonts w:ascii="Arial" w:hAnsi="Arial" w:cs="Arial"/>
          <w:b/>
        </w:rPr>
      </w:pPr>
      <w:proofErr w:type="gramStart"/>
      <w:r>
        <w:rPr>
          <w:rFonts w:ascii="Arial" w:hAnsi="Arial" w:cs="Arial"/>
          <w:b/>
        </w:rPr>
        <w:t>gyermekjóléti</w:t>
      </w:r>
      <w:proofErr w:type="gramEnd"/>
      <w:r>
        <w:rPr>
          <w:rFonts w:ascii="Arial" w:hAnsi="Arial" w:cs="Arial"/>
          <w:b/>
        </w:rPr>
        <w:t xml:space="preserve"> ellátásokról szóló</w:t>
      </w:r>
    </w:p>
    <w:p w:rsidR="00E000F3" w:rsidRDefault="00E000F3">
      <w:pPr>
        <w:spacing w:after="0" w:line="100" w:lineRule="atLeast"/>
        <w:jc w:val="center"/>
        <w:rPr>
          <w:rFonts w:ascii="Arial" w:hAnsi="Arial" w:cs="Arial"/>
          <w:sz w:val="24"/>
          <w:szCs w:val="24"/>
        </w:rPr>
      </w:pPr>
      <w:r>
        <w:rPr>
          <w:rFonts w:ascii="Arial" w:hAnsi="Arial" w:cs="Arial"/>
          <w:b/>
        </w:rPr>
        <w:t>21/2014. (IV. 29.) önkormányzati rendelet módosításáról</w:t>
      </w:r>
    </w:p>
    <w:p w:rsidR="00E000F3" w:rsidRDefault="00E000F3">
      <w:pPr>
        <w:spacing w:after="0" w:line="300" w:lineRule="exact"/>
        <w:jc w:val="both"/>
        <w:rPr>
          <w:rFonts w:ascii="Arial" w:hAnsi="Arial" w:cs="Arial"/>
          <w:sz w:val="24"/>
          <w:szCs w:val="24"/>
        </w:rPr>
      </w:pPr>
    </w:p>
    <w:p w:rsidR="00E000F3" w:rsidRDefault="00E000F3">
      <w:pPr>
        <w:spacing w:after="0" w:line="100" w:lineRule="atLeast"/>
        <w:jc w:val="both"/>
        <w:rPr>
          <w:rFonts w:ascii="Arial" w:hAnsi="Arial" w:cs="Arial"/>
          <w:color w:val="FF3333"/>
        </w:rPr>
      </w:pPr>
      <w:r>
        <w:rPr>
          <w:rFonts w:ascii="Arial" w:hAnsi="Arial" w:cs="Arial"/>
          <w:bCs/>
        </w:rPr>
        <w:t xml:space="preserve">Hévíz Város Önkormányzat Képviselő-testülete </w:t>
      </w:r>
      <w:r>
        <w:rPr>
          <w:rFonts w:ascii="Arial" w:eastAsia="Times New Roman" w:hAnsi="Arial" w:cs="Arial"/>
        </w:rPr>
        <w:t>a szociális igazgatásról szóló 1993. évi III. törvény 92. § (1) - (2) bekezdésében, valamint a gyermekek védelméről és a gyámügyi igazgatásról szóló 1997. évi XXXI. törvény 29. § (1)</w:t>
      </w:r>
      <w:r w:rsidR="009A222B">
        <w:rPr>
          <w:rFonts w:ascii="Arial" w:eastAsia="Times New Roman" w:hAnsi="Arial" w:cs="Arial"/>
        </w:rPr>
        <w:t xml:space="preserve"> </w:t>
      </w:r>
      <w:r>
        <w:rPr>
          <w:rFonts w:ascii="Arial" w:eastAsia="Times New Roman" w:hAnsi="Arial" w:cs="Arial"/>
        </w:rPr>
        <w:t xml:space="preserve">- (2) bekezdésében kapott felhatalmazás alapján, </w:t>
      </w:r>
      <w:r>
        <w:rPr>
          <w:rFonts w:ascii="Arial" w:hAnsi="Arial" w:cs="Arial"/>
          <w:bCs/>
        </w:rPr>
        <w:t>az Alaptörvény 32. cikk (2) bekezdésében meghatározott feladatkörében eljárva a következőket rendeli el:</w:t>
      </w:r>
    </w:p>
    <w:p w:rsidR="00E000F3" w:rsidRPr="00A6037D" w:rsidRDefault="00E000F3">
      <w:pPr>
        <w:spacing w:after="0" w:line="100" w:lineRule="atLeast"/>
        <w:jc w:val="both"/>
        <w:rPr>
          <w:rFonts w:ascii="Arial" w:hAnsi="Arial" w:cs="Arial"/>
          <w:color w:val="auto"/>
        </w:rPr>
      </w:pPr>
    </w:p>
    <w:p w:rsidR="00E000F3" w:rsidRPr="008624D7" w:rsidRDefault="008624D7" w:rsidP="008624D7">
      <w:pPr>
        <w:pStyle w:val="Listaszerbekezds"/>
        <w:spacing w:after="0" w:line="100" w:lineRule="atLeast"/>
        <w:ind w:left="0"/>
        <w:jc w:val="both"/>
        <w:rPr>
          <w:rFonts w:ascii="Arial" w:hAnsi="Arial" w:cs="Arial"/>
          <w:color w:val="auto"/>
        </w:rPr>
      </w:pPr>
      <w:r>
        <w:rPr>
          <w:rFonts w:ascii="Arial" w:hAnsi="Arial" w:cs="Arial"/>
          <w:b/>
          <w:color w:val="auto"/>
        </w:rPr>
        <w:t xml:space="preserve">1. </w:t>
      </w:r>
      <w:r w:rsidR="00E000F3" w:rsidRPr="008624D7">
        <w:rPr>
          <w:rFonts w:ascii="Arial" w:hAnsi="Arial" w:cs="Arial"/>
          <w:b/>
          <w:color w:val="auto"/>
        </w:rPr>
        <w:t>§</w:t>
      </w:r>
      <w:r w:rsidR="001F68D3" w:rsidRPr="008624D7">
        <w:rPr>
          <w:rFonts w:ascii="Arial" w:hAnsi="Arial" w:cs="Arial"/>
          <w:color w:val="auto"/>
        </w:rPr>
        <w:t xml:space="preserve"> A szociális szolgáltatásokról és a személyes gondoskodást nyújtó gyermekjóléti ellátásokról szóló 21/2014. (IV. 29.) önkormányzati rendelet</w:t>
      </w:r>
      <w:r w:rsidRPr="008624D7">
        <w:rPr>
          <w:rFonts w:ascii="Arial" w:hAnsi="Arial" w:cs="Arial"/>
          <w:color w:val="auto"/>
        </w:rPr>
        <w:t xml:space="preserve"> (a továbbiakban </w:t>
      </w:r>
      <w:proofErr w:type="spellStart"/>
      <w:r w:rsidRPr="008624D7">
        <w:rPr>
          <w:rFonts w:ascii="Arial" w:hAnsi="Arial" w:cs="Arial"/>
          <w:color w:val="auto"/>
        </w:rPr>
        <w:t>Ör</w:t>
      </w:r>
      <w:proofErr w:type="spellEnd"/>
      <w:r w:rsidRPr="008624D7">
        <w:rPr>
          <w:rFonts w:ascii="Arial" w:hAnsi="Arial" w:cs="Arial"/>
          <w:color w:val="auto"/>
        </w:rPr>
        <w:t>.)</w:t>
      </w:r>
      <w:r w:rsidR="001F68D3" w:rsidRPr="008624D7">
        <w:rPr>
          <w:rFonts w:ascii="Arial" w:hAnsi="Arial" w:cs="Arial"/>
          <w:color w:val="auto"/>
        </w:rPr>
        <w:t xml:space="preserve"> </w:t>
      </w:r>
      <w:r w:rsidR="00E000F3" w:rsidRPr="008624D7">
        <w:rPr>
          <w:rFonts w:ascii="Arial" w:hAnsi="Arial" w:cs="Arial"/>
          <w:color w:val="auto"/>
        </w:rPr>
        <w:t xml:space="preserve">2. melléklete </w:t>
      </w:r>
      <w:r w:rsidR="001F68D3" w:rsidRPr="008624D7">
        <w:rPr>
          <w:rFonts w:ascii="Arial" w:hAnsi="Arial" w:cs="Arial"/>
          <w:color w:val="auto"/>
        </w:rPr>
        <w:t xml:space="preserve">az </w:t>
      </w:r>
      <w:r w:rsidR="009A222B" w:rsidRPr="008624D7">
        <w:rPr>
          <w:rFonts w:ascii="Arial" w:hAnsi="Arial" w:cs="Arial"/>
          <w:color w:val="auto"/>
        </w:rPr>
        <w:t>1. melléklet</w:t>
      </w:r>
      <w:r w:rsidR="00E000F3" w:rsidRPr="008624D7">
        <w:rPr>
          <w:rFonts w:ascii="Arial" w:hAnsi="Arial" w:cs="Arial"/>
          <w:color w:val="auto"/>
        </w:rPr>
        <w:t xml:space="preserve"> szerint módosul.</w:t>
      </w:r>
    </w:p>
    <w:p w:rsidR="008624D7" w:rsidRPr="008624D7" w:rsidRDefault="008624D7" w:rsidP="008624D7">
      <w:pPr>
        <w:pStyle w:val="Listaszerbekezds"/>
        <w:spacing w:after="0" w:line="100" w:lineRule="atLeast"/>
        <w:jc w:val="both"/>
        <w:rPr>
          <w:rFonts w:ascii="Arial" w:hAnsi="Arial" w:cs="Arial"/>
          <w:color w:val="auto"/>
        </w:rPr>
      </w:pPr>
    </w:p>
    <w:p w:rsidR="008624D7" w:rsidRPr="00A6037D" w:rsidRDefault="008624D7" w:rsidP="001F68D3">
      <w:pPr>
        <w:spacing w:after="0" w:line="100" w:lineRule="atLeast"/>
        <w:jc w:val="both"/>
        <w:rPr>
          <w:rFonts w:ascii="Arial" w:hAnsi="Arial" w:cs="Arial"/>
          <w:color w:val="auto"/>
        </w:rPr>
      </w:pPr>
      <w:r w:rsidRPr="008624D7">
        <w:rPr>
          <w:rFonts w:ascii="Arial" w:hAnsi="Arial" w:cs="Arial"/>
          <w:b/>
          <w:color w:val="auto"/>
        </w:rPr>
        <w:t>2. §</w:t>
      </w:r>
      <w:r>
        <w:rPr>
          <w:rFonts w:ascii="Arial" w:hAnsi="Arial" w:cs="Arial"/>
          <w:color w:val="auto"/>
        </w:rPr>
        <w:t xml:space="preserve">  Az </w:t>
      </w:r>
      <w:proofErr w:type="spellStart"/>
      <w:r>
        <w:rPr>
          <w:rFonts w:ascii="Arial" w:hAnsi="Arial" w:cs="Arial"/>
          <w:color w:val="auto"/>
        </w:rPr>
        <w:t>Ör</w:t>
      </w:r>
      <w:proofErr w:type="spellEnd"/>
      <w:r>
        <w:rPr>
          <w:rFonts w:ascii="Arial" w:hAnsi="Arial" w:cs="Arial"/>
          <w:color w:val="auto"/>
        </w:rPr>
        <w:t>. 3. melléklete a rendelet 2.</w:t>
      </w:r>
      <w:r w:rsidR="00A93434">
        <w:rPr>
          <w:rFonts w:ascii="Arial" w:hAnsi="Arial" w:cs="Arial"/>
          <w:color w:val="auto"/>
        </w:rPr>
        <w:t xml:space="preserve"> melléklet</w:t>
      </w:r>
      <w:r>
        <w:rPr>
          <w:rFonts w:ascii="Arial" w:hAnsi="Arial" w:cs="Arial"/>
          <w:color w:val="auto"/>
        </w:rPr>
        <w:t xml:space="preserve"> szerint módosul.</w:t>
      </w:r>
    </w:p>
    <w:p w:rsidR="009A222B" w:rsidRPr="009A222B" w:rsidRDefault="009A222B" w:rsidP="009A222B">
      <w:pPr>
        <w:spacing w:after="0" w:line="100" w:lineRule="atLeast"/>
        <w:jc w:val="both"/>
        <w:rPr>
          <w:rFonts w:ascii="Arial" w:hAnsi="Arial" w:cs="Arial"/>
          <w:color w:val="auto"/>
        </w:rPr>
      </w:pPr>
    </w:p>
    <w:p w:rsidR="00E000F3" w:rsidRPr="009A222B" w:rsidRDefault="008624D7">
      <w:pPr>
        <w:spacing w:after="0" w:line="100" w:lineRule="atLeast"/>
        <w:jc w:val="both"/>
        <w:rPr>
          <w:rFonts w:ascii="Arial" w:hAnsi="Arial" w:cs="Arial"/>
          <w:i/>
          <w:color w:val="auto"/>
        </w:rPr>
      </w:pPr>
      <w:r>
        <w:rPr>
          <w:rFonts w:ascii="Arial" w:hAnsi="Arial" w:cs="Arial"/>
          <w:b/>
          <w:color w:val="auto"/>
        </w:rPr>
        <w:t>3</w:t>
      </w:r>
      <w:r w:rsidR="00E000F3" w:rsidRPr="009A222B">
        <w:rPr>
          <w:rFonts w:ascii="Arial" w:hAnsi="Arial" w:cs="Arial"/>
          <w:b/>
          <w:color w:val="auto"/>
        </w:rPr>
        <w:t xml:space="preserve">. § </w:t>
      </w:r>
      <w:r w:rsidR="009A222B" w:rsidRPr="009A222B">
        <w:rPr>
          <w:rFonts w:ascii="Arial" w:hAnsi="Arial" w:cs="Arial"/>
          <w:color w:val="auto"/>
        </w:rPr>
        <w:t xml:space="preserve"> Ez a rendelet </w:t>
      </w:r>
      <w:r w:rsidR="00597848">
        <w:rPr>
          <w:rFonts w:ascii="Arial" w:hAnsi="Arial" w:cs="Arial"/>
          <w:color w:val="auto"/>
        </w:rPr>
        <w:t>2020. március 1.</w:t>
      </w:r>
      <w:r w:rsidR="009A222B" w:rsidRPr="009A222B">
        <w:rPr>
          <w:rFonts w:ascii="Arial" w:hAnsi="Arial" w:cs="Arial"/>
          <w:color w:val="auto"/>
        </w:rPr>
        <w:t xml:space="preserve"> napján lép hatályba és hatályba lépését követő napon hatályát veszti.</w:t>
      </w:r>
      <w:r w:rsidR="00E000F3" w:rsidRPr="009A222B">
        <w:rPr>
          <w:rFonts w:ascii="Arial" w:hAnsi="Arial" w:cs="Arial"/>
          <w:color w:val="auto"/>
        </w:rPr>
        <w:t xml:space="preserve"> </w:t>
      </w:r>
    </w:p>
    <w:p w:rsidR="00E000F3" w:rsidRDefault="00E000F3">
      <w:pPr>
        <w:spacing w:after="0" w:line="100" w:lineRule="atLeast"/>
        <w:jc w:val="both"/>
        <w:rPr>
          <w:rFonts w:ascii="Arial" w:hAnsi="Arial" w:cs="Arial"/>
          <w:i/>
          <w:color w:val="4F6228"/>
        </w:rPr>
      </w:pPr>
    </w:p>
    <w:p w:rsidR="00E000F3" w:rsidRDefault="00E000F3">
      <w:pPr>
        <w:spacing w:after="0" w:line="100" w:lineRule="atLeast"/>
        <w:ind w:left="360"/>
        <w:jc w:val="both"/>
        <w:rPr>
          <w:rFonts w:ascii="Arial" w:hAnsi="Arial" w:cs="Arial"/>
        </w:rPr>
      </w:pPr>
    </w:p>
    <w:p w:rsidR="00E000F3" w:rsidRDefault="00E000F3">
      <w:pPr>
        <w:spacing w:after="0" w:line="100" w:lineRule="atLeast"/>
        <w:ind w:left="360"/>
        <w:jc w:val="both"/>
        <w:rPr>
          <w:rFonts w:ascii="Arial" w:hAnsi="Arial" w:cs="Arial"/>
        </w:rPr>
      </w:pPr>
    </w:p>
    <w:p w:rsidR="00E000F3" w:rsidRDefault="00E000F3">
      <w:pPr>
        <w:tabs>
          <w:tab w:val="center" w:pos="1985"/>
          <w:tab w:val="center" w:pos="6804"/>
        </w:tabs>
        <w:spacing w:after="0" w:line="100" w:lineRule="atLeast"/>
        <w:ind w:left="357"/>
        <w:jc w:val="both"/>
        <w:rPr>
          <w:rFonts w:ascii="Arial" w:hAnsi="Arial" w:cs="Arial"/>
        </w:rPr>
      </w:pPr>
      <w:r>
        <w:rPr>
          <w:rFonts w:ascii="Arial" w:hAnsi="Arial" w:cs="Arial"/>
        </w:rPr>
        <w:tab/>
      </w:r>
      <w:proofErr w:type="gramStart"/>
      <w:r>
        <w:rPr>
          <w:rFonts w:ascii="Arial" w:hAnsi="Arial" w:cs="Arial"/>
        </w:rPr>
        <w:t>dr.</w:t>
      </w:r>
      <w:proofErr w:type="gramEnd"/>
      <w:r>
        <w:rPr>
          <w:rFonts w:ascii="Arial" w:hAnsi="Arial" w:cs="Arial"/>
        </w:rPr>
        <w:t xml:space="preserve"> Tüske Róbert</w:t>
      </w:r>
      <w:r>
        <w:rPr>
          <w:rFonts w:ascii="Arial" w:hAnsi="Arial" w:cs="Arial"/>
        </w:rPr>
        <w:tab/>
        <w:t>Papp Gábor</w:t>
      </w:r>
    </w:p>
    <w:p w:rsidR="00E000F3" w:rsidRDefault="00E000F3">
      <w:pPr>
        <w:pStyle w:val="llb"/>
        <w:rPr>
          <w:rFonts w:ascii="Arial" w:hAnsi="Arial" w:cs="Arial"/>
          <w:i/>
          <w:iCs/>
          <w:u w:val="single"/>
        </w:rPr>
        <w:sectPr w:rsidR="00E000F3">
          <w:headerReference w:type="even" r:id="rId9"/>
          <w:headerReference w:type="default" r:id="rId10"/>
          <w:footerReference w:type="even" r:id="rId11"/>
          <w:footerReference w:type="default" r:id="rId12"/>
          <w:headerReference w:type="first" r:id="rId13"/>
          <w:footerReference w:type="first" r:id="rId14"/>
          <w:pgSz w:w="11906" w:h="16838"/>
          <w:pgMar w:top="776" w:right="1531" w:bottom="567" w:left="1531" w:header="720" w:footer="57" w:gutter="0"/>
          <w:cols w:space="708"/>
          <w:docGrid w:linePitch="600" w:charSpace="36864"/>
        </w:sectPr>
      </w:pPr>
      <w:r>
        <w:rPr>
          <w:rFonts w:ascii="Arial" w:hAnsi="Arial" w:cs="Arial"/>
        </w:rPr>
        <w:t xml:space="preserve">                           </w:t>
      </w:r>
      <w:proofErr w:type="gramStart"/>
      <w:r>
        <w:rPr>
          <w:rFonts w:ascii="Arial" w:hAnsi="Arial" w:cs="Arial"/>
        </w:rPr>
        <w:t>jegyző</w:t>
      </w:r>
      <w:proofErr w:type="gramEnd"/>
      <w:r>
        <w:rPr>
          <w:rFonts w:ascii="Arial" w:hAnsi="Arial" w:cs="Arial"/>
        </w:rPr>
        <w:tab/>
        <w:t xml:space="preserve">                                                                polgármester</w:t>
      </w:r>
    </w:p>
    <w:p w:rsidR="00E000F3" w:rsidRDefault="00E000F3">
      <w:pPr>
        <w:spacing w:after="0" w:line="100" w:lineRule="atLeast"/>
        <w:jc w:val="right"/>
        <w:rPr>
          <w:rFonts w:ascii="Arial" w:hAnsi="Arial" w:cs="Arial"/>
          <w:i/>
          <w:iCs/>
          <w:u w:val="single"/>
        </w:rPr>
      </w:pPr>
      <w:r>
        <w:rPr>
          <w:rFonts w:ascii="Arial" w:hAnsi="Arial" w:cs="Arial"/>
          <w:i/>
          <w:iCs/>
          <w:u w:val="single"/>
        </w:rPr>
        <w:lastRenderedPageBreak/>
        <w:t xml:space="preserve">1. melléklet </w:t>
      </w:r>
      <w:proofErr w:type="gramStart"/>
      <w:r>
        <w:rPr>
          <w:rFonts w:ascii="Arial" w:hAnsi="Arial" w:cs="Arial"/>
          <w:i/>
          <w:iCs/>
          <w:u w:val="single"/>
        </w:rPr>
        <w:t>a ….</w:t>
      </w:r>
      <w:proofErr w:type="gramEnd"/>
      <w:r>
        <w:rPr>
          <w:rFonts w:ascii="Arial" w:hAnsi="Arial" w:cs="Arial"/>
          <w:i/>
          <w:iCs/>
          <w:u w:val="single"/>
        </w:rPr>
        <w:t>/</w:t>
      </w:r>
      <w:r w:rsidRPr="00433B39">
        <w:rPr>
          <w:rFonts w:ascii="Arial" w:hAnsi="Arial" w:cs="Arial"/>
          <w:i/>
          <w:iCs/>
          <w:color w:val="auto"/>
          <w:u w:val="single"/>
        </w:rPr>
        <w:t>2</w:t>
      </w:r>
      <w:r w:rsidR="00433B39">
        <w:rPr>
          <w:rFonts w:ascii="Arial" w:hAnsi="Arial" w:cs="Arial"/>
          <w:i/>
          <w:iCs/>
          <w:color w:val="auto"/>
          <w:u w:val="single"/>
        </w:rPr>
        <w:t>0</w:t>
      </w:r>
      <w:r w:rsidR="00C668CF">
        <w:rPr>
          <w:rFonts w:ascii="Arial" w:hAnsi="Arial" w:cs="Arial"/>
          <w:i/>
          <w:iCs/>
          <w:color w:val="auto"/>
          <w:u w:val="single"/>
        </w:rPr>
        <w:t>20</w:t>
      </w:r>
      <w:r>
        <w:rPr>
          <w:rFonts w:ascii="Arial" w:hAnsi="Arial" w:cs="Arial"/>
          <w:i/>
          <w:iCs/>
          <w:u w:val="single"/>
        </w:rPr>
        <w:t>. (       ) önkormányzati rendelethez</w:t>
      </w:r>
    </w:p>
    <w:p w:rsidR="00E000F3" w:rsidRDefault="00E000F3">
      <w:pPr>
        <w:spacing w:after="0" w:line="100" w:lineRule="atLeast"/>
        <w:jc w:val="right"/>
        <w:rPr>
          <w:rFonts w:ascii="Arial" w:hAnsi="Arial" w:cs="Arial"/>
          <w:i/>
          <w:iCs/>
          <w:u w:val="single"/>
        </w:rPr>
      </w:pPr>
      <w:r>
        <w:rPr>
          <w:rFonts w:ascii="Arial" w:hAnsi="Arial" w:cs="Arial"/>
          <w:i/>
          <w:iCs/>
          <w:u w:val="single"/>
        </w:rPr>
        <w:t>2. melléklet a 21/2014. (IV. 29.) önkormányzati rendelethez</w:t>
      </w:r>
    </w:p>
    <w:p w:rsidR="00E000F3" w:rsidRDefault="00E000F3">
      <w:pPr>
        <w:spacing w:after="0" w:line="100" w:lineRule="atLeast"/>
        <w:jc w:val="right"/>
        <w:rPr>
          <w:rFonts w:ascii="Arial" w:hAnsi="Arial" w:cs="Arial"/>
          <w:i/>
          <w:iCs/>
          <w:u w:val="single"/>
        </w:rPr>
      </w:pPr>
    </w:p>
    <w:tbl>
      <w:tblPr>
        <w:tblW w:w="15220" w:type="dxa"/>
        <w:tblInd w:w="55" w:type="dxa"/>
        <w:tblCellMar>
          <w:left w:w="70" w:type="dxa"/>
          <w:right w:w="70" w:type="dxa"/>
        </w:tblCellMar>
        <w:tblLook w:val="04A0" w:firstRow="1" w:lastRow="0" w:firstColumn="1" w:lastColumn="0" w:noHBand="0" w:noVBand="1"/>
      </w:tblPr>
      <w:tblGrid>
        <w:gridCol w:w="400"/>
        <w:gridCol w:w="5620"/>
        <w:gridCol w:w="2000"/>
        <w:gridCol w:w="1600"/>
        <w:gridCol w:w="1420"/>
        <w:gridCol w:w="1660"/>
        <w:gridCol w:w="920"/>
        <w:gridCol w:w="1600"/>
      </w:tblGrid>
      <w:tr w:rsidR="006B601E" w:rsidRPr="006B601E" w:rsidTr="006B601E">
        <w:trPr>
          <w:trHeight w:val="285"/>
        </w:trPr>
        <w:tc>
          <w:tcPr>
            <w:tcW w:w="4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A</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B</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C</w:t>
            </w:r>
          </w:p>
        </w:tc>
        <w:tc>
          <w:tcPr>
            <w:tcW w:w="3080" w:type="dxa"/>
            <w:gridSpan w:val="2"/>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D</w:t>
            </w:r>
          </w:p>
        </w:tc>
        <w:tc>
          <w:tcPr>
            <w:tcW w:w="9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r>
      <w:tr w:rsidR="006B601E" w:rsidRPr="006B601E" w:rsidTr="006B601E">
        <w:trPr>
          <w:trHeight w:val="100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Sorszám</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Személyes gondoskodás megnevezése</w:t>
            </w:r>
          </w:p>
        </w:tc>
        <w:tc>
          <w:tcPr>
            <w:tcW w:w="20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Mennyiség egysége</w:t>
            </w:r>
          </w:p>
        </w:tc>
        <w:tc>
          <w:tcPr>
            <w:tcW w:w="16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Szolgáltatási önköltség</w:t>
            </w:r>
          </w:p>
        </w:tc>
        <w:tc>
          <w:tcPr>
            <w:tcW w:w="3080" w:type="dxa"/>
            <w:gridSpan w:val="2"/>
            <w:tcBorders>
              <w:top w:val="single" w:sz="4" w:space="0" w:color="auto"/>
              <w:left w:val="nil"/>
              <w:bottom w:val="single" w:sz="4" w:space="0" w:color="auto"/>
              <w:right w:val="single" w:sz="4" w:space="0" w:color="000000"/>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Intézményi térítési díj</w:t>
            </w:r>
          </w:p>
        </w:tc>
        <w:tc>
          <w:tcPr>
            <w:tcW w:w="2520" w:type="dxa"/>
            <w:gridSpan w:val="2"/>
            <w:tcBorders>
              <w:top w:val="nil"/>
              <w:left w:val="nil"/>
              <w:bottom w:val="nil"/>
              <w:right w:val="nil"/>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9C0006"/>
                <w:sz w:val="24"/>
                <w:szCs w:val="24"/>
                <w:lang w:eastAsia="hu-HU"/>
              </w:rPr>
            </w:pP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1.</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Étkeztetés szállítási díja</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Ft/adag</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194</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150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2.</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Házi segítségnyújtás</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Ft/fő/gondozási óra</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3 290</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800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3.</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Jelzőrendszeres házi segítségnyújtás</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w:t>
            </w:r>
            <w:r w:rsidR="00024971">
              <w:rPr>
                <w:rFonts w:ascii="Arial" w:eastAsia="Times New Roman" w:hAnsi="Arial" w:cs="Arial"/>
                <w:color w:val="000000"/>
                <w:lang w:eastAsia="hu-HU"/>
              </w:rPr>
              <w:t>fő/</w:t>
            </w:r>
            <w:r w:rsidRPr="006B601E">
              <w:rPr>
                <w:rFonts w:ascii="Arial" w:eastAsia="Times New Roman" w:hAnsi="Arial" w:cs="Arial"/>
                <w:color w:val="000000"/>
                <w:lang w:eastAsia="hu-HU"/>
              </w:rPr>
              <w:t>ellátási nap</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88</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60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4.</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Nappali ellátás - Idősek klubja tartózkodás</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Ft/fő/ellátási nap</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1 253</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57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5.</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Ápolást-gondozást nyújtó intézmény és rehabilitációs intézményi ellátás (Idősek Otthona)</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w:t>
            </w:r>
            <w:r w:rsidR="00024971">
              <w:rPr>
                <w:rFonts w:ascii="Arial" w:eastAsia="Times New Roman" w:hAnsi="Arial" w:cs="Arial"/>
                <w:color w:val="000000"/>
                <w:lang w:eastAsia="hu-HU"/>
              </w:rPr>
              <w:t xml:space="preserve">ellátási </w:t>
            </w:r>
            <w:r w:rsidRPr="006B601E">
              <w:rPr>
                <w:rFonts w:ascii="Arial" w:eastAsia="Times New Roman" w:hAnsi="Arial" w:cs="Arial"/>
                <w:color w:val="000000"/>
                <w:lang w:eastAsia="hu-HU"/>
              </w:rPr>
              <w:t>nap</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10 815</w:t>
            </w:r>
          </w:p>
        </w:tc>
        <w:tc>
          <w:tcPr>
            <w:tcW w:w="30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3 600</w:t>
            </w:r>
          </w:p>
        </w:tc>
        <w:tc>
          <w:tcPr>
            <w:tcW w:w="2520" w:type="dxa"/>
            <w:gridSpan w:val="2"/>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285"/>
        </w:trPr>
        <w:tc>
          <w:tcPr>
            <w:tcW w:w="400" w:type="dxa"/>
            <w:tcBorders>
              <w:top w:val="nil"/>
              <w:left w:val="nil"/>
              <w:bottom w:val="nil"/>
              <w:right w:val="nil"/>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c>
          <w:tcPr>
            <w:tcW w:w="5620" w:type="dxa"/>
            <w:tcBorders>
              <w:top w:val="nil"/>
              <w:left w:val="nil"/>
              <w:bottom w:val="nil"/>
              <w:right w:val="nil"/>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20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4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p>
        </w:tc>
        <w:tc>
          <w:tcPr>
            <w:tcW w:w="166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p>
        </w:tc>
        <w:tc>
          <w:tcPr>
            <w:tcW w:w="9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p>
        </w:tc>
      </w:tr>
      <w:tr w:rsidR="006B601E" w:rsidRPr="006B601E" w:rsidTr="006B601E">
        <w:trPr>
          <w:trHeight w:val="285"/>
        </w:trPr>
        <w:tc>
          <w:tcPr>
            <w:tcW w:w="4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A</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B</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C</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D</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E</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G</w:t>
            </w:r>
          </w:p>
        </w:tc>
      </w:tr>
      <w:tr w:rsidR="006B601E" w:rsidRPr="006B601E" w:rsidTr="006B601E">
        <w:trPr>
          <w:trHeight w:val="100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Sorszám</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Személyes gondoskodás megnevezése</w:t>
            </w:r>
          </w:p>
        </w:tc>
        <w:tc>
          <w:tcPr>
            <w:tcW w:w="20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Mennyiség egysége</w:t>
            </w:r>
          </w:p>
        </w:tc>
        <w:tc>
          <w:tcPr>
            <w:tcW w:w="16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 xml:space="preserve">Nyersanyag </w:t>
            </w:r>
            <w:proofErr w:type="spellStart"/>
            <w:r w:rsidRPr="006B601E">
              <w:rPr>
                <w:rFonts w:ascii="Arial" w:eastAsia="Times New Roman" w:hAnsi="Arial" w:cs="Arial"/>
                <w:color w:val="000000"/>
                <w:lang w:eastAsia="hu-HU"/>
              </w:rPr>
              <w:t>ktg</w:t>
            </w:r>
            <w:proofErr w:type="spellEnd"/>
            <w:r w:rsidRPr="006B601E">
              <w:rPr>
                <w:rFonts w:ascii="Arial" w:eastAsia="Times New Roman" w:hAnsi="Arial" w:cs="Arial"/>
                <w:color w:val="000000"/>
                <w:lang w:eastAsia="hu-HU"/>
              </w:rPr>
              <w:t>.</w:t>
            </w:r>
          </w:p>
        </w:tc>
        <w:tc>
          <w:tcPr>
            <w:tcW w:w="14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Rezsiköltség</w:t>
            </w:r>
          </w:p>
        </w:tc>
        <w:tc>
          <w:tcPr>
            <w:tcW w:w="166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Nettó intézményi térítési díj</w:t>
            </w:r>
          </w:p>
        </w:tc>
        <w:tc>
          <w:tcPr>
            <w:tcW w:w="9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ÁFA</w:t>
            </w:r>
          </w:p>
        </w:tc>
        <w:tc>
          <w:tcPr>
            <w:tcW w:w="16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Bruttó intézményi térítési díj</w:t>
            </w: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6.</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Étkeztetés szociálisan rászorultak részére</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Ft/fő/adag</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313</w:t>
            </w:r>
          </w:p>
        </w:tc>
        <w:tc>
          <w:tcPr>
            <w:tcW w:w="142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250</w:t>
            </w:r>
          </w:p>
        </w:tc>
        <w:tc>
          <w:tcPr>
            <w:tcW w:w="166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563</w:t>
            </w:r>
          </w:p>
        </w:tc>
        <w:tc>
          <w:tcPr>
            <w:tcW w:w="92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152</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715</w:t>
            </w:r>
          </w:p>
        </w:tc>
      </w:tr>
      <w:tr w:rsidR="006B601E" w:rsidRPr="006B601E" w:rsidTr="006B601E">
        <w:trPr>
          <w:trHeight w:val="285"/>
        </w:trPr>
        <w:tc>
          <w:tcPr>
            <w:tcW w:w="4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56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20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4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66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92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16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r>
      <w:tr w:rsidR="006B601E" w:rsidRPr="006B601E" w:rsidTr="006B601E">
        <w:trPr>
          <w:trHeight w:val="285"/>
        </w:trPr>
        <w:tc>
          <w:tcPr>
            <w:tcW w:w="400" w:type="dxa"/>
            <w:tcBorders>
              <w:top w:val="nil"/>
              <w:left w:val="nil"/>
              <w:bottom w:val="nil"/>
              <w:right w:val="nil"/>
            </w:tcBorders>
            <w:shd w:val="clear" w:color="auto" w:fill="auto"/>
            <w:noWrap/>
            <w:vAlign w:val="bottom"/>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p>
        </w:tc>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A</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B</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C</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D</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E</w:t>
            </w:r>
          </w:p>
        </w:tc>
        <w:tc>
          <w:tcPr>
            <w:tcW w:w="2520" w:type="dxa"/>
            <w:gridSpan w:val="2"/>
            <w:tcBorders>
              <w:top w:val="single" w:sz="4" w:space="0" w:color="auto"/>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w:t>
            </w:r>
          </w:p>
        </w:tc>
      </w:tr>
      <w:tr w:rsidR="006B601E" w:rsidRPr="006B601E" w:rsidTr="006B601E">
        <w:trPr>
          <w:trHeight w:val="1005"/>
        </w:trPr>
        <w:tc>
          <w:tcPr>
            <w:tcW w:w="4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Sorszám</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Személyes gondoskodás megnevezése</w:t>
            </w:r>
          </w:p>
        </w:tc>
        <w:tc>
          <w:tcPr>
            <w:tcW w:w="20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Mennyiség egysége</w:t>
            </w:r>
          </w:p>
        </w:tc>
        <w:tc>
          <w:tcPr>
            <w:tcW w:w="160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Szolgáltatási önköltség</w:t>
            </w:r>
          </w:p>
        </w:tc>
        <w:tc>
          <w:tcPr>
            <w:tcW w:w="14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Normatív állami hozzájárulás</w:t>
            </w:r>
          </w:p>
        </w:tc>
        <w:tc>
          <w:tcPr>
            <w:tcW w:w="166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Számított intézményi térítési díj</w:t>
            </w:r>
          </w:p>
        </w:tc>
        <w:tc>
          <w:tcPr>
            <w:tcW w:w="2520" w:type="dxa"/>
            <w:gridSpan w:val="2"/>
            <w:tcBorders>
              <w:top w:val="single" w:sz="4" w:space="0" w:color="auto"/>
              <w:left w:val="nil"/>
              <w:bottom w:val="single" w:sz="4" w:space="0" w:color="auto"/>
              <w:right w:val="single" w:sz="4" w:space="0" w:color="000000"/>
            </w:tcBorders>
            <w:shd w:val="clear" w:color="auto" w:fill="auto"/>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Megállapított intézményi térítési díj</w:t>
            </w:r>
          </w:p>
        </w:tc>
      </w:tr>
      <w:tr w:rsidR="006B601E" w:rsidRPr="006B601E" w:rsidTr="006B601E">
        <w:trPr>
          <w:trHeight w:val="43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7.</w:t>
            </w:r>
          </w:p>
        </w:tc>
        <w:tc>
          <w:tcPr>
            <w:tcW w:w="5620" w:type="dxa"/>
            <w:tcBorders>
              <w:top w:val="nil"/>
              <w:left w:val="nil"/>
              <w:bottom w:val="single" w:sz="4" w:space="0" w:color="auto"/>
              <w:right w:val="single" w:sz="4" w:space="0" w:color="auto"/>
            </w:tcBorders>
            <w:shd w:val="clear" w:color="auto" w:fill="auto"/>
            <w:vAlign w:val="center"/>
            <w:hideMark/>
          </w:tcPr>
          <w:p w:rsidR="006B601E" w:rsidRPr="006B601E" w:rsidRDefault="006B601E" w:rsidP="006B601E">
            <w:pPr>
              <w:suppressAutoHyphens w:val="0"/>
              <w:spacing w:after="0" w:line="240" w:lineRule="auto"/>
              <w:rPr>
                <w:rFonts w:ascii="Arial" w:eastAsia="Times New Roman" w:hAnsi="Arial" w:cs="Arial"/>
                <w:color w:val="000000"/>
                <w:lang w:eastAsia="hu-HU"/>
              </w:rPr>
            </w:pPr>
            <w:r w:rsidRPr="006B601E">
              <w:rPr>
                <w:rFonts w:ascii="Arial" w:eastAsia="Times New Roman" w:hAnsi="Arial" w:cs="Arial"/>
                <w:color w:val="000000"/>
                <w:lang w:eastAsia="hu-HU"/>
              </w:rPr>
              <w:t>Bölcsődei gondozás</w:t>
            </w:r>
          </w:p>
        </w:tc>
        <w:tc>
          <w:tcPr>
            <w:tcW w:w="2000" w:type="dxa"/>
            <w:tcBorders>
              <w:top w:val="nil"/>
              <w:left w:val="nil"/>
              <w:bottom w:val="single" w:sz="4" w:space="0" w:color="auto"/>
              <w:right w:val="single" w:sz="4" w:space="0" w:color="auto"/>
            </w:tcBorders>
            <w:shd w:val="clear" w:color="auto" w:fill="auto"/>
            <w:noWrap/>
            <w:vAlign w:val="bottom"/>
            <w:hideMark/>
          </w:tcPr>
          <w:p w:rsidR="006B601E" w:rsidRPr="006B601E" w:rsidRDefault="006B601E" w:rsidP="006B601E">
            <w:pPr>
              <w:suppressAutoHyphens w:val="0"/>
              <w:spacing w:after="0" w:line="240" w:lineRule="auto"/>
              <w:jc w:val="center"/>
              <w:rPr>
                <w:rFonts w:ascii="Arial" w:eastAsia="Times New Roman" w:hAnsi="Arial" w:cs="Arial"/>
                <w:color w:val="000000"/>
                <w:lang w:eastAsia="hu-HU"/>
              </w:rPr>
            </w:pPr>
            <w:r w:rsidRPr="006B601E">
              <w:rPr>
                <w:rFonts w:ascii="Arial" w:eastAsia="Times New Roman" w:hAnsi="Arial" w:cs="Arial"/>
                <w:color w:val="000000"/>
                <w:lang w:eastAsia="hu-HU"/>
              </w:rPr>
              <w:t>Ft/fő/nap</w:t>
            </w:r>
          </w:p>
        </w:tc>
        <w:tc>
          <w:tcPr>
            <w:tcW w:w="1600" w:type="dxa"/>
            <w:tcBorders>
              <w:top w:val="nil"/>
              <w:left w:val="nil"/>
              <w:bottom w:val="single" w:sz="4" w:space="0" w:color="auto"/>
              <w:right w:val="single" w:sz="4" w:space="0" w:color="auto"/>
            </w:tcBorders>
            <w:shd w:val="clear" w:color="auto" w:fill="auto"/>
            <w:noWrap/>
            <w:vAlign w:val="bottom"/>
            <w:hideMark/>
          </w:tcPr>
          <w:p w:rsidR="006B601E" w:rsidRPr="006B601E" w:rsidRDefault="00332632" w:rsidP="006B601E">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11 688</w:t>
            </w:r>
          </w:p>
        </w:tc>
        <w:tc>
          <w:tcPr>
            <w:tcW w:w="1420" w:type="dxa"/>
            <w:tcBorders>
              <w:top w:val="nil"/>
              <w:left w:val="nil"/>
              <w:bottom w:val="single" w:sz="4" w:space="0" w:color="auto"/>
              <w:right w:val="single" w:sz="4" w:space="0" w:color="auto"/>
            </w:tcBorders>
            <w:shd w:val="clear" w:color="auto" w:fill="auto"/>
            <w:vAlign w:val="bottom"/>
            <w:hideMark/>
          </w:tcPr>
          <w:p w:rsidR="006B601E" w:rsidRPr="006B601E" w:rsidRDefault="00273D64" w:rsidP="006B601E">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5 321</w:t>
            </w:r>
          </w:p>
        </w:tc>
        <w:tc>
          <w:tcPr>
            <w:tcW w:w="1660" w:type="dxa"/>
            <w:tcBorders>
              <w:top w:val="nil"/>
              <w:left w:val="nil"/>
              <w:bottom w:val="single" w:sz="4" w:space="0" w:color="auto"/>
              <w:right w:val="single" w:sz="4" w:space="0" w:color="auto"/>
            </w:tcBorders>
            <w:shd w:val="clear" w:color="auto" w:fill="auto"/>
            <w:vAlign w:val="bottom"/>
            <w:hideMark/>
          </w:tcPr>
          <w:p w:rsidR="006B601E" w:rsidRPr="006B601E" w:rsidRDefault="00273D64" w:rsidP="006B601E">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6 367</w:t>
            </w:r>
          </w:p>
        </w:tc>
        <w:tc>
          <w:tcPr>
            <w:tcW w:w="252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B601E" w:rsidRPr="006B601E" w:rsidRDefault="006B601E" w:rsidP="006B601E">
            <w:pPr>
              <w:suppressAutoHyphens w:val="0"/>
              <w:spacing w:after="0" w:line="240" w:lineRule="auto"/>
              <w:jc w:val="right"/>
              <w:rPr>
                <w:rFonts w:ascii="Arial" w:eastAsia="Times New Roman" w:hAnsi="Arial" w:cs="Arial"/>
                <w:color w:val="000000"/>
                <w:lang w:eastAsia="hu-HU"/>
              </w:rPr>
            </w:pPr>
            <w:r w:rsidRPr="006B601E">
              <w:rPr>
                <w:rFonts w:ascii="Arial" w:eastAsia="Times New Roman" w:hAnsi="Arial" w:cs="Arial"/>
                <w:color w:val="000000"/>
                <w:lang w:eastAsia="hu-HU"/>
              </w:rPr>
              <w:t>500</w:t>
            </w:r>
          </w:p>
        </w:tc>
      </w:tr>
    </w:tbl>
    <w:p w:rsidR="006B601E" w:rsidRDefault="006B601E" w:rsidP="006B601E">
      <w:pPr>
        <w:spacing w:after="0" w:line="100" w:lineRule="atLeast"/>
        <w:rPr>
          <w:rFonts w:ascii="Arial" w:hAnsi="Arial" w:cs="Arial"/>
          <w:i/>
          <w:iCs/>
          <w:u w:val="single"/>
        </w:rPr>
      </w:pPr>
    </w:p>
    <w:p w:rsidR="006B601E" w:rsidRDefault="006B601E" w:rsidP="00C668CF">
      <w:pPr>
        <w:autoSpaceDE w:val="0"/>
        <w:autoSpaceDN w:val="0"/>
        <w:adjustRightInd w:val="0"/>
        <w:spacing w:after="0" w:line="240" w:lineRule="auto"/>
        <w:jc w:val="right"/>
        <w:rPr>
          <w:rFonts w:ascii="Arial" w:hAnsi="Arial" w:cs="Arial"/>
          <w:i/>
          <w:iCs/>
          <w:u w:val="single"/>
        </w:rPr>
      </w:pPr>
    </w:p>
    <w:p w:rsidR="00C668CF" w:rsidRDefault="00C668CF" w:rsidP="00C668CF">
      <w:pPr>
        <w:autoSpaceDE w:val="0"/>
        <w:autoSpaceDN w:val="0"/>
        <w:adjustRightInd w:val="0"/>
        <w:spacing w:after="0" w:line="240" w:lineRule="auto"/>
        <w:jc w:val="right"/>
        <w:rPr>
          <w:rFonts w:ascii="Arial" w:hAnsi="Arial" w:cs="Arial"/>
          <w:i/>
          <w:iCs/>
          <w:u w:val="single"/>
        </w:rPr>
      </w:pPr>
      <w:r>
        <w:rPr>
          <w:rFonts w:ascii="Arial" w:hAnsi="Arial" w:cs="Arial"/>
          <w:i/>
          <w:iCs/>
          <w:u w:val="single"/>
        </w:rPr>
        <w:lastRenderedPageBreak/>
        <w:t>2</w:t>
      </w:r>
      <w:r w:rsidRPr="00DD4122">
        <w:rPr>
          <w:rFonts w:ascii="Arial" w:hAnsi="Arial" w:cs="Arial"/>
          <w:i/>
          <w:iCs/>
          <w:u w:val="single"/>
        </w:rPr>
        <w:t>. melléklet</w:t>
      </w:r>
      <w:r>
        <w:rPr>
          <w:rFonts w:ascii="Arial" w:hAnsi="Arial" w:cs="Arial"/>
          <w:i/>
          <w:iCs/>
          <w:u w:val="single"/>
        </w:rPr>
        <w:t xml:space="preserve"> </w:t>
      </w:r>
      <w:proofErr w:type="gramStart"/>
      <w:r>
        <w:rPr>
          <w:rFonts w:ascii="Arial" w:hAnsi="Arial" w:cs="Arial"/>
          <w:i/>
          <w:iCs/>
          <w:u w:val="single"/>
        </w:rPr>
        <w:t>a ….</w:t>
      </w:r>
      <w:proofErr w:type="gramEnd"/>
      <w:r>
        <w:rPr>
          <w:rFonts w:ascii="Arial" w:hAnsi="Arial" w:cs="Arial"/>
          <w:i/>
          <w:iCs/>
          <w:u w:val="single"/>
        </w:rPr>
        <w:t>/2020. (       ) önkormányzati rendelethez</w:t>
      </w:r>
      <w:r w:rsidRPr="0034484B">
        <w:rPr>
          <w:rFonts w:ascii="Arial" w:hAnsi="Arial" w:cs="Arial"/>
          <w:i/>
          <w:iCs/>
          <w:u w:val="single"/>
        </w:rPr>
        <w:t xml:space="preserve"> </w:t>
      </w:r>
    </w:p>
    <w:p w:rsidR="00C668CF" w:rsidRDefault="00C668CF" w:rsidP="00C668CF">
      <w:pPr>
        <w:autoSpaceDE w:val="0"/>
        <w:autoSpaceDN w:val="0"/>
        <w:adjustRightInd w:val="0"/>
        <w:spacing w:after="0" w:line="240" w:lineRule="auto"/>
        <w:jc w:val="right"/>
        <w:rPr>
          <w:rFonts w:ascii="Arial" w:hAnsi="Arial" w:cs="Arial"/>
          <w:i/>
          <w:iCs/>
          <w:u w:val="single"/>
        </w:rPr>
      </w:pPr>
      <w:r>
        <w:rPr>
          <w:rFonts w:ascii="Arial" w:hAnsi="Arial" w:cs="Arial"/>
          <w:i/>
          <w:iCs/>
          <w:u w:val="single"/>
        </w:rPr>
        <w:t>3. melléklet a 21/2014. (IV. 29.) önkormányzati rendelethez</w:t>
      </w:r>
    </w:p>
    <w:p w:rsidR="00CF7DFF" w:rsidRDefault="00CF7DFF" w:rsidP="00C668CF">
      <w:pPr>
        <w:autoSpaceDE w:val="0"/>
        <w:autoSpaceDN w:val="0"/>
        <w:adjustRightInd w:val="0"/>
        <w:spacing w:after="0" w:line="240" w:lineRule="auto"/>
        <w:jc w:val="right"/>
        <w:rPr>
          <w:rFonts w:ascii="Arial" w:hAnsi="Arial" w:cs="Arial"/>
          <w:i/>
          <w:iCs/>
          <w:u w:val="single"/>
        </w:rPr>
      </w:pPr>
    </w:p>
    <w:tbl>
      <w:tblPr>
        <w:tblW w:w="15039" w:type="dxa"/>
        <w:jc w:val="center"/>
        <w:tblCellMar>
          <w:left w:w="70" w:type="dxa"/>
          <w:right w:w="70" w:type="dxa"/>
        </w:tblCellMar>
        <w:tblLook w:val="04A0" w:firstRow="1" w:lastRow="0" w:firstColumn="1" w:lastColumn="0" w:noHBand="0" w:noVBand="1"/>
      </w:tblPr>
      <w:tblGrid>
        <w:gridCol w:w="77"/>
        <w:gridCol w:w="503"/>
        <w:gridCol w:w="2319"/>
        <w:gridCol w:w="2381"/>
        <w:gridCol w:w="2421"/>
        <w:gridCol w:w="2462"/>
        <w:gridCol w:w="2481"/>
        <w:gridCol w:w="2954"/>
      </w:tblGrid>
      <w:tr w:rsidR="00C668CF" w:rsidRPr="000A34FA" w:rsidTr="007117EA">
        <w:trPr>
          <w:trHeight w:val="7095"/>
          <w:jc w:val="center"/>
        </w:trPr>
        <w:tc>
          <w:tcPr>
            <w:tcW w:w="15039" w:type="dxa"/>
            <w:gridSpan w:val="8"/>
            <w:tcBorders>
              <w:top w:val="nil"/>
              <w:left w:val="nil"/>
              <w:bottom w:val="nil"/>
              <w:right w:val="nil"/>
            </w:tcBorders>
            <w:shd w:val="clear" w:color="auto" w:fill="auto"/>
            <w:noWrap/>
            <w:vAlign w:val="bottom"/>
            <w:hideMark/>
          </w:tcPr>
          <w:tbl>
            <w:tblPr>
              <w:tblW w:w="15307"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07"/>
              <w:gridCol w:w="2207"/>
              <w:gridCol w:w="2265"/>
              <w:gridCol w:w="2294"/>
              <w:gridCol w:w="2338"/>
              <w:gridCol w:w="2353"/>
              <w:gridCol w:w="2783"/>
            </w:tblGrid>
            <w:tr w:rsidR="00CF7DFF" w:rsidRPr="00E83FCB" w:rsidTr="00024971">
              <w:trPr>
                <w:trHeight w:val="315"/>
                <w:tblCellSpacing w:w="0" w:type="dxa"/>
              </w:trPr>
              <w:tc>
                <w:tcPr>
                  <w:tcW w:w="15307" w:type="dxa"/>
                  <w:gridSpan w:val="7"/>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bCs/>
                      <w:color w:val="auto"/>
                      <w:lang w:eastAsia="hu-HU"/>
                    </w:rPr>
                  </w:pPr>
                  <w:r w:rsidRPr="00E83FCB">
                    <w:rPr>
                      <w:rFonts w:ascii="Arial" w:eastAsia="Times New Roman" w:hAnsi="Arial" w:cs="Arial"/>
                      <w:b/>
                      <w:bCs/>
                      <w:lang w:eastAsia="hu-HU"/>
                    </w:rPr>
                    <w:t>Gyermekek napközbeni ellátása keretében biztosított étkeztetés térítési díjai</w:t>
                  </w:r>
                </w:p>
              </w:tc>
            </w:tr>
            <w:tr w:rsidR="00024971" w:rsidRPr="00E83FCB" w:rsidTr="00024971">
              <w:trPr>
                <w:trHeight w:val="285"/>
                <w:tblCellSpacing w:w="0" w:type="dxa"/>
              </w:trPr>
              <w:tc>
                <w:tcPr>
                  <w:tcW w:w="1187" w:type="dxa"/>
                  <w:vMerge w:val="restart"/>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Sorszám</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A</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B</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C</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D</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E</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F</w:t>
                  </w:r>
                </w:p>
              </w:tc>
            </w:tr>
            <w:tr w:rsidR="00024971" w:rsidRPr="00E83FCB" w:rsidTr="00024971">
              <w:trPr>
                <w:trHeight w:val="855"/>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7DFF" w:rsidRPr="00E83FCB" w:rsidRDefault="00CF7DFF" w:rsidP="00CF7DFF">
                  <w:pPr>
                    <w:spacing w:after="0"/>
                    <w:rPr>
                      <w:rFonts w:ascii="Arial" w:eastAsia="Times New Roman" w:hAnsi="Arial" w:cs="Arial"/>
                      <w:lang w:eastAsia="hu-HU"/>
                    </w:rPr>
                  </w:pP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Megnevezés</w:t>
                  </w:r>
                </w:p>
              </w:tc>
              <w:tc>
                <w:tcPr>
                  <w:tcW w:w="2245" w:type="dxa"/>
                  <w:tcBorders>
                    <w:top w:val="single" w:sz="4" w:space="0" w:color="auto"/>
                    <w:left w:val="single" w:sz="4" w:space="0" w:color="auto"/>
                    <w:bottom w:val="single" w:sz="4" w:space="0" w:color="auto"/>
                    <w:right w:val="single" w:sz="4" w:space="0" w:color="auto"/>
                  </w:tcBorders>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Nyersanyag költség Ft/ellátott/nap</w:t>
                  </w:r>
                </w:p>
              </w:tc>
              <w:tc>
                <w:tcPr>
                  <w:tcW w:w="2274" w:type="dxa"/>
                  <w:tcBorders>
                    <w:top w:val="single" w:sz="4" w:space="0" w:color="auto"/>
                    <w:left w:val="single" w:sz="4" w:space="0" w:color="auto"/>
                    <w:bottom w:val="single" w:sz="4" w:space="0" w:color="auto"/>
                    <w:right w:val="single" w:sz="4" w:space="0" w:color="auto"/>
                  </w:tcBorders>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Intézményi rezsiköltség Ft/ellátott/nap</w:t>
                  </w:r>
                </w:p>
              </w:tc>
              <w:tc>
                <w:tcPr>
                  <w:tcW w:w="2318" w:type="dxa"/>
                  <w:tcBorders>
                    <w:top w:val="single" w:sz="4" w:space="0" w:color="auto"/>
                    <w:left w:val="single" w:sz="4" w:space="0" w:color="auto"/>
                    <w:bottom w:val="single" w:sz="4" w:space="0" w:color="auto"/>
                    <w:right w:val="single" w:sz="4" w:space="0" w:color="auto"/>
                  </w:tcBorders>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Intézményi térítési díj (nettó) Ft/ellátott/nap</w:t>
                  </w:r>
                </w:p>
              </w:tc>
              <w:tc>
                <w:tcPr>
                  <w:tcW w:w="2333" w:type="dxa"/>
                  <w:tcBorders>
                    <w:top w:val="single" w:sz="4" w:space="0" w:color="auto"/>
                    <w:left w:val="single" w:sz="4" w:space="0" w:color="auto"/>
                    <w:bottom w:val="single" w:sz="4" w:space="0" w:color="auto"/>
                    <w:right w:val="single" w:sz="4" w:space="0" w:color="auto"/>
                  </w:tcBorders>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27 % ÁFA (Ft/ellátott/nap)</w:t>
                  </w:r>
                </w:p>
              </w:tc>
              <w:tc>
                <w:tcPr>
                  <w:tcW w:w="2763" w:type="dxa"/>
                  <w:tcBorders>
                    <w:top w:val="single" w:sz="4" w:space="0" w:color="auto"/>
                    <w:left w:val="single" w:sz="4" w:space="0" w:color="auto"/>
                    <w:bottom w:val="single" w:sz="4" w:space="0" w:color="auto"/>
                    <w:right w:val="single" w:sz="4" w:space="0" w:color="auto"/>
                  </w:tcBorders>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Gyermekétkeztetés intézményi térítési díja bruttó Ft/ellátott/nap</w:t>
                  </w:r>
                </w:p>
              </w:tc>
            </w:tr>
            <w:tr w:rsidR="00024971" w:rsidRPr="00E83FCB" w:rsidTr="00024971">
              <w:trPr>
                <w:trHeight w:val="439"/>
                <w:tblCellSpacing w:w="0" w:type="dxa"/>
              </w:trPr>
              <w:tc>
                <w:tcPr>
                  <w:tcW w:w="15307" w:type="dxa"/>
                  <w:gridSpan w:val="7"/>
                  <w:tcBorders>
                    <w:top w:val="single" w:sz="4" w:space="0" w:color="auto"/>
                    <w:left w:val="single" w:sz="4" w:space="0" w:color="auto"/>
                    <w:bottom w:val="single" w:sz="4" w:space="0" w:color="auto"/>
                    <w:right w:val="single" w:sz="4" w:space="0" w:color="auto"/>
                  </w:tcBorders>
                  <w:noWrap/>
                  <w:vAlign w:val="center"/>
                  <w:hideMark/>
                </w:tcPr>
                <w:p w:rsidR="00024971" w:rsidRPr="00E83FCB" w:rsidRDefault="00024971" w:rsidP="00024971">
                  <w:pPr>
                    <w:spacing w:after="0"/>
                    <w:jc w:val="center"/>
                    <w:rPr>
                      <w:rFonts w:ascii="Arial" w:hAnsi="Arial" w:cs="Arial"/>
                      <w:lang w:eastAsia="hu-HU"/>
                    </w:rPr>
                  </w:pPr>
                  <w:r w:rsidRPr="00E83FCB">
                    <w:rPr>
                      <w:rFonts w:ascii="Arial" w:eastAsia="Times New Roman" w:hAnsi="Arial" w:cs="Arial"/>
                      <w:b/>
                      <w:bCs/>
                      <w:u w:val="single"/>
                      <w:lang w:eastAsia="hu-HU"/>
                    </w:rPr>
                    <w:t>Bölcsőde</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1.</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Reggeli</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95</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95</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25</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120</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Tízórai</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59</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59</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16</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75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3.</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Ebéd</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181</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181</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49</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230</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4.</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Uzsonna</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83</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83</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22</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105</w:t>
                  </w:r>
                </w:p>
              </w:tc>
            </w:tr>
            <w:tr w:rsidR="00024971" w:rsidRPr="00E83FCB" w:rsidTr="00024971">
              <w:trPr>
                <w:trHeight w:val="300"/>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5.</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b/>
                      <w:bCs/>
                      <w:lang w:eastAsia="hu-HU"/>
                    </w:rPr>
                    <w:t>Összesen:</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418</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418</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112</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530</w:t>
                  </w:r>
                </w:p>
              </w:tc>
            </w:tr>
            <w:tr w:rsidR="00024971" w:rsidRPr="00E83FCB" w:rsidTr="00024971">
              <w:trPr>
                <w:trHeight w:val="525"/>
                <w:tblCellSpacing w:w="0" w:type="dxa"/>
              </w:trPr>
              <w:tc>
                <w:tcPr>
                  <w:tcW w:w="15307" w:type="dxa"/>
                  <w:gridSpan w:val="7"/>
                  <w:tcBorders>
                    <w:top w:val="single" w:sz="4" w:space="0" w:color="auto"/>
                    <w:left w:val="single" w:sz="4" w:space="0" w:color="auto"/>
                    <w:bottom w:val="single" w:sz="4" w:space="0" w:color="auto"/>
                    <w:right w:val="single" w:sz="4" w:space="0" w:color="auto"/>
                  </w:tcBorders>
                  <w:noWrap/>
                  <w:vAlign w:val="center"/>
                  <w:hideMark/>
                </w:tcPr>
                <w:p w:rsidR="00024971" w:rsidRPr="00E83FCB" w:rsidRDefault="00024971" w:rsidP="00024971">
                  <w:pPr>
                    <w:spacing w:after="0"/>
                    <w:jc w:val="center"/>
                    <w:rPr>
                      <w:rFonts w:ascii="Arial" w:hAnsi="Arial" w:cs="Arial"/>
                      <w:lang w:eastAsia="hu-HU"/>
                    </w:rPr>
                  </w:pPr>
                  <w:r w:rsidRPr="00E83FCB">
                    <w:rPr>
                      <w:rFonts w:ascii="Arial" w:eastAsia="Times New Roman" w:hAnsi="Arial" w:cs="Arial"/>
                      <w:b/>
                      <w:bCs/>
                      <w:u w:val="single"/>
                      <w:lang w:eastAsia="hu-HU"/>
                    </w:rPr>
                    <w:t>Óvoda</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6.</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Tízórai</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95</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95</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25</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120</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7.</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Ebéd</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181</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181</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49</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230</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8.</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Uzsonna</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83</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83</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22</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105</w:t>
                  </w:r>
                </w:p>
              </w:tc>
            </w:tr>
            <w:tr w:rsidR="00024971" w:rsidRPr="00E83FCB" w:rsidTr="00024971">
              <w:trPr>
                <w:trHeight w:val="300"/>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9.</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b/>
                      <w:bCs/>
                      <w:lang w:eastAsia="hu-HU"/>
                    </w:rPr>
                    <w:t>Összesen:</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359</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359</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bCs/>
                      <w:lang w:eastAsia="hu-HU"/>
                    </w:rPr>
                  </w:pPr>
                  <w:r w:rsidRPr="00E83FCB">
                    <w:rPr>
                      <w:rFonts w:ascii="Arial" w:eastAsia="Times New Roman" w:hAnsi="Arial" w:cs="Arial"/>
                      <w:b/>
                      <w:bCs/>
                      <w:lang w:eastAsia="hu-HU"/>
                    </w:rPr>
                    <w:t>96</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455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line="240" w:lineRule="auto"/>
                    <w:rPr>
                      <w:rFonts w:ascii="Arial" w:eastAsia="Times New Roman" w:hAnsi="Arial" w:cs="Arial"/>
                      <w:lang w:eastAsia="hu-HU"/>
                    </w:rPr>
                  </w:pPr>
                  <w:r w:rsidRPr="00E83FCB">
                    <w:rPr>
                      <w:rFonts w:ascii="Arial" w:eastAsia="Times New Roman" w:hAnsi="Arial" w:cs="Arial"/>
                      <w:lang w:eastAsia="hu-HU"/>
                    </w:rPr>
                    <w:t xml:space="preserve"> 10.</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line="240" w:lineRule="auto"/>
                    <w:rPr>
                      <w:rFonts w:ascii="Arial" w:eastAsia="Times New Roman" w:hAnsi="Arial" w:cs="Arial"/>
                      <w:lang w:eastAsia="hu-HU"/>
                    </w:rPr>
                  </w:pPr>
                  <w:r w:rsidRPr="00E83FCB">
                    <w:rPr>
                      <w:rFonts w:ascii="Arial" w:eastAsia="Times New Roman" w:hAnsi="Arial" w:cs="Arial"/>
                      <w:lang w:eastAsia="hu-HU"/>
                    </w:rPr>
                    <w:t xml:space="preserve">   Diétás ebéd</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line="240" w:lineRule="auto"/>
                    <w:jc w:val="center"/>
                    <w:rPr>
                      <w:rFonts w:ascii="Arial" w:eastAsia="Times New Roman" w:hAnsi="Arial" w:cs="Arial"/>
                      <w:lang w:eastAsia="hu-HU"/>
                    </w:rPr>
                  </w:pPr>
                  <w:r w:rsidRPr="00E83FCB">
                    <w:rPr>
                      <w:rFonts w:ascii="Arial" w:eastAsia="Times New Roman" w:hAnsi="Arial" w:cs="Arial"/>
                      <w:lang w:eastAsia="hu-HU"/>
                    </w:rPr>
                    <w:t xml:space="preserve">  288</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line="240" w:lineRule="auto"/>
                    <w:rPr>
                      <w:rFonts w:ascii="Arial" w:eastAsia="Times New Roman" w:hAnsi="Arial" w:cs="Arial"/>
                      <w:lang w:eastAsia="hu-HU"/>
                    </w:rPr>
                  </w:pPr>
                  <w:r w:rsidRPr="00E83FCB">
                    <w:rPr>
                      <w:rFonts w:ascii="Arial" w:eastAsia="Times New Roman" w:hAnsi="Arial" w:cs="Arial"/>
                      <w:lang w:eastAsia="hu-HU"/>
                    </w:rPr>
                    <w:t xml:space="preserve">                  -</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line="240" w:lineRule="auto"/>
                    <w:jc w:val="center"/>
                    <w:rPr>
                      <w:rFonts w:ascii="Arial" w:eastAsia="Times New Roman" w:hAnsi="Arial" w:cs="Arial"/>
                      <w:lang w:eastAsia="hu-HU"/>
                    </w:rPr>
                  </w:pPr>
                  <w:r w:rsidRPr="00E83FCB">
                    <w:rPr>
                      <w:rFonts w:ascii="Arial" w:eastAsia="Times New Roman" w:hAnsi="Arial" w:cs="Arial"/>
                      <w:lang w:eastAsia="hu-HU"/>
                    </w:rPr>
                    <w:t xml:space="preserve">   288</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line="240" w:lineRule="auto"/>
                    <w:jc w:val="center"/>
                    <w:rPr>
                      <w:rFonts w:ascii="Arial" w:eastAsia="Times New Roman" w:hAnsi="Arial" w:cs="Arial"/>
                      <w:lang w:eastAsia="hu-HU"/>
                    </w:rPr>
                  </w:pPr>
                  <w:r w:rsidRPr="00E83FCB">
                    <w:rPr>
                      <w:rFonts w:ascii="Arial" w:eastAsia="Times New Roman" w:hAnsi="Arial" w:cs="Arial"/>
                      <w:lang w:eastAsia="hu-HU"/>
                    </w:rPr>
                    <w:t xml:space="preserve">   77</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line="240" w:lineRule="auto"/>
                    <w:jc w:val="center"/>
                    <w:rPr>
                      <w:rFonts w:ascii="Arial" w:eastAsia="Times New Roman" w:hAnsi="Arial" w:cs="Arial"/>
                      <w:lang w:eastAsia="hu-HU"/>
                    </w:rPr>
                  </w:pPr>
                  <w:r w:rsidRPr="00E83FCB">
                    <w:rPr>
                      <w:rFonts w:ascii="Arial" w:eastAsia="Times New Roman" w:hAnsi="Arial" w:cs="Arial"/>
                      <w:lang w:eastAsia="hu-HU"/>
                    </w:rPr>
                    <w:t xml:space="preserve">   365</w:t>
                  </w:r>
                </w:p>
              </w:tc>
            </w:tr>
            <w:tr w:rsidR="00024971" w:rsidRPr="00E83FCB" w:rsidTr="00024971">
              <w:trPr>
                <w:trHeight w:val="541"/>
                <w:tblCellSpacing w:w="0" w:type="dxa"/>
              </w:trPr>
              <w:tc>
                <w:tcPr>
                  <w:tcW w:w="15307" w:type="dxa"/>
                  <w:gridSpan w:val="7"/>
                  <w:tcBorders>
                    <w:top w:val="single" w:sz="4" w:space="0" w:color="auto"/>
                    <w:left w:val="single" w:sz="4" w:space="0" w:color="auto"/>
                    <w:bottom w:val="single" w:sz="4" w:space="0" w:color="auto"/>
                    <w:right w:val="single" w:sz="4" w:space="0" w:color="auto"/>
                  </w:tcBorders>
                  <w:noWrap/>
                  <w:vAlign w:val="center"/>
                  <w:hideMark/>
                </w:tcPr>
                <w:p w:rsidR="00024971" w:rsidRPr="00E83FCB" w:rsidRDefault="00024971" w:rsidP="00024971">
                  <w:pPr>
                    <w:spacing w:after="0"/>
                    <w:jc w:val="center"/>
                    <w:rPr>
                      <w:rFonts w:ascii="Arial" w:hAnsi="Arial" w:cs="Arial"/>
                      <w:lang w:eastAsia="hu-HU"/>
                    </w:rPr>
                  </w:pPr>
                  <w:r w:rsidRPr="00E83FCB">
                    <w:rPr>
                      <w:rFonts w:ascii="Arial" w:eastAsia="Times New Roman" w:hAnsi="Arial" w:cs="Arial"/>
                      <w:b/>
                      <w:bCs/>
                      <w:u w:val="single"/>
                      <w:lang w:eastAsia="hu-HU"/>
                    </w:rPr>
                    <w:t>Általános iskola</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i/>
                      <w:iCs/>
                      <w:u w:val="single"/>
                      <w:lang w:eastAsia="hu-HU"/>
                    </w:rPr>
                    <w:t>Napközi</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rPr>
                      <w:rFonts w:ascii="Arial" w:eastAsia="Times New Roman" w:hAnsi="Arial" w:cs="Arial"/>
                      <w:lang w:eastAsia="hu-HU"/>
                    </w:rPr>
                  </w:pP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11.</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Tízórai</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95</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95</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25</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120</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12.</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Ebéd</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264</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264</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71</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335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13.</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Uzsonna</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83</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83</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22</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105</w:t>
                  </w:r>
                </w:p>
              </w:tc>
            </w:tr>
            <w:tr w:rsidR="00024971" w:rsidRPr="00E83FCB" w:rsidTr="00024971">
              <w:trPr>
                <w:trHeight w:val="300"/>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14.</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b/>
                      <w:bCs/>
                      <w:lang w:eastAsia="hu-HU"/>
                    </w:rPr>
                    <w:t>Összesen:</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bCs/>
                      <w:lang w:eastAsia="hu-HU"/>
                    </w:rPr>
                  </w:pPr>
                  <w:r w:rsidRPr="00E83FCB">
                    <w:rPr>
                      <w:rFonts w:ascii="Arial" w:eastAsia="Times New Roman" w:hAnsi="Arial" w:cs="Arial"/>
                      <w:b/>
                      <w:bCs/>
                      <w:lang w:eastAsia="hu-HU"/>
                    </w:rPr>
                    <w:t>442</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bCs/>
                      <w:lang w:eastAsia="hu-HU"/>
                    </w:rPr>
                  </w:pPr>
                  <w:r w:rsidRPr="00E83FCB">
                    <w:rPr>
                      <w:rFonts w:ascii="Arial" w:eastAsia="Times New Roman" w:hAnsi="Arial" w:cs="Arial"/>
                      <w:b/>
                      <w:bCs/>
                      <w:lang w:eastAsia="hu-HU"/>
                    </w:rPr>
                    <w:t>442</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118</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bCs/>
                      <w:lang w:eastAsia="hu-HU"/>
                    </w:rPr>
                  </w:pPr>
                  <w:r w:rsidRPr="00E83FCB">
                    <w:rPr>
                      <w:rFonts w:ascii="Arial" w:eastAsia="Times New Roman" w:hAnsi="Arial" w:cs="Arial"/>
                      <w:b/>
                      <w:bCs/>
                      <w:lang w:eastAsia="hu-HU"/>
                    </w:rPr>
                    <w:t>560</w:t>
                  </w:r>
                </w:p>
              </w:tc>
            </w:tr>
            <w:tr w:rsidR="00024971" w:rsidRPr="00E83FCB" w:rsidTr="00024971">
              <w:trPr>
                <w:trHeight w:val="300"/>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rPr>
                      <w:rFonts w:ascii="Arial" w:eastAsia="Times New Roman" w:hAnsi="Arial" w:cs="Arial"/>
                      <w:b/>
                      <w:bCs/>
                      <w:lang w:eastAsia="hu-HU"/>
                    </w:rPr>
                  </w:pP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i/>
                      <w:iCs/>
                      <w:u w:val="single"/>
                      <w:lang w:eastAsia="hu-HU"/>
                    </w:rPr>
                    <w:t>Menza</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rPr>
                      <w:rFonts w:ascii="Arial" w:eastAsia="Times New Roman" w:hAnsi="Arial" w:cs="Arial"/>
                      <w:lang w:eastAsia="hu-HU"/>
                    </w:rPr>
                  </w:pP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lastRenderedPageBreak/>
                    <w:t>15.</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 xml:space="preserve">Kis </w:t>
                  </w:r>
                  <w:proofErr w:type="spellStart"/>
                  <w:r w:rsidRPr="00E83FCB">
                    <w:rPr>
                      <w:rFonts w:ascii="Arial" w:eastAsia="Times New Roman" w:hAnsi="Arial" w:cs="Arial"/>
                      <w:lang w:eastAsia="hu-HU"/>
                    </w:rPr>
                    <w:t>menza-Ebéd</w:t>
                  </w:r>
                  <w:proofErr w:type="spellEnd"/>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264</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264</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71</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335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16.</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 xml:space="preserve">Nagy </w:t>
                  </w:r>
                  <w:proofErr w:type="spellStart"/>
                  <w:r w:rsidRPr="00E83FCB">
                    <w:rPr>
                      <w:rFonts w:ascii="Arial" w:eastAsia="Times New Roman" w:hAnsi="Arial" w:cs="Arial"/>
                      <w:lang w:eastAsia="hu-HU"/>
                    </w:rPr>
                    <w:t>menza-Ebéd</w:t>
                  </w:r>
                  <w:proofErr w:type="spellEnd"/>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jc w:val="center"/>
                    <w:rPr>
                      <w:rFonts w:ascii="Arial" w:eastAsia="Times New Roman" w:hAnsi="Arial" w:cs="Arial"/>
                      <w:b/>
                      <w:lang w:eastAsia="hu-HU"/>
                    </w:rPr>
                  </w:pPr>
                  <w:r w:rsidRPr="00E83FCB">
                    <w:rPr>
                      <w:rFonts w:ascii="Arial" w:eastAsia="Times New Roman" w:hAnsi="Arial" w:cs="Arial"/>
                      <w:b/>
                      <w:lang w:eastAsia="hu-HU"/>
                    </w:rPr>
                    <w:t xml:space="preserve">   311</w:t>
                  </w:r>
                </w:p>
              </w:tc>
              <w:tc>
                <w:tcPr>
                  <w:tcW w:w="2274"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20" w:line="240" w:lineRule="auto"/>
                    <w:rPr>
                      <w:rFonts w:ascii="Arial" w:eastAsia="Times New Roman" w:hAnsi="Arial" w:cs="Arial"/>
                      <w:b/>
                      <w:lang w:eastAsia="hu-HU"/>
                    </w:rPr>
                  </w:pP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311</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84</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395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17.</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F63A70">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Diétás kis-menza</w:t>
                  </w:r>
                  <w:r w:rsidR="00F63A70">
                    <w:rPr>
                      <w:rFonts w:ascii="Arial" w:eastAsia="Times New Roman" w:hAnsi="Arial" w:cs="Arial"/>
                      <w:lang w:eastAsia="hu-HU"/>
                    </w:rPr>
                    <w:t xml:space="preserve"> </w:t>
                  </w:r>
                  <w:r w:rsidRPr="00E83FCB">
                    <w:rPr>
                      <w:rFonts w:ascii="Arial" w:eastAsia="Times New Roman" w:hAnsi="Arial" w:cs="Arial"/>
                      <w:lang w:eastAsia="hu-HU"/>
                    </w:rPr>
                    <w:t>-</w:t>
                  </w:r>
                  <w:r w:rsidR="00891AFD">
                    <w:rPr>
                      <w:rFonts w:ascii="Arial" w:eastAsia="Times New Roman" w:hAnsi="Arial" w:cs="Arial"/>
                      <w:lang w:eastAsia="hu-HU"/>
                    </w:rPr>
                    <w:t xml:space="preserve"> </w:t>
                  </w:r>
                  <w:r w:rsidR="00F63A70">
                    <w:rPr>
                      <w:rFonts w:ascii="Arial" w:eastAsia="Times New Roman" w:hAnsi="Arial" w:cs="Arial"/>
                      <w:lang w:eastAsia="hu-HU"/>
                    </w:rPr>
                    <w:t>Ebéd</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rPr>
                      <w:rFonts w:ascii="Arial" w:eastAsia="Times New Roman" w:hAnsi="Arial" w:cs="Arial"/>
                      <w:b/>
                      <w:lang w:eastAsia="hu-HU"/>
                    </w:rPr>
                  </w:pPr>
                  <w:r w:rsidRPr="00E83FCB">
                    <w:rPr>
                      <w:rFonts w:ascii="Arial" w:eastAsia="Times New Roman" w:hAnsi="Arial" w:cs="Arial"/>
                      <w:lang w:eastAsia="hu-HU"/>
                    </w:rPr>
                    <w:t xml:space="preserve"> </w:t>
                  </w:r>
                  <w:r w:rsidRPr="00E83FCB">
                    <w:rPr>
                      <w:rFonts w:ascii="Arial" w:eastAsia="Times New Roman" w:hAnsi="Arial" w:cs="Arial"/>
                      <w:b/>
                      <w:lang w:eastAsia="hu-HU"/>
                    </w:rPr>
                    <w:t xml:space="preserve">     </w:t>
                  </w:r>
                  <w:r w:rsidR="00F7346D">
                    <w:rPr>
                      <w:rFonts w:ascii="Arial" w:eastAsia="Times New Roman" w:hAnsi="Arial" w:cs="Arial"/>
                      <w:b/>
                      <w:lang w:eastAsia="hu-HU"/>
                    </w:rPr>
                    <w:t xml:space="preserve">          </w:t>
                  </w:r>
                  <w:r w:rsidRPr="00E83FCB">
                    <w:rPr>
                      <w:rFonts w:ascii="Arial" w:eastAsia="Times New Roman" w:hAnsi="Arial" w:cs="Arial"/>
                      <w:b/>
                      <w:lang w:eastAsia="hu-HU"/>
                    </w:rPr>
                    <w:t>390</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rPr>
                      <w:rFonts w:ascii="Arial" w:eastAsia="Times New Roman" w:hAnsi="Arial" w:cs="Arial"/>
                      <w:b/>
                      <w:lang w:eastAsia="hu-HU"/>
                    </w:rPr>
                  </w:pPr>
                  <w:r w:rsidRPr="00E83FCB">
                    <w:rPr>
                      <w:rFonts w:ascii="Arial" w:eastAsia="Times New Roman" w:hAnsi="Arial" w:cs="Arial"/>
                      <w:b/>
                      <w:lang w:eastAsia="hu-HU"/>
                    </w:rPr>
                    <w:t xml:space="preserve">                  -</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390</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105</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495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rPr>
                      <w:rFonts w:ascii="Arial" w:eastAsia="Times New Roman" w:hAnsi="Arial" w:cs="Arial"/>
                      <w:lang w:eastAsia="hu-HU"/>
                    </w:rPr>
                  </w:pPr>
                </w:p>
              </w:tc>
              <w:tc>
                <w:tcPr>
                  <w:tcW w:w="2187"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rPr>
                      <w:rFonts w:ascii="Arial" w:eastAsia="Times New Roman" w:hAnsi="Arial" w:cs="Arial"/>
                      <w:lang w:eastAsia="hu-HU"/>
                    </w:rPr>
                  </w:pPr>
                </w:p>
              </w:tc>
              <w:tc>
                <w:tcPr>
                  <w:tcW w:w="2245"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rPr>
                      <w:rFonts w:ascii="Arial" w:eastAsia="Times New Roman" w:hAnsi="Arial" w:cs="Arial"/>
                      <w:lang w:eastAsia="hu-HU"/>
                    </w:rPr>
                  </w:pPr>
                </w:p>
              </w:tc>
              <w:tc>
                <w:tcPr>
                  <w:tcW w:w="2274"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rPr>
                      <w:rFonts w:ascii="Arial" w:eastAsia="Times New Roman" w:hAnsi="Arial" w:cs="Arial"/>
                      <w:lang w:eastAsia="hu-HU"/>
                    </w:rPr>
                  </w:pPr>
                </w:p>
              </w:tc>
              <w:tc>
                <w:tcPr>
                  <w:tcW w:w="2318"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rPr>
                      <w:rFonts w:ascii="Arial" w:eastAsia="Times New Roman" w:hAnsi="Arial" w:cs="Arial"/>
                      <w:lang w:eastAsia="hu-HU"/>
                    </w:rPr>
                  </w:pPr>
                </w:p>
              </w:tc>
              <w:tc>
                <w:tcPr>
                  <w:tcW w:w="2333"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rPr>
                      <w:rFonts w:ascii="Arial" w:eastAsia="Times New Roman" w:hAnsi="Arial" w:cs="Arial"/>
                      <w:lang w:eastAsia="hu-HU"/>
                    </w:rPr>
                  </w:pPr>
                </w:p>
              </w:tc>
              <w:tc>
                <w:tcPr>
                  <w:tcW w:w="2763"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rPr>
                      <w:rFonts w:ascii="Arial" w:eastAsia="Times New Roman" w:hAnsi="Arial" w:cs="Arial"/>
                      <w:lang w:eastAsia="hu-HU"/>
                    </w:rPr>
                  </w:pPr>
                </w:p>
              </w:tc>
            </w:tr>
            <w:tr w:rsidR="00024971" w:rsidRPr="00E83FCB" w:rsidTr="00024971">
              <w:trPr>
                <w:trHeight w:val="518"/>
                <w:tblCellSpacing w:w="0" w:type="dxa"/>
              </w:trPr>
              <w:tc>
                <w:tcPr>
                  <w:tcW w:w="15307" w:type="dxa"/>
                  <w:gridSpan w:val="7"/>
                  <w:tcBorders>
                    <w:top w:val="single" w:sz="4" w:space="0" w:color="auto"/>
                    <w:left w:val="single" w:sz="4" w:space="0" w:color="auto"/>
                    <w:bottom w:val="single" w:sz="4" w:space="0" w:color="auto"/>
                    <w:right w:val="single" w:sz="4" w:space="0" w:color="auto"/>
                  </w:tcBorders>
                  <w:noWrap/>
                  <w:vAlign w:val="center"/>
                  <w:hideMark/>
                </w:tcPr>
                <w:p w:rsidR="00024971" w:rsidRPr="00E83FCB" w:rsidRDefault="00024971" w:rsidP="00024971">
                  <w:pPr>
                    <w:spacing w:after="0"/>
                    <w:jc w:val="center"/>
                    <w:rPr>
                      <w:rFonts w:ascii="Arial" w:hAnsi="Arial" w:cs="Arial"/>
                      <w:lang w:eastAsia="hu-HU"/>
                    </w:rPr>
                  </w:pPr>
                  <w:r w:rsidRPr="00E83FCB">
                    <w:rPr>
                      <w:rFonts w:ascii="Arial" w:eastAsia="Times New Roman" w:hAnsi="Arial" w:cs="Arial"/>
                      <w:b/>
                      <w:bCs/>
                      <w:u w:val="single"/>
                      <w:lang w:eastAsia="hu-HU"/>
                    </w:rPr>
                    <w:t>Középiskolai étkeztetés</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i/>
                      <w:iCs/>
                      <w:u w:val="single"/>
                      <w:lang w:eastAsia="hu-HU"/>
                    </w:rPr>
                    <w:t>Diákotthon</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rPr>
                      <w:rFonts w:ascii="Arial" w:eastAsia="Times New Roman" w:hAnsi="Arial" w:cs="Arial"/>
                      <w:lang w:eastAsia="hu-HU"/>
                    </w:rPr>
                  </w:pP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18.</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Reggeli</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169</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169</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46</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215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19.</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Ebéd</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311</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311</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84</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395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20.</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Vacsora</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220</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220</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60</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280</w:t>
                  </w:r>
                </w:p>
              </w:tc>
            </w:tr>
            <w:tr w:rsidR="00024971" w:rsidRPr="00E83FCB" w:rsidTr="00024971">
              <w:trPr>
                <w:trHeight w:val="300"/>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21.</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b/>
                      <w:bCs/>
                      <w:lang w:eastAsia="hu-HU"/>
                    </w:rPr>
                    <w:t>Összesen:</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700</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700</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b/>
                      <w:bCs/>
                      <w:lang w:eastAsia="hu-HU"/>
                    </w:rPr>
                    <w:t>190</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890</w:t>
                  </w:r>
                </w:p>
              </w:tc>
            </w:tr>
            <w:tr w:rsidR="00024971" w:rsidRPr="00E83FCB" w:rsidTr="00024971">
              <w:trPr>
                <w:trHeight w:val="300"/>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rPr>
                      <w:rFonts w:ascii="Arial" w:eastAsia="Times New Roman" w:hAnsi="Arial" w:cs="Arial"/>
                      <w:lang w:eastAsia="hu-HU"/>
                    </w:rPr>
                  </w:pP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i/>
                      <w:iCs/>
                      <w:u w:val="single"/>
                      <w:lang w:eastAsia="hu-HU"/>
                    </w:rPr>
                    <w:t>Menza</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rPr>
                      <w:rFonts w:ascii="Arial" w:eastAsia="Times New Roman" w:hAnsi="Arial" w:cs="Arial"/>
                      <w:lang w:eastAsia="hu-HU"/>
                    </w:rPr>
                  </w:pP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0"/>
                    <w:rPr>
                      <w:rFonts w:ascii="Arial" w:hAnsi="Arial" w:cs="Arial"/>
                      <w:lang w:eastAsia="hu-HU"/>
                    </w:rPr>
                  </w:pP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22.</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Ebéd</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311</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311</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84</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395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23.</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proofErr w:type="spellStart"/>
                  <w:r w:rsidRPr="00E83FCB">
                    <w:rPr>
                      <w:rFonts w:ascii="Arial" w:eastAsia="Times New Roman" w:hAnsi="Arial" w:cs="Arial"/>
                      <w:lang w:eastAsia="hu-HU"/>
                    </w:rPr>
                    <w:t>Diétás-Ebéd</w:t>
                  </w:r>
                  <w:proofErr w:type="spellEnd"/>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453</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453</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122</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b/>
                      <w:lang w:eastAsia="hu-HU"/>
                    </w:rPr>
                  </w:pPr>
                  <w:r w:rsidRPr="00E83FCB">
                    <w:rPr>
                      <w:rFonts w:ascii="Arial" w:eastAsia="Times New Roman" w:hAnsi="Arial" w:cs="Arial"/>
                      <w:b/>
                      <w:lang w:eastAsia="hu-HU"/>
                    </w:rPr>
                    <w:t>575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rPr>
                      <w:rFonts w:ascii="Arial" w:eastAsia="Times New Roman" w:hAnsi="Arial" w:cs="Arial"/>
                      <w:lang w:eastAsia="hu-HU"/>
                    </w:rPr>
                  </w:pPr>
                </w:p>
              </w:tc>
              <w:tc>
                <w:tcPr>
                  <w:tcW w:w="2187"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rPr>
                      <w:rFonts w:ascii="Arial" w:eastAsia="Times New Roman" w:hAnsi="Arial" w:cs="Arial"/>
                      <w:color w:val="0070C0"/>
                      <w:lang w:eastAsia="hu-HU"/>
                    </w:rPr>
                  </w:pPr>
                </w:p>
              </w:tc>
              <w:tc>
                <w:tcPr>
                  <w:tcW w:w="2245"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jc w:val="center"/>
                    <w:rPr>
                      <w:rFonts w:ascii="Arial" w:eastAsia="Times New Roman" w:hAnsi="Arial" w:cs="Arial"/>
                      <w:color w:val="0070C0"/>
                      <w:lang w:eastAsia="hu-HU"/>
                    </w:rPr>
                  </w:pPr>
                </w:p>
              </w:tc>
              <w:tc>
                <w:tcPr>
                  <w:tcW w:w="2274"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ind w:left="-265" w:hanging="142"/>
                    <w:jc w:val="center"/>
                    <w:rPr>
                      <w:rFonts w:ascii="Arial" w:eastAsia="Times New Roman" w:hAnsi="Arial" w:cs="Arial"/>
                      <w:color w:val="0070C0"/>
                      <w:lang w:eastAsia="hu-HU"/>
                    </w:rPr>
                  </w:pPr>
                </w:p>
              </w:tc>
              <w:tc>
                <w:tcPr>
                  <w:tcW w:w="2318"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jc w:val="center"/>
                    <w:rPr>
                      <w:rFonts w:ascii="Arial" w:eastAsia="Times New Roman" w:hAnsi="Arial" w:cs="Arial"/>
                      <w:color w:val="0070C0"/>
                      <w:lang w:eastAsia="hu-HU"/>
                    </w:rPr>
                  </w:pPr>
                </w:p>
              </w:tc>
              <w:tc>
                <w:tcPr>
                  <w:tcW w:w="2333"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jc w:val="center"/>
                    <w:rPr>
                      <w:rFonts w:ascii="Arial" w:eastAsia="Times New Roman" w:hAnsi="Arial" w:cs="Arial"/>
                      <w:color w:val="0070C0"/>
                      <w:lang w:eastAsia="hu-HU"/>
                    </w:rPr>
                  </w:pPr>
                </w:p>
              </w:tc>
              <w:tc>
                <w:tcPr>
                  <w:tcW w:w="2763" w:type="dxa"/>
                  <w:tcBorders>
                    <w:top w:val="single" w:sz="4" w:space="0" w:color="auto"/>
                    <w:left w:val="single" w:sz="4" w:space="0" w:color="auto"/>
                    <w:bottom w:val="single" w:sz="4" w:space="0" w:color="auto"/>
                    <w:right w:val="single" w:sz="4" w:space="0" w:color="auto"/>
                  </w:tcBorders>
                  <w:noWrap/>
                  <w:vAlign w:val="center"/>
                </w:tcPr>
                <w:p w:rsidR="00CF7DFF" w:rsidRPr="00E83FCB" w:rsidRDefault="00CF7DFF" w:rsidP="00CF7DFF">
                  <w:pPr>
                    <w:spacing w:after="0" w:line="240" w:lineRule="auto"/>
                    <w:jc w:val="center"/>
                    <w:rPr>
                      <w:rFonts w:ascii="Arial" w:eastAsia="Times New Roman" w:hAnsi="Arial" w:cs="Arial"/>
                      <w:color w:val="0070C0"/>
                      <w:lang w:eastAsia="hu-HU"/>
                    </w:rPr>
                  </w:pPr>
                </w:p>
              </w:tc>
            </w:tr>
            <w:tr w:rsidR="00024971" w:rsidRPr="00E83FCB" w:rsidTr="00024971">
              <w:trPr>
                <w:trHeight w:val="300"/>
                <w:tblCellSpacing w:w="0" w:type="dxa"/>
              </w:trPr>
              <w:tc>
                <w:tcPr>
                  <w:tcW w:w="15307" w:type="dxa"/>
                  <w:gridSpan w:val="7"/>
                  <w:tcBorders>
                    <w:top w:val="single" w:sz="4" w:space="0" w:color="auto"/>
                    <w:left w:val="single" w:sz="4" w:space="0" w:color="auto"/>
                    <w:bottom w:val="single" w:sz="4" w:space="0" w:color="auto"/>
                    <w:right w:val="single" w:sz="4" w:space="0" w:color="auto"/>
                  </w:tcBorders>
                  <w:noWrap/>
                  <w:vAlign w:val="center"/>
                  <w:hideMark/>
                </w:tcPr>
                <w:p w:rsidR="00024971" w:rsidRPr="00E83FCB" w:rsidRDefault="00024971" w:rsidP="00024971">
                  <w:pPr>
                    <w:spacing w:before="120" w:after="120"/>
                    <w:jc w:val="center"/>
                    <w:rPr>
                      <w:rFonts w:ascii="Arial" w:hAnsi="Arial" w:cs="Arial"/>
                      <w:lang w:eastAsia="hu-HU"/>
                    </w:rPr>
                  </w:pPr>
                  <w:r w:rsidRPr="00E83FCB">
                    <w:rPr>
                      <w:rFonts w:ascii="Arial" w:eastAsia="Times New Roman" w:hAnsi="Arial" w:cs="Arial"/>
                      <w:b/>
                      <w:bCs/>
                      <w:u w:val="single"/>
                      <w:lang w:eastAsia="hu-HU"/>
                    </w:rPr>
                    <w:t>Tanéven kívüli étkeztetés (táborozás stb.)</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24.</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Reggeli</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156</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jc w:val="center"/>
                    <w:rPr>
                      <w:rFonts w:ascii="Arial" w:eastAsia="Times New Roman" w:hAnsi="Arial" w:cs="Arial"/>
                      <w:lang w:eastAsia="hu-HU"/>
                    </w:rPr>
                  </w:pPr>
                  <w:r w:rsidRPr="00E83FCB">
                    <w:rPr>
                      <w:rFonts w:ascii="Arial" w:eastAsia="Times New Roman" w:hAnsi="Arial" w:cs="Arial"/>
                      <w:lang w:eastAsia="hu-HU"/>
                    </w:rPr>
                    <w:t>202</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358</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97</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455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25.</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Tízórai</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96</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125</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221</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59</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280</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26.</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Ebéd</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264</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342</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606</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164</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770</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27.</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Uzsonna</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84</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109</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193</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52</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245</w:t>
                  </w:r>
                </w:p>
              </w:tc>
            </w:tr>
            <w:tr w:rsidR="00024971" w:rsidRPr="00E83FCB" w:rsidTr="00024971">
              <w:trPr>
                <w:trHeight w:val="285"/>
                <w:tblCellSpacing w:w="0" w:type="dxa"/>
              </w:trPr>
              <w:tc>
                <w:tcPr>
                  <w:tcW w:w="1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28.</w:t>
                  </w:r>
                </w:p>
              </w:tc>
              <w:tc>
                <w:tcPr>
                  <w:tcW w:w="2187"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rPr>
                      <w:rFonts w:ascii="Arial" w:eastAsia="Times New Roman" w:hAnsi="Arial" w:cs="Arial"/>
                      <w:lang w:eastAsia="hu-HU"/>
                    </w:rPr>
                  </w:pPr>
                  <w:r w:rsidRPr="00E83FCB">
                    <w:rPr>
                      <w:rFonts w:ascii="Arial" w:eastAsia="Times New Roman" w:hAnsi="Arial" w:cs="Arial"/>
                      <w:lang w:eastAsia="hu-HU"/>
                    </w:rPr>
                    <w:t>Vacsora</w:t>
                  </w:r>
                </w:p>
              </w:tc>
              <w:tc>
                <w:tcPr>
                  <w:tcW w:w="2245"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156</w:t>
                  </w:r>
                </w:p>
              </w:tc>
              <w:tc>
                <w:tcPr>
                  <w:tcW w:w="2274"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202</w:t>
                  </w:r>
                </w:p>
              </w:tc>
              <w:tc>
                <w:tcPr>
                  <w:tcW w:w="2318"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358</w:t>
                  </w:r>
                </w:p>
              </w:tc>
              <w:tc>
                <w:tcPr>
                  <w:tcW w:w="233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97</w:t>
                  </w:r>
                </w:p>
              </w:tc>
              <w:tc>
                <w:tcPr>
                  <w:tcW w:w="2763" w:type="dxa"/>
                  <w:tcBorders>
                    <w:top w:val="single" w:sz="4" w:space="0" w:color="auto"/>
                    <w:left w:val="single" w:sz="4" w:space="0" w:color="auto"/>
                    <w:bottom w:val="single" w:sz="4" w:space="0" w:color="auto"/>
                    <w:right w:val="single" w:sz="4" w:space="0" w:color="auto"/>
                  </w:tcBorders>
                  <w:noWrap/>
                  <w:vAlign w:val="center"/>
                  <w:hideMark/>
                </w:tcPr>
                <w:p w:rsidR="00CF7DFF" w:rsidRPr="00E83FCB" w:rsidRDefault="00CF7DFF" w:rsidP="00CF7DFF">
                  <w:pPr>
                    <w:spacing w:after="20" w:line="240" w:lineRule="auto"/>
                    <w:ind w:firstLine="180"/>
                    <w:jc w:val="center"/>
                    <w:rPr>
                      <w:rFonts w:ascii="Arial" w:eastAsia="Times New Roman" w:hAnsi="Arial" w:cs="Arial"/>
                      <w:lang w:eastAsia="hu-HU"/>
                    </w:rPr>
                  </w:pPr>
                  <w:r w:rsidRPr="00E83FCB">
                    <w:rPr>
                      <w:rFonts w:ascii="Arial" w:eastAsia="Times New Roman" w:hAnsi="Arial" w:cs="Arial"/>
                      <w:lang w:eastAsia="hu-HU"/>
                    </w:rPr>
                    <w:t>455</w:t>
                  </w:r>
                </w:p>
              </w:tc>
            </w:tr>
          </w:tbl>
          <w:p w:rsidR="00CF7DFF" w:rsidRPr="00E83FCB" w:rsidRDefault="00CF7DFF" w:rsidP="002650FE">
            <w:pPr>
              <w:spacing w:after="0" w:line="240" w:lineRule="auto"/>
              <w:jc w:val="center"/>
              <w:rPr>
                <w:rFonts w:ascii="Arial" w:eastAsia="Times New Roman" w:hAnsi="Arial" w:cs="Arial"/>
                <w:b/>
                <w:bCs/>
                <w:color w:val="000000"/>
                <w:lang w:eastAsia="hu-HU"/>
              </w:rPr>
            </w:pPr>
          </w:p>
          <w:p w:rsidR="00CF7DFF" w:rsidRPr="00E83FCB" w:rsidRDefault="00CF7DFF" w:rsidP="002650FE">
            <w:pPr>
              <w:spacing w:after="0" w:line="240" w:lineRule="auto"/>
              <w:jc w:val="center"/>
              <w:rPr>
                <w:rFonts w:ascii="Arial" w:eastAsia="Times New Roman" w:hAnsi="Arial" w:cs="Arial"/>
                <w:b/>
                <w:bCs/>
                <w:color w:val="000000"/>
                <w:lang w:eastAsia="hu-HU"/>
              </w:rPr>
            </w:pPr>
          </w:p>
          <w:p w:rsidR="00C668CF" w:rsidRPr="000A34FA" w:rsidRDefault="00C668CF" w:rsidP="007117EA">
            <w:pPr>
              <w:spacing w:after="0" w:line="240" w:lineRule="auto"/>
              <w:jc w:val="center"/>
              <w:rPr>
                <w:rFonts w:ascii="Arial" w:eastAsia="Times New Roman" w:hAnsi="Arial" w:cs="Arial"/>
                <w:b/>
                <w:bCs/>
                <w:color w:val="000000"/>
                <w:lang w:eastAsia="hu-HU"/>
              </w:rPr>
            </w:pPr>
          </w:p>
        </w:tc>
      </w:tr>
      <w:tr w:rsidR="00C668CF" w:rsidRPr="000A34FA" w:rsidTr="007117EA">
        <w:trPr>
          <w:gridBefore w:val="1"/>
          <w:wBefore w:w="142" w:type="dxa"/>
          <w:trHeight w:val="285"/>
          <w:jc w:val="center"/>
        </w:trPr>
        <w:tc>
          <w:tcPr>
            <w:tcW w:w="483" w:type="dxa"/>
            <w:tcBorders>
              <w:top w:val="nil"/>
              <w:left w:val="nil"/>
              <w:bottom w:val="nil"/>
              <w:right w:val="nil"/>
            </w:tcBorders>
            <w:shd w:val="clear" w:color="auto" w:fill="auto"/>
            <w:noWrap/>
            <w:vAlign w:val="bottom"/>
            <w:hideMark/>
          </w:tcPr>
          <w:p w:rsidR="00C668CF" w:rsidRPr="000A34FA" w:rsidRDefault="00C668CF" w:rsidP="002650FE">
            <w:pPr>
              <w:spacing w:after="0" w:line="240" w:lineRule="auto"/>
              <w:jc w:val="center"/>
              <w:rPr>
                <w:rFonts w:ascii="Arial" w:eastAsia="Times New Roman" w:hAnsi="Arial" w:cs="Arial"/>
                <w:b/>
                <w:bCs/>
                <w:color w:val="000000"/>
                <w:lang w:eastAsia="hu-HU"/>
              </w:rPr>
            </w:pPr>
          </w:p>
        </w:tc>
        <w:tc>
          <w:tcPr>
            <w:tcW w:w="2226" w:type="dxa"/>
            <w:tcBorders>
              <w:top w:val="nil"/>
              <w:left w:val="nil"/>
              <w:bottom w:val="nil"/>
              <w:right w:val="nil"/>
            </w:tcBorders>
            <w:shd w:val="clear" w:color="auto" w:fill="auto"/>
            <w:noWrap/>
            <w:vAlign w:val="bottom"/>
            <w:hideMark/>
          </w:tcPr>
          <w:p w:rsidR="00C668CF" w:rsidRPr="000A34FA" w:rsidRDefault="00C668CF" w:rsidP="002650FE">
            <w:pPr>
              <w:spacing w:after="0" w:line="240" w:lineRule="auto"/>
              <w:rPr>
                <w:rFonts w:ascii="Times New Roman" w:eastAsia="Times New Roman" w:hAnsi="Times New Roman"/>
                <w:sz w:val="20"/>
                <w:szCs w:val="20"/>
                <w:lang w:eastAsia="hu-HU"/>
              </w:rPr>
            </w:pPr>
          </w:p>
        </w:tc>
        <w:tc>
          <w:tcPr>
            <w:tcW w:w="2285" w:type="dxa"/>
            <w:tcBorders>
              <w:top w:val="nil"/>
              <w:left w:val="nil"/>
              <w:bottom w:val="nil"/>
              <w:right w:val="nil"/>
            </w:tcBorders>
            <w:shd w:val="clear" w:color="auto" w:fill="auto"/>
            <w:noWrap/>
            <w:vAlign w:val="bottom"/>
            <w:hideMark/>
          </w:tcPr>
          <w:p w:rsidR="00C668CF" w:rsidRPr="000A34FA" w:rsidRDefault="00C668CF" w:rsidP="002650FE">
            <w:pPr>
              <w:spacing w:after="0" w:line="240" w:lineRule="auto"/>
              <w:rPr>
                <w:rFonts w:ascii="Times New Roman" w:eastAsia="Times New Roman" w:hAnsi="Times New Roman"/>
                <w:sz w:val="20"/>
                <w:szCs w:val="20"/>
                <w:lang w:eastAsia="hu-HU"/>
              </w:rPr>
            </w:pPr>
          </w:p>
        </w:tc>
        <w:tc>
          <w:tcPr>
            <w:tcW w:w="2324" w:type="dxa"/>
            <w:tcBorders>
              <w:top w:val="nil"/>
              <w:left w:val="nil"/>
              <w:bottom w:val="nil"/>
              <w:right w:val="nil"/>
            </w:tcBorders>
            <w:shd w:val="clear" w:color="auto" w:fill="auto"/>
            <w:noWrap/>
            <w:vAlign w:val="bottom"/>
            <w:hideMark/>
          </w:tcPr>
          <w:p w:rsidR="00C668CF" w:rsidRPr="000A34FA" w:rsidRDefault="00C668CF" w:rsidP="002650FE">
            <w:pPr>
              <w:spacing w:after="0" w:line="240" w:lineRule="auto"/>
              <w:rPr>
                <w:rFonts w:ascii="Times New Roman" w:eastAsia="Times New Roman" w:hAnsi="Times New Roman"/>
                <w:sz w:val="20"/>
                <w:szCs w:val="20"/>
                <w:lang w:eastAsia="hu-HU"/>
              </w:rPr>
            </w:pPr>
          </w:p>
        </w:tc>
        <w:tc>
          <w:tcPr>
            <w:tcW w:w="2363" w:type="dxa"/>
            <w:tcBorders>
              <w:top w:val="nil"/>
              <w:left w:val="nil"/>
              <w:bottom w:val="nil"/>
              <w:right w:val="nil"/>
            </w:tcBorders>
            <w:shd w:val="clear" w:color="auto" w:fill="auto"/>
            <w:noWrap/>
            <w:vAlign w:val="bottom"/>
            <w:hideMark/>
          </w:tcPr>
          <w:p w:rsidR="00C668CF" w:rsidRPr="000A34FA" w:rsidRDefault="00C668CF" w:rsidP="002650FE">
            <w:pPr>
              <w:spacing w:after="0" w:line="240" w:lineRule="auto"/>
              <w:rPr>
                <w:rFonts w:ascii="Times New Roman" w:eastAsia="Times New Roman" w:hAnsi="Times New Roman"/>
                <w:sz w:val="20"/>
                <w:szCs w:val="20"/>
                <w:lang w:eastAsia="hu-HU"/>
              </w:rPr>
            </w:pPr>
          </w:p>
        </w:tc>
        <w:tc>
          <w:tcPr>
            <w:tcW w:w="2381" w:type="dxa"/>
            <w:tcBorders>
              <w:top w:val="nil"/>
              <w:left w:val="nil"/>
              <w:bottom w:val="nil"/>
              <w:right w:val="nil"/>
            </w:tcBorders>
            <w:shd w:val="clear" w:color="auto" w:fill="auto"/>
            <w:noWrap/>
            <w:vAlign w:val="bottom"/>
            <w:hideMark/>
          </w:tcPr>
          <w:p w:rsidR="00C668CF" w:rsidRPr="000A34FA" w:rsidRDefault="00C668CF" w:rsidP="002650FE">
            <w:pPr>
              <w:spacing w:after="0" w:line="240" w:lineRule="auto"/>
              <w:rPr>
                <w:rFonts w:ascii="Times New Roman" w:eastAsia="Times New Roman" w:hAnsi="Times New Roman"/>
                <w:sz w:val="20"/>
                <w:szCs w:val="20"/>
                <w:lang w:eastAsia="hu-HU"/>
              </w:rPr>
            </w:pPr>
          </w:p>
        </w:tc>
        <w:tc>
          <w:tcPr>
            <w:tcW w:w="2835" w:type="dxa"/>
            <w:tcBorders>
              <w:top w:val="nil"/>
              <w:left w:val="nil"/>
              <w:bottom w:val="nil"/>
              <w:right w:val="nil"/>
            </w:tcBorders>
            <w:shd w:val="clear" w:color="auto" w:fill="auto"/>
            <w:noWrap/>
            <w:vAlign w:val="bottom"/>
            <w:hideMark/>
          </w:tcPr>
          <w:p w:rsidR="00C668CF" w:rsidRPr="000A34FA" w:rsidRDefault="00C668CF" w:rsidP="002650FE">
            <w:pPr>
              <w:spacing w:after="0" w:line="240" w:lineRule="auto"/>
              <w:rPr>
                <w:rFonts w:ascii="Times New Roman" w:eastAsia="Times New Roman" w:hAnsi="Times New Roman"/>
                <w:sz w:val="20"/>
                <w:szCs w:val="20"/>
                <w:lang w:eastAsia="hu-HU"/>
              </w:rPr>
            </w:pPr>
          </w:p>
        </w:tc>
      </w:tr>
    </w:tbl>
    <w:p w:rsidR="00C668CF" w:rsidRDefault="00C668CF" w:rsidP="00C668CF">
      <w:pPr>
        <w:spacing w:after="0" w:line="100" w:lineRule="atLeast"/>
        <w:ind w:firstLine="708"/>
        <w:rPr>
          <w:rFonts w:ascii="Arial" w:hAnsi="Arial" w:cs="Arial"/>
        </w:rPr>
      </w:pPr>
    </w:p>
    <w:p w:rsidR="00E000F3" w:rsidRDefault="00E000F3">
      <w:pPr>
        <w:sectPr w:rsidR="00E000F3">
          <w:headerReference w:type="even" r:id="rId15"/>
          <w:headerReference w:type="default" r:id="rId16"/>
          <w:footerReference w:type="even" r:id="rId17"/>
          <w:footerReference w:type="default" r:id="rId18"/>
          <w:headerReference w:type="first" r:id="rId19"/>
          <w:footerReference w:type="first" r:id="rId20"/>
          <w:pgSz w:w="16838" w:h="11906" w:orient="landscape"/>
          <w:pgMar w:top="776" w:right="567" w:bottom="1021" w:left="567" w:header="720" w:footer="964" w:gutter="0"/>
          <w:cols w:space="708"/>
          <w:docGrid w:linePitch="600" w:charSpace="36864"/>
        </w:sectPr>
      </w:pPr>
    </w:p>
    <w:p w:rsidR="00E000F3" w:rsidRDefault="00E000F3">
      <w:pPr>
        <w:spacing w:after="0" w:line="100" w:lineRule="atLeast"/>
        <w:rPr>
          <w:rFonts w:ascii="Arial" w:hAnsi="Arial" w:cs="Arial"/>
        </w:rPr>
      </w:pPr>
    </w:p>
    <w:p w:rsidR="00E000F3" w:rsidRDefault="00E000F3">
      <w:pPr>
        <w:spacing w:after="0" w:line="100" w:lineRule="atLeast"/>
        <w:jc w:val="center"/>
        <w:rPr>
          <w:rFonts w:ascii="Arial" w:hAnsi="Arial" w:cs="Arial"/>
          <w:b/>
        </w:rPr>
      </w:pPr>
      <w:r>
        <w:rPr>
          <w:rFonts w:ascii="Arial" w:hAnsi="Arial" w:cs="Arial"/>
          <w:b/>
        </w:rPr>
        <w:t>Előzetes hatásvizsgálat</w:t>
      </w:r>
    </w:p>
    <w:p w:rsidR="00E000F3" w:rsidRDefault="00E000F3">
      <w:pPr>
        <w:spacing w:after="0" w:line="100" w:lineRule="atLeast"/>
        <w:jc w:val="center"/>
        <w:rPr>
          <w:rFonts w:ascii="Arial" w:hAnsi="Arial" w:cs="Arial"/>
          <w:b/>
        </w:rPr>
      </w:pPr>
    </w:p>
    <w:p w:rsidR="00E000F3" w:rsidRDefault="00E000F3">
      <w:pPr>
        <w:spacing w:after="0" w:line="100" w:lineRule="atLeast"/>
        <w:jc w:val="center"/>
        <w:rPr>
          <w:rFonts w:ascii="Arial" w:hAnsi="Arial" w:cs="Arial"/>
        </w:rPr>
      </w:pPr>
      <w:proofErr w:type="gramStart"/>
      <w:r>
        <w:rPr>
          <w:rFonts w:ascii="Arial" w:hAnsi="Arial" w:cs="Arial"/>
          <w:b/>
        </w:rPr>
        <w:t>a</w:t>
      </w:r>
      <w:proofErr w:type="gramEnd"/>
      <w:r>
        <w:rPr>
          <w:rFonts w:ascii="Arial" w:hAnsi="Arial" w:cs="Arial"/>
          <w:b/>
        </w:rPr>
        <w:t xml:space="preserve"> jogalkotásról szóló 2010. évi CXXX. törvény 17. § (1) bekezdése alapján</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eastAsia="Times New Roman" w:hAnsi="Arial" w:cs="Arial"/>
          <w:b/>
        </w:rPr>
        <w:t>A rendelet-tervezet címe</w:t>
      </w:r>
      <w:r w:rsidR="00024971">
        <w:rPr>
          <w:rFonts w:ascii="Arial" w:eastAsia="Times New Roman" w:hAnsi="Arial" w:cs="Arial"/>
        </w:rPr>
        <w:t xml:space="preserve">: </w:t>
      </w:r>
      <w:r w:rsidR="00024971">
        <w:rPr>
          <w:rFonts w:ascii="Arial" w:eastAsia="Times New Roman" w:hAnsi="Arial" w:cs="Arial"/>
        </w:rPr>
        <w:tab/>
      </w:r>
      <w:r>
        <w:rPr>
          <w:rFonts w:ascii="Arial" w:eastAsia="Times New Roman" w:hAnsi="Arial" w:cs="Arial"/>
        </w:rPr>
        <w:t>A szociális szolgáltatásokról és a személyes gondoskodást nyújtó gyermekjóléti ellátásokról szóló 21/2014. (IV. 29.) önkormányzati rendelet módosítása</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Társadalmi-gazdasági hatása</w:t>
      </w:r>
      <w:r>
        <w:rPr>
          <w:rFonts w:ascii="Arial" w:hAnsi="Arial" w:cs="Arial"/>
        </w:rPr>
        <w:t xml:space="preserve">: A jelen rendeletben megállapított intézményi térítési díjak szükségesek a szolgáltatások biztosításához. </w:t>
      </w:r>
    </w:p>
    <w:p w:rsidR="00807F61" w:rsidRDefault="00807F61">
      <w:pPr>
        <w:spacing w:after="0" w:line="100" w:lineRule="atLeast"/>
        <w:jc w:val="both"/>
        <w:rPr>
          <w:rFonts w:ascii="Arial" w:hAnsi="Arial" w:cs="Arial"/>
        </w:rPr>
      </w:pPr>
    </w:p>
    <w:p w:rsidR="001B4E11" w:rsidRDefault="00E000F3">
      <w:pPr>
        <w:spacing w:after="240" w:line="100" w:lineRule="atLeast"/>
        <w:jc w:val="both"/>
        <w:rPr>
          <w:rFonts w:ascii="Arial" w:hAnsi="Arial" w:cs="Arial"/>
        </w:rPr>
      </w:pPr>
      <w:r>
        <w:rPr>
          <w:rFonts w:ascii="Arial" w:hAnsi="Arial" w:cs="Arial"/>
          <w:b/>
        </w:rPr>
        <w:t>Költségvetési hatása</w:t>
      </w:r>
      <w:r>
        <w:rPr>
          <w:rFonts w:ascii="Arial" w:hAnsi="Arial" w:cs="Arial"/>
        </w:rPr>
        <w:t xml:space="preserve">: A rendeletmódosítás </w:t>
      </w:r>
      <w:r w:rsidR="001B4E11">
        <w:rPr>
          <w:rFonts w:ascii="Arial" w:hAnsi="Arial" w:cs="Arial"/>
        </w:rPr>
        <w:t>az Intézménynek többletbevételt eredményez, amelyet fejlesztésre és a kiadások fedezetére használnak.</w:t>
      </w:r>
    </w:p>
    <w:p w:rsidR="00E000F3" w:rsidRDefault="00E000F3">
      <w:pPr>
        <w:spacing w:after="240" w:line="100" w:lineRule="atLeast"/>
        <w:jc w:val="both"/>
        <w:rPr>
          <w:rFonts w:ascii="Arial" w:hAnsi="Arial" w:cs="Arial"/>
          <w:b/>
        </w:rPr>
      </w:pPr>
      <w:r>
        <w:rPr>
          <w:rFonts w:ascii="Arial" w:hAnsi="Arial" w:cs="Arial"/>
          <w:b/>
        </w:rPr>
        <w:t>Környezeti, egészségi hatása</w:t>
      </w:r>
      <w:r>
        <w:rPr>
          <w:rFonts w:ascii="Arial" w:hAnsi="Arial" w:cs="Arial"/>
        </w:rPr>
        <w:t>: A tervezetben foglaltak a hatályba lépéskor közvetlen környezeti és egészségi következményei nincsenek</w:t>
      </w:r>
      <w:proofErr w:type="gramStart"/>
      <w:r>
        <w:rPr>
          <w:rFonts w:ascii="Arial" w:hAnsi="Arial" w:cs="Arial"/>
        </w:rPr>
        <w:t>..</w:t>
      </w:r>
      <w:proofErr w:type="gramEnd"/>
    </w:p>
    <w:p w:rsidR="00E000F3" w:rsidRDefault="00E000F3">
      <w:pPr>
        <w:spacing w:after="0" w:line="100" w:lineRule="atLeast"/>
        <w:jc w:val="both"/>
        <w:rPr>
          <w:rFonts w:ascii="Arial" w:hAnsi="Arial" w:cs="Arial"/>
        </w:rPr>
      </w:pPr>
      <w:r>
        <w:rPr>
          <w:rFonts w:ascii="Arial" w:hAnsi="Arial" w:cs="Arial"/>
          <w:b/>
        </w:rPr>
        <w:t>Adminisztratív terheket befolyásoló hatása</w:t>
      </w:r>
      <w:r>
        <w:rPr>
          <w:rFonts w:ascii="Arial" w:hAnsi="Arial" w:cs="Arial"/>
        </w:rPr>
        <w:t xml:space="preserve">: Az adminisztratív terhek kisebb mértékben növekednek, amelyhez a személyi feltételei adottak. </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Egyéb hatása</w:t>
      </w:r>
      <w:r>
        <w:rPr>
          <w:rFonts w:ascii="Arial" w:hAnsi="Arial" w:cs="Arial"/>
        </w:rPr>
        <w:t>: Nincs.</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megalkotásának szükségessége</w:t>
      </w:r>
      <w:r>
        <w:rPr>
          <w:rFonts w:ascii="Arial" w:hAnsi="Arial" w:cs="Arial"/>
        </w:rPr>
        <w:t xml:space="preserve">: Az </w:t>
      </w:r>
      <w:proofErr w:type="spellStart"/>
      <w:r>
        <w:rPr>
          <w:rFonts w:ascii="Arial" w:hAnsi="Arial" w:cs="Arial"/>
        </w:rPr>
        <w:t>Szt.-ben</w:t>
      </w:r>
      <w:proofErr w:type="spellEnd"/>
      <w:r>
        <w:rPr>
          <w:rFonts w:ascii="Arial" w:hAnsi="Arial" w:cs="Arial"/>
        </w:rPr>
        <w:t xml:space="preserve"> rögzítettek miatt szükséges április 1. napjáig az intézményi térítési díjak megállapítása.</w:t>
      </w:r>
      <w:r w:rsidR="001B4E11">
        <w:rPr>
          <w:rFonts w:ascii="Arial" w:hAnsi="Arial" w:cs="Arial"/>
        </w:rPr>
        <w:t xml:space="preserve"> Továbbá a 29/1993. (II. 7.) Korm. rendelet változás</w:t>
      </w:r>
      <w:r w:rsidR="00807F61">
        <w:rPr>
          <w:rFonts w:ascii="Arial" w:hAnsi="Arial" w:cs="Arial"/>
        </w:rPr>
        <w:t>a</w:t>
      </w:r>
      <w:r w:rsidR="001B4E11">
        <w:rPr>
          <w:rFonts w:ascii="Arial" w:hAnsi="Arial" w:cs="Arial"/>
        </w:rPr>
        <w:t xml:space="preserve"> is indokolja a</w:t>
      </w:r>
      <w:r w:rsidR="00807F61">
        <w:rPr>
          <w:rFonts w:ascii="Arial" w:hAnsi="Arial" w:cs="Arial"/>
        </w:rPr>
        <w:t>z</w:t>
      </w:r>
      <w:r w:rsidR="001B4E11">
        <w:rPr>
          <w:rFonts w:ascii="Arial" w:hAnsi="Arial" w:cs="Arial"/>
        </w:rPr>
        <w:t xml:space="preserve"> önkormányzati rendelet módosítását.</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megalkotása elmaradása esetén várható következmények</w:t>
      </w:r>
      <w:r>
        <w:rPr>
          <w:rFonts w:ascii="Arial" w:hAnsi="Arial" w:cs="Arial"/>
        </w:rPr>
        <w:t xml:space="preserve">: </w:t>
      </w:r>
    </w:p>
    <w:p w:rsidR="00E000F3" w:rsidRDefault="00627A35">
      <w:pPr>
        <w:spacing w:after="0" w:line="100" w:lineRule="atLeast"/>
        <w:jc w:val="both"/>
        <w:rPr>
          <w:rFonts w:ascii="Arial" w:hAnsi="Arial" w:cs="Arial"/>
        </w:rPr>
      </w:pPr>
      <w:r>
        <w:rPr>
          <w:rFonts w:ascii="Arial" w:hAnsi="Arial" w:cs="Arial"/>
        </w:rPr>
        <w:t xml:space="preserve">A </w:t>
      </w:r>
      <w:proofErr w:type="spellStart"/>
      <w:r>
        <w:rPr>
          <w:rFonts w:ascii="Arial" w:hAnsi="Arial" w:cs="Arial"/>
        </w:rPr>
        <w:t>Szoc.tv</w:t>
      </w:r>
      <w:proofErr w:type="spellEnd"/>
      <w:r>
        <w:rPr>
          <w:rFonts w:ascii="Arial" w:hAnsi="Arial" w:cs="Arial"/>
        </w:rPr>
        <w:t>. előírása indokolja a térítési díjak felülvizsgálatát és az intézményi térítési díj megállapítását.</w:t>
      </w:r>
      <w:r w:rsidR="0028318C">
        <w:rPr>
          <w:rFonts w:ascii="Arial" w:hAnsi="Arial" w:cs="Arial"/>
        </w:rPr>
        <w:t xml:space="preserve"> </w:t>
      </w:r>
      <w:r w:rsidR="001B4E11">
        <w:rPr>
          <w:rFonts w:ascii="Arial" w:hAnsi="Arial" w:cs="Arial"/>
        </w:rPr>
        <w:t xml:space="preserve"> </w:t>
      </w:r>
    </w:p>
    <w:p w:rsidR="00E000F3" w:rsidRDefault="00E000F3">
      <w:pPr>
        <w:spacing w:after="0" w:line="100" w:lineRule="atLeast"/>
        <w:jc w:val="both"/>
        <w:rPr>
          <w:rFonts w:ascii="Arial" w:hAnsi="Arial" w:cs="Arial"/>
        </w:rPr>
      </w:pPr>
    </w:p>
    <w:p w:rsidR="00E000F3" w:rsidRDefault="00E000F3">
      <w:pPr>
        <w:spacing w:after="0" w:line="100" w:lineRule="atLeast"/>
        <w:jc w:val="both"/>
        <w:rPr>
          <w:rFonts w:ascii="Arial" w:hAnsi="Arial" w:cs="Arial"/>
        </w:rPr>
      </w:pPr>
      <w:r>
        <w:rPr>
          <w:rFonts w:ascii="Arial" w:hAnsi="Arial" w:cs="Arial"/>
          <w:b/>
        </w:rPr>
        <w:t>A rendelet alkalmazásához szükséges feltételek</w:t>
      </w:r>
      <w:r>
        <w:rPr>
          <w:rFonts w:ascii="Arial" w:hAnsi="Arial" w:cs="Arial"/>
        </w:rPr>
        <w:t xml:space="preserve">: A jogszabály alkalmazásához szükséges személyi, szervezeti, tárgyi feltételek nem változnak, azok rendelkezésre állnak. A pénzügyi feltételeket az önkormányzat </w:t>
      </w:r>
      <w:r w:rsidR="00807F61">
        <w:rPr>
          <w:rFonts w:ascii="Arial" w:hAnsi="Arial" w:cs="Arial"/>
          <w:color w:val="auto"/>
        </w:rPr>
        <w:t>2020</w:t>
      </w:r>
      <w:r>
        <w:rPr>
          <w:rFonts w:ascii="Arial" w:hAnsi="Arial" w:cs="Arial"/>
        </w:rPr>
        <w:t>. évi költségvetése biztosítja.</w:t>
      </w:r>
    </w:p>
    <w:p w:rsidR="00E000F3" w:rsidRDefault="00E000F3">
      <w:pPr>
        <w:spacing w:after="0" w:line="100" w:lineRule="atLeast"/>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E000F3" w:rsidRDefault="00E000F3">
      <w:pPr>
        <w:jc w:val="both"/>
        <w:rPr>
          <w:rFonts w:ascii="Arial" w:hAnsi="Arial" w:cs="Arial"/>
        </w:rPr>
      </w:pPr>
    </w:p>
    <w:p w:rsidR="00627A35" w:rsidRDefault="00627A35">
      <w:pPr>
        <w:jc w:val="both"/>
        <w:rPr>
          <w:rFonts w:ascii="Arial" w:hAnsi="Arial" w:cs="Arial"/>
        </w:rPr>
      </w:pPr>
    </w:p>
    <w:p w:rsidR="00807F61" w:rsidRDefault="00807F61">
      <w:pPr>
        <w:jc w:val="both"/>
        <w:rPr>
          <w:rFonts w:ascii="Arial" w:hAnsi="Arial" w:cs="Arial"/>
        </w:rPr>
      </w:pPr>
    </w:p>
    <w:p w:rsidR="00807F61" w:rsidRDefault="00807F61">
      <w:pPr>
        <w:jc w:val="both"/>
        <w:rPr>
          <w:rFonts w:ascii="Arial" w:hAnsi="Arial" w:cs="Arial"/>
        </w:rPr>
      </w:pPr>
    </w:p>
    <w:p w:rsidR="00E000F3" w:rsidRDefault="00E000F3">
      <w:pPr>
        <w:jc w:val="both"/>
        <w:rPr>
          <w:rFonts w:ascii="Arial" w:hAnsi="Arial" w:cs="Arial"/>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3.</w:t>
      </w: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pPr>
      <w:r>
        <w:rPr>
          <w:rFonts w:ascii="Arial" w:hAnsi="Arial" w:cs="Arial"/>
          <w:b/>
          <w:sz w:val="24"/>
          <w:szCs w:val="24"/>
        </w:rPr>
        <w:t>Bizottsági állásfoglalás</w:t>
      </w:r>
    </w:p>
    <w:p w:rsidR="00E000F3" w:rsidRDefault="00E000F3">
      <w:pPr>
        <w:pStyle w:val="llb"/>
      </w:pPr>
    </w:p>
    <w:p w:rsidR="00E000F3" w:rsidRDefault="00E000F3">
      <w:pPr>
        <w:sectPr w:rsidR="00E000F3">
          <w:headerReference w:type="even" r:id="rId21"/>
          <w:headerReference w:type="default" r:id="rId22"/>
          <w:footerReference w:type="even" r:id="rId23"/>
          <w:footerReference w:type="default" r:id="rId24"/>
          <w:headerReference w:type="first" r:id="rId25"/>
          <w:footerReference w:type="first" r:id="rId26"/>
          <w:pgSz w:w="11906" w:h="16838"/>
          <w:pgMar w:top="776" w:right="1531" w:bottom="567" w:left="1531" w:header="720" w:footer="57" w:gutter="0"/>
          <w:cols w:space="708"/>
          <w:docGrid w:linePitch="600" w:charSpace="36864"/>
        </w:sectPr>
      </w:pPr>
    </w:p>
    <w:p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4.</w:t>
      </w:r>
    </w:p>
    <w:p w:rsidR="00E000F3" w:rsidRDefault="00E000F3">
      <w:pPr>
        <w:spacing w:after="0" w:line="100" w:lineRule="atLeast"/>
        <w:jc w:val="center"/>
      </w:pPr>
      <w:r>
        <w:rPr>
          <w:rFonts w:ascii="Arial" w:hAnsi="Arial" w:cs="Arial"/>
          <w:b/>
          <w:sz w:val="24"/>
          <w:szCs w:val="24"/>
        </w:rPr>
        <w:t>Mellékletek</w:t>
      </w:r>
    </w:p>
    <w:p w:rsidR="00E000F3" w:rsidRDefault="00E000F3">
      <w:pPr>
        <w:spacing w:after="0" w:line="100" w:lineRule="atLeast"/>
        <w:jc w:val="center"/>
      </w:pPr>
    </w:p>
    <w:p w:rsidR="00B63F34" w:rsidRPr="00B63F34" w:rsidRDefault="00B63F34" w:rsidP="00B63F34">
      <w:pPr>
        <w:suppressAutoHyphens w:val="0"/>
        <w:spacing w:after="0" w:line="240" w:lineRule="auto"/>
        <w:jc w:val="center"/>
        <w:rPr>
          <w:rFonts w:eastAsia="Times New Roman"/>
          <w:b/>
          <w:bCs/>
          <w:color w:val="000000"/>
          <w:sz w:val="24"/>
          <w:szCs w:val="24"/>
          <w:lang w:eastAsia="hu-HU"/>
        </w:rPr>
      </w:pPr>
      <w:r w:rsidRPr="00B63F34">
        <w:rPr>
          <w:rFonts w:eastAsia="Times New Roman"/>
          <w:b/>
          <w:bCs/>
          <w:color w:val="000000"/>
          <w:sz w:val="24"/>
          <w:szCs w:val="24"/>
          <w:lang w:eastAsia="hu-HU"/>
        </w:rPr>
        <w:t>2020. évi TASZII intézményi térítési díj számítás a 2020. évi tervadatok alapján</w:t>
      </w:r>
    </w:p>
    <w:p w:rsidR="00B63F34" w:rsidRDefault="00B63F34">
      <w:pPr>
        <w:spacing w:after="0" w:line="100" w:lineRule="atLeast"/>
        <w:jc w:val="center"/>
      </w:pPr>
      <w:bookmarkStart w:id="0" w:name="_GoBack"/>
      <w:bookmarkEnd w:id="0"/>
    </w:p>
    <w:p w:rsidR="00E000F3" w:rsidRDefault="00E000F3">
      <w:pPr>
        <w:spacing w:after="0" w:line="100" w:lineRule="atLeast"/>
        <w:jc w:val="center"/>
      </w:pPr>
    </w:p>
    <w:tbl>
      <w:tblPr>
        <w:tblW w:w="8000" w:type="dxa"/>
        <w:tblCellMar>
          <w:left w:w="70" w:type="dxa"/>
          <w:right w:w="70" w:type="dxa"/>
        </w:tblCellMar>
        <w:tblLook w:val="04A0" w:firstRow="1" w:lastRow="0" w:firstColumn="1" w:lastColumn="0" w:noHBand="0" w:noVBand="1"/>
      </w:tblPr>
      <w:tblGrid>
        <w:gridCol w:w="340"/>
        <w:gridCol w:w="960"/>
        <w:gridCol w:w="960"/>
        <w:gridCol w:w="1000"/>
        <w:gridCol w:w="1180"/>
        <w:gridCol w:w="1240"/>
        <w:gridCol w:w="1020"/>
        <w:gridCol w:w="1300"/>
      </w:tblGrid>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000000"/>
                <w:u w:val="single"/>
                <w:lang w:eastAsia="hu-HU"/>
              </w:rPr>
            </w:pPr>
            <w:r w:rsidRPr="00B63F34">
              <w:rPr>
                <w:rFonts w:eastAsia="Times New Roman"/>
                <w:color w:val="000000"/>
                <w:u w:val="single"/>
                <w:lang w:eastAsia="hu-HU"/>
              </w:rPr>
              <w:t>2019. tény Ft</w:t>
            </w:r>
          </w:p>
        </w:tc>
      </w:tr>
      <w:tr w:rsidR="00B63F34" w:rsidRPr="00B63F34" w:rsidTr="00B63F34">
        <w:trPr>
          <w:trHeight w:val="300"/>
        </w:trPr>
        <w:tc>
          <w:tcPr>
            <w:tcW w:w="326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Étkeztetés szállítási díja: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4440" w:type="dxa"/>
            <w:gridSpan w:val="5"/>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2020-ban a szállítás tervezett dologi kiadása:</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520 000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314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1 fő sofőr bére+járulék+</w:t>
            </w:r>
            <w:proofErr w:type="spellStart"/>
            <w:r w:rsidRPr="00B63F34">
              <w:rPr>
                <w:rFonts w:eastAsia="Times New Roman"/>
                <w:color w:val="000000"/>
                <w:lang w:eastAsia="hu-HU"/>
              </w:rPr>
              <w:t>jutt</w:t>
            </w:r>
            <w:proofErr w:type="spellEnd"/>
            <w:r w:rsidRPr="00B63F34">
              <w:rPr>
                <w:rFonts w:eastAsia="Times New Roman"/>
                <w:color w:val="000000"/>
                <w:lang w:eastAsia="hu-HU"/>
              </w:rPr>
              <w:t>.</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3 650 000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000000"/>
                <w:lang w:eastAsia="hu-HU"/>
              </w:rPr>
            </w:pPr>
            <w:r w:rsidRPr="00B63F34">
              <w:rPr>
                <w:rFonts w:eastAsia="Times New Roman"/>
                <w:color w:val="000000"/>
                <w:lang w:eastAsia="hu-HU"/>
              </w:rPr>
              <w:t>250 e Ft</w:t>
            </w: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átlagbér</w:t>
            </w: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314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1 fő kisegítő bére+járulék+</w:t>
            </w:r>
            <w:proofErr w:type="spellStart"/>
            <w:r w:rsidRPr="00B63F34">
              <w:rPr>
                <w:rFonts w:eastAsia="Times New Roman"/>
                <w:color w:val="000000"/>
                <w:lang w:eastAsia="hu-HU"/>
              </w:rPr>
              <w:t>jutt</w:t>
            </w:r>
            <w:proofErr w:type="spellEnd"/>
            <w:r w:rsidRPr="00B63F34">
              <w:rPr>
                <w:rFonts w:eastAsia="Times New Roman"/>
                <w:color w:val="000000"/>
                <w:lang w:eastAsia="hu-HU"/>
              </w:rPr>
              <w:t>.</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3 250 000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000000"/>
                <w:lang w:eastAsia="hu-HU"/>
              </w:rPr>
            </w:pPr>
            <w:r w:rsidRPr="00B63F34">
              <w:rPr>
                <w:rFonts w:eastAsia="Times New Roman"/>
                <w:color w:val="000000"/>
                <w:lang w:eastAsia="hu-HU"/>
              </w:rPr>
              <w:t>220 e Ft</w:t>
            </w: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átlagbér</w:t>
            </w: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összesen:</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7 420 000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 xml:space="preserve">50% a szociális </w:t>
            </w:r>
            <w:proofErr w:type="spellStart"/>
            <w:r w:rsidRPr="00B63F34">
              <w:rPr>
                <w:rFonts w:eastAsia="Times New Roman"/>
                <w:color w:val="000000"/>
                <w:lang w:eastAsia="hu-HU"/>
              </w:rPr>
              <w:t>étk-re</w:t>
            </w:r>
            <w:proofErr w:type="spellEnd"/>
            <w:r w:rsidRPr="00B63F34">
              <w:rPr>
                <w:rFonts w:eastAsia="Times New Roman"/>
                <w:color w:val="000000"/>
                <w:lang w:eastAsia="hu-HU"/>
              </w:rPr>
              <w:t xml:space="preserve"> jutó kiadás:</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3 710 000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tervezett kiszállítandó adagszám:</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19 116</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1 adagra jutó tervezett szállítás díja:</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194</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Javasolt intézményi térítési díj:</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r w:rsidRPr="00B63F34">
              <w:rPr>
                <w:rFonts w:eastAsia="Times New Roman"/>
                <w:b/>
                <w:bCs/>
                <w:color w:val="auto"/>
                <w:lang w:eastAsia="hu-HU"/>
              </w:rPr>
              <w:t>150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226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Házi segítségnyújtás</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r w:rsidRPr="00B63F34">
              <w:rPr>
                <w:rFonts w:eastAsia="Times New Roman"/>
                <w:color w:val="auto"/>
                <w:lang w:eastAsia="hu-HU"/>
              </w:rPr>
              <w:t>34 890 400</w:t>
            </w: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2020. évi tervezett kiadás</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 xml:space="preserve">34 000 </w:t>
            </w:r>
            <w:proofErr w:type="spellStart"/>
            <w:r w:rsidRPr="00B63F34">
              <w:rPr>
                <w:rFonts w:eastAsia="Times New Roman"/>
                <w:color w:val="auto"/>
                <w:lang w:eastAsia="hu-HU"/>
              </w:rPr>
              <w:t>000</w:t>
            </w:r>
            <w:proofErr w:type="spellEnd"/>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Feladatot ellátók száma: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8</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 xml:space="preserve">Gondozási napok száma: </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249</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r w:rsidRPr="00B63F34">
              <w:rPr>
                <w:rFonts w:eastAsia="Times New Roman"/>
                <w:color w:val="auto"/>
                <w:lang w:eastAsia="hu-HU"/>
              </w:rPr>
              <w:t>Gondozási órák száma: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10 333</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192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r w:rsidRPr="00B63F34">
              <w:rPr>
                <w:rFonts w:eastAsia="Times New Roman"/>
                <w:color w:val="auto"/>
                <w:lang w:eastAsia="hu-HU"/>
              </w:rPr>
              <w:t>1 fő/órára jutó kiad:</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3 290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Javasolt intézményi térítési díj:</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96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gondozási díj Ft/óra: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r w:rsidRPr="00B63F34">
              <w:rPr>
                <w:rFonts w:eastAsia="Times New Roman"/>
                <w:b/>
                <w:bCs/>
                <w:color w:val="auto"/>
                <w:lang w:eastAsia="hu-HU"/>
              </w:rPr>
              <w:t>800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4440" w:type="dxa"/>
            <w:gridSpan w:val="5"/>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Jelzőrendszeres házi segítségnyújtás:</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r w:rsidRPr="00B63F34">
              <w:rPr>
                <w:rFonts w:eastAsia="Times New Roman"/>
                <w:color w:val="auto"/>
                <w:lang w:eastAsia="hu-HU"/>
              </w:rPr>
              <w:t>2 275 014</w:t>
            </w: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2020. évi tervezett kiadás</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2 100 000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Készülékek tervezett száma: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65</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 xml:space="preserve">1 készülékre eső </w:t>
            </w:r>
            <w:proofErr w:type="spellStart"/>
            <w:r w:rsidRPr="00B63F34">
              <w:rPr>
                <w:rFonts w:eastAsia="Times New Roman"/>
                <w:color w:val="000000"/>
                <w:lang w:eastAsia="hu-HU"/>
              </w:rPr>
              <w:t>össz</w:t>
            </w:r>
            <w:proofErr w:type="gramStart"/>
            <w:r w:rsidRPr="00B63F34">
              <w:rPr>
                <w:rFonts w:eastAsia="Times New Roman"/>
                <w:color w:val="000000"/>
                <w:lang w:eastAsia="hu-HU"/>
              </w:rPr>
              <w:t>.kiad</w:t>
            </w:r>
            <w:proofErr w:type="spellEnd"/>
            <w:proofErr w:type="gramEnd"/>
            <w:r w:rsidRPr="00B63F34">
              <w:rPr>
                <w:rFonts w:eastAsia="Times New Roman"/>
                <w:color w:val="000000"/>
                <w:lang w:eastAsia="hu-HU"/>
              </w:rPr>
              <w:t>:</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32 308</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ellátási napok száma: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366</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1 napra eső készülék kiad:</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88</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Javasolt intézményi térítési díj:</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r w:rsidRPr="00B63F34">
              <w:rPr>
                <w:rFonts w:eastAsia="Times New Roman"/>
                <w:b/>
                <w:bCs/>
                <w:color w:val="auto"/>
                <w:lang w:eastAsia="hu-HU"/>
              </w:rPr>
              <w:t>60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226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Nappali ellátás:</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r w:rsidRPr="00B63F34">
              <w:rPr>
                <w:rFonts w:eastAsia="Times New Roman"/>
                <w:color w:val="auto"/>
                <w:lang w:eastAsia="hu-HU"/>
              </w:rPr>
              <w:t>7 831 965</w:t>
            </w: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2020. évi tervezett kiadás</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7 800 000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92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Ellátottak száma:</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25</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192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1 főre eső kiadás:</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312 000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Ellátási napok száma: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249</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192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1 napra eső kiadás:</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1 253</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Javasolt intézményi térítési díj:</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r w:rsidRPr="00B63F34">
              <w:rPr>
                <w:rFonts w:eastAsia="Times New Roman"/>
                <w:b/>
                <w:bCs/>
                <w:color w:val="auto"/>
                <w:lang w:eastAsia="hu-HU"/>
              </w:rPr>
              <w:t>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26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Időskorúak bentlakásos ellátása: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r w:rsidRPr="00B63F34">
              <w:rPr>
                <w:rFonts w:eastAsia="Times New Roman"/>
                <w:color w:val="auto"/>
                <w:lang w:eastAsia="hu-HU"/>
              </w:rPr>
              <w:t>233 795 941</w:t>
            </w: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2020. évi tervezett kiadás</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 xml:space="preserve">225 000 </w:t>
            </w:r>
            <w:proofErr w:type="spellStart"/>
            <w:r w:rsidRPr="00B63F34">
              <w:rPr>
                <w:rFonts w:eastAsia="Times New Roman"/>
                <w:color w:val="auto"/>
                <w:lang w:eastAsia="hu-HU"/>
              </w:rPr>
              <w:t>000</w:t>
            </w:r>
            <w:proofErr w:type="spellEnd"/>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92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Ellátottak száma:</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57</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192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1 főre eső kiadás:</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3 947 368</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Ellátási hónapok száma: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12</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1 napra (30) eső kiadás:</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10 815</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Javasolt intézményi térítési díj:</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96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Ft/fő/nap</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r w:rsidRPr="00B63F34">
              <w:rPr>
                <w:rFonts w:eastAsia="Times New Roman"/>
                <w:b/>
                <w:bCs/>
                <w:color w:val="auto"/>
                <w:lang w:eastAsia="hu-HU"/>
              </w:rPr>
              <w:t>3 600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226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Szociális étkeztetés:</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r w:rsidRPr="00B63F34">
              <w:rPr>
                <w:rFonts w:eastAsia="Times New Roman"/>
                <w:color w:val="auto"/>
                <w:lang w:eastAsia="hu-HU"/>
              </w:rPr>
              <w:t>22 259 386</w:t>
            </w: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2020. évi tervezett kiadás</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22 500 000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r w:rsidRPr="00B63F34">
              <w:rPr>
                <w:rFonts w:eastAsia="Times New Roman"/>
                <w:color w:val="auto"/>
                <w:lang w:eastAsia="hu-HU"/>
              </w:rPr>
              <w:t xml:space="preserve">1 adag nyersanyag </w:t>
            </w:r>
            <w:proofErr w:type="gramStart"/>
            <w:r w:rsidRPr="00B63F34">
              <w:rPr>
                <w:rFonts w:eastAsia="Times New Roman"/>
                <w:color w:val="auto"/>
                <w:lang w:eastAsia="hu-HU"/>
              </w:rPr>
              <w:t>költség :</w:t>
            </w:r>
            <w:proofErr w:type="gramEnd"/>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313</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192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r w:rsidRPr="00B63F34">
              <w:rPr>
                <w:rFonts w:eastAsia="Times New Roman"/>
                <w:color w:val="auto"/>
                <w:lang w:eastAsia="hu-HU"/>
              </w:rPr>
              <w:t>1 adag rezsiköltség:</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250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192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r w:rsidRPr="00B63F34">
              <w:rPr>
                <w:rFonts w:eastAsia="Times New Roman"/>
                <w:color w:val="auto"/>
                <w:lang w:eastAsia="hu-HU"/>
              </w:rPr>
              <w:t>1 adag nettó tér díj:</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auto"/>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563</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Javasolt intézményi térítési díj, bruttó:</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r w:rsidRPr="00B63F34">
              <w:rPr>
                <w:rFonts w:eastAsia="Times New Roman"/>
                <w:b/>
                <w:bCs/>
                <w:color w:val="auto"/>
                <w:lang w:eastAsia="hu-HU"/>
              </w:rPr>
              <w:t>715</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96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226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Bölcsődei gondozás:</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r w:rsidRPr="00B63F34">
              <w:rPr>
                <w:rFonts w:eastAsia="Times New Roman"/>
                <w:color w:val="auto"/>
                <w:lang w:eastAsia="hu-HU"/>
              </w:rPr>
              <w:t>38 078 075</w:t>
            </w: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eastAsia="Times New Roman"/>
                <w:color w:val="auto"/>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2020. évi tervezett kiadás</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40 500 000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ellátottak tervszáma fő:</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15</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1920" w:type="dxa"/>
            <w:gridSpan w:val="2"/>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ellátási napok:</w:t>
            </w:r>
          </w:p>
        </w:tc>
        <w:tc>
          <w:tcPr>
            <w:tcW w:w="10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ascii="Times New Roman" w:eastAsia="Times New Roman" w:hAnsi="Times New Roman"/>
                <w:color w:val="auto"/>
                <w:sz w:val="20"/>
                <w:szCs w:val="2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231</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Gondozási napok tervszáma:</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3465</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2920" w:type="dxa"/>
            <w:gridSpan w:val="3"/>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r w:rsidRPr="00B63F34">
              <w:rPr>
                <w:rFonts w:eastAsia="Times New Roman"/>
                <w:color w:val="000000"/>
                <w:lang w:eastAsia="hu-HU"/>
              </w:rPr>
              <w:t xml:space="preserve">1 </w:t>
            </w:r>
            <w:proofErr w:type="spellStart"/>
            <w:r w:rsidRPr="00B63F34">
              <w:rPr>
                <w:rFonts w:eastAsia="Times New Roman"/>
                <w:color w:val="000000"/>
                <w:lang w:eastAsia="hu-HU"/>
              </w:rPr>
              <w:t>gond.napra</w:t>
            </w:r>
            <w:proofErr w:type="spellEnd"/>
            <w:r w:rsidRPr="00B63F34">
              <w:rPr>
                <w:rFonts w:eastAsia="Times New Roman"/>
                <w:color w:val="000000"/>
                <w:lang w:eastAsia="hu-HU"/>
              </w:rPr>
              <w:t xml:space="preserve"> jutó kiad:</w:t>
            </w:r>
          </w:p>
        </w:tc>
        <w:tc>
          <w:tcPr>
            <w:tcW w:w="118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color w:val="000000"/>
                <w:lang w:eastAsia="hu-HU"/>
              </w:rPr>
            </w:pP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r w:rsidRPr="00B63F34">
              <w:rPr>
                <w:rFonts w:eastAsia="Times New Roman"/>
                <w:color w:val="auto"/>
                <w:lang w:eastAsia="hu-HU"/>
              </w:rPr>
              <w:t>11 688</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r w:rsidR="00B63F34" w:rsidRPr="00B63F34" w:rsidTr="00B63F34">
        <w:trPr>
          <w:trHeight w:val="300"/>
        </w:trPr>
        <w:tc>
          <w:tcPr>
            <w:tcW w:w="3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center"/>
              <w:rPr>
                <w:rFonts w:ascii="Times New Roman" w:eastAsia="Times New Roman" w:hAnsi="Times New Roman"/>
                <w:color w:val="auto"/>
                <w:sz w:val="20"/>
                <w:szCs w:val="20"/>
                <w:lang w:eastAsia="hu-HU"/>
              </w:rPr>
            </w:pPr>
          </w:p>
        </w:tc>
        <w:tc>
          <w:tcPr>
            <w:tcW w:w="4100" w:type="dxa"/>
            <w:gridSpan w:val="4"/>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rPr>
                <w:rFonts w:eastAsia="Times New Roman"/>
                <w:b/>
                <w:bCs/>
                <w:color w:val="000000"/>
                <w:lang w:eastAsia="hu-HU"/>
              </w:rPr>
            </w:pPr>
            <w:r w:rsidRPr="00B63F34">
              <w:rPr>
                <w:rFonts w:eastAsia="Times New Roman"/>
                <w:b/>
                <w:bCs/>
                <w:color w:val="000000"/>
                <w:lang w:eastAsia="hu-HU"/>
              </w:rPr>
              <w:t>Javasolt intézményi térítési díj:</w:t>
            </w:r>
          </w:p>
        </w:tc>
        <w:tc>
          <w:tcPr>
            <w:tcW w:w="124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r w:rsidRPr="00B63F34">
              <w:rPr>
                <w:rFonts w:eastAsia="Times New Roman"/>
                <w:b/>
                <w:bCs/>
                <w:color w:val="auto"/>
                <w:lang w:eastAsia="hu-HU"/>
              </w:rPr>
              <w:t>500</w:t>
            </w:r>
          </w:p>
        </w:tc>
        <w:tc>
          <w:tcPr>
            <w:tcW w:w="102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eastAsia="Times New Roman"/>
                <w:b/>
                <w:bCs/>
                <w:color w:val="auto"/>
                <w:lang w:eastAsia="hu-HU"/>
              </w:rPr>
            </w:pPr>
          </w:p>
        </w:tc>
        <w:tc>
          <w:tcPr>
            <w:tcW w:w="1300" w:type="dxa"/>
            <w:tcBorders>
              <w:top w:val="nil"/>
              <w:left w:val="nil"/>
              <w:bottom w:val="nil"/>
              <w:right w:val="nil"/>
            </w:tcBorders>
            <w:shd w:val="clear" w:color="auto" w:fill="auto"/>
            <w:noWrap/>
            <w:vAlign w:val="bottom"/>
            <w:hideMark/>
          </w:tcPr>
          <w:p w:rsidR="00B63F34" w:rsidRPr="00B63F34" w:rsidRDefault="00B63F34" w:rsidP="00B63F34">
            <w:pPr>
              <w:suppressAutoHyphens w:val="0"/>
              <w:spacing w:after="0" w:line="240" w:lineRule="auto"/>
              <w:jc w:val="right"/>
              <w:rPr>
                <w:rFonts w:ascii="Times New Roman" w:eastAsia="Times New Roman" w:hAnsi="Times New Roman"/>
                <w:color w:val="auto"/>
                <w:sz w:val="20"/>
                <w:szCs w:val="20"/>
                <w:lang w:eastAsia="hu-HU"/>
              </w:rPr>
            </w:pPr>
          </w:p>
        </w:tc>
      </w:tr>
    </w:tbl>
    <w:p w:rsidR="000D1F66" w:rsidRDefault="000D1F66" w:rsidP="00B63F34">
      <w:pPr>
        <w:spacing w:after="0" w:line="100" w:lineRule="atLeast"/>
        <w:rPr>
          <w:rFonts w:ascii="Arial" w:hAnsi="Arial" w:cs="Arial"/>
          <w:b/>
          <w:sz w:val="24"/>
          <w:szCs w:val="24"/>
        </w:rPr>
      </w:pPr>
    </w:p>
    <w:p w:rsidR="000D1F66" w:rsidRDefault="000D1F66">
      <w:pPr>
        <w:suppressAutoHyphens w:val="0"/>
        <w:spacing w:after="0" w:line="240" w:lineRule="auto"/>
        <w:rPr>
          <w:rFonts w:ascii="Arial" w:hAnsi="Arial" w:cs="Arial"/>
          <w:b/>
          <w:sz w:val="24"/>
          <w:szCs w:val="24"/>
        </w:rPr>
      </w:pPr>
      <w:r>
        <w:rPr>
          <w:rFonts w:ascii="Arial" w:hAnsi="Arial" w:cs="Arial"/>
          <w:b/>
          <w:sz w:val="24"/>
          <w:szCs w:val="24"/>
        </w:rPr>
        <w:br w:type="page"/>
      </w:r>
    </w:p>
    <w:p w:rsidR="000D1F66" w:rsidRDefault="000D1F66">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r>
        <w:rPr>
          <w:rFonts w:ascii="Arial" w:hAnsi="Arial" w:cs="Arial"/>
          <w:b/>
          <w:sz w:val="24"/>
          <w:szCs w:val="24"/>
        </w:rPr>
        <w:t>5.</w:t>
      </w:r>
    </w:p>
    <w:p w:rsidR="00E000F3" w:rsidRDefault="00E000F3">
      <w:pPr>
        <w:jc w:val="center"/>
        <w:rPr>
          <w:rFonts w:ascii="Arial" w:hAnsi="Arial" w:cs="Arial"/>
          <w:b/>
          <w:sz w:val="24"/>
          <w:szCs w:val="24"/>
        </w:rPr>
      </w:pPr>
      <w:r>
        <w:rPr>
          <w:rFonts w:ascii="Arial" w:hAnsi="Arial" w:cs="Arial"/>
          <w:b/>
          <w:sz w:val="24"/>
          <w:szCs w:val="24"/>
        </w:rPr>
        <w:t>Felülvizsgálatok - egyeztetések</w:t>
      </w: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170"/>
        <w:gridCol w:w="329"/>
        <w:gridCol w:w="2554"/>
        <w:gridCol w:w="1752"/>
        <w:gridCol w:w="3163"/>
      </w:tblGrid>
      <w:tr w:rsidR="00E000F3">
        <w:tc>
          <w:tcPr>
            <w:tcW w:w="2499"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Polgármesteri Hivatal </w:t>
            </w:r>
          </w:p>
        </w:tc>
        <w:tc>
          <w:tcPr>
            <w:tcW w:w="7469" w:type="dxa"/>
            <w:gridSpan w:val="3"/>
            <w:tcBorders>
              <w:left w:val="single" w:sz="4" w:space="0" w:color="000000"/>
            </w:tcBorders>
            <w:shd w:val="clear" w:color="auto" w:fill="auto"/>
          </w:tcPr>
          <w:p w:rsidR="00E000F3" w:rsidRDefault="00E000F3">
            <w:pPr>
              <w:snapToGrid w:val="0"/>
            </w:pPr>
          </w:p>
        </w:tc>
      </w:tr>
      <w:tr w:rsidR="00E000F3">
        <w:tblPrEx>
          <w:tblCellMar>
            <w:left w:w="108" w:type="dxa"/>
            <w:right w:w="108" w:type="dxa"/>
          </w:tblCellMar>
        </w:tblPrEx>
        <w:trPr>
          <w:trHeight w:val="340"/>
        </w:trPr>
        <w:tc>
          <w:tcPr>
            <w:tcW w:w="2170"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név </w:t>
            </w:r>
          </w:p>
        </w:tc>
        <w:tc>
          <w:tcPr>
            <w:tcW w:w="2883" w:type="dxa"/>
            <w:gridSpan w:val="2"/>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aláírás </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Fábiánné Hoffman Márta</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Hatósági osztályvezető/az előterjesztés készítője</w:t>
            </w:r>
          </w:p>
          <w:p w:rsidR="00E000F3" w:rsidRDefault="00E000F3">
            <w:pPr>
              <w:spacing w:after="0" w:line="100" w:lineRule="atLeast"/>
              <w:jc w:val="center"/>
              <w:rPr>
                <w:rFonts w:ascii="Arial" w:hAnsi="Arial" w:cs="Arial"/>
                <w:b/>
                <w:sz w:val="24"/>
                <w:szCs w:val="24"/>
              </w:rPr>
            </w:pP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Szintén László</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Közgazdasági osztályvezető/pénz</w:t>
            </w:r>
            <w:r w:rsidR="007527E9">
              <w:rPr>
                <w:rFonts w:ascii="Arial" w:hAnsi="Arial" w:cs="Arial"/>
                <w:b/>
                <w:sz w:val="24"/>
                <w:szCs w:val="24"/>
              </w:rPr>
              <w:t>-</w:t>
            </w:r>
            <w:r>
              <w:rPr>
                <w:rFonts w:ascii="Arial" w:hAnsi="Arial" w:cs="Arial"/>
                <w:b/>
                <w:sz w:val="24"/>
                <w:szCs w:val="24"/>
              </w:rPr>
              <w:t>ügyi ellenőrzés</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rPr>
                <w:rFonts w:ascii="Arial" w:hAnsi="Arial" w:cs="Arial"/>
                <w:b/>
                <w:sz w:val="24"/>
                <w:szCs w:val="24"/>
              </w:rPr>
            </w:pPr>
            <w:r>
              <w:rPr>
                <w:rFonts w:ascii="Arial" w:hAnsi="Arial" w:cs="Arial"/>
                <w:b/>
                <w:sz w:val="24"/>
                <w:szCs w:val="24"/>
              </w:rPr>
              <w:t xml:space="preserve">dr. Tüske Róbert </w:t>
            </w:r>
          </w:p>
        </w:tc>
        <w:tc>
          <w:tcPr>
            <w:tcW w:w="2883" w:type="dxa"/>
            <w:gridSpan w:val="2"/>
            <w:tcBorders>
              <w:top w:val="single" w:sz="4" w:space="0" w:color="000000"/>
              <w:left w:val="single" w:sz="4" w:space="0" w:color="000000"/>
              <w:bottom w:val="single" w:sz="4" w:space="0" w:color="000000"/>
            </w:tcBorders>
            <w:shd w:val="clear" w:color="auto" w:fill="FFFFFF"/>
            <w:vAlign w:val="center"/>
          </w:tcPr>
          <w:p w:rsidR="00E000F3" w:rsidRDefault="00E000F3">
            <w:pPr>
              <w:spacing w:after="0" w:line="100" w:lineRule="atLeast"/>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p w:rsidR="00E000F3" w:rsidRDefault="00E000F3">
      <w:pPr>
        <w:jc w:val="center"/>
        <w:rPr>
          <w:rFonts w:ascii="Arial" w:hAnsi="Arial" w:cs="Arial"/>
          <w:b/>
          <w:sz w:val="24"/>
          <w:szCs w:val="24"/>
        </w:rPr>
      </w:pPr>
    </w:p>
    <w:tbl>
      <w:tblPr>
        <w:tblW w:w="9943" w:type="dxa"/>
        <w:tblInd w:w="-108" w:type="dxa"/>
        <w:tblLayout w:type="fixed"/>
        <w:tblCellMar>
          <w:left w:w="0" w:type="dxa"/>
          <w:right w:w="0" w:type="dxa"/>
        </w:tblCellMar>
        <w:tblLook w:val="0000" w:firstRow="0" w:lastRow="0" w:firstColumn="0" w:lastColumn="0" w:noHBand="0" w:noVBand="0"/>
      </w:tblPr>
      <w:tblGrid>
        <w:gridCol w:w="2513"/>
        <w:gridCol w:w="2453"/>
        <w:gridCol w:w="2482"/>
        <w:gridCol w:w="2495"/>
      </w:tblGrid>
      <w:tr w:rsidR="00E000F3" w:rsidTr="00206B8D">
        <w:trPr>
          <w:trHeight w:val="277"/>
        </w:trPr>
        <w:tc>
          <w:tcPr>
            <w:tcW w:w="251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Külsős partner </w:t>
            </w:r>
          </w:p>
        </w:tc>
        <w:tc>
          <w:tcPr>
            <w:tcW w:w="7430" w:type="dxa"/>
            <w:gridSpan w:val="3"/>
            <w:tcBorders>
              <w:left w:val="single" w:sz="4" w:space="0" w:color="000000"/>
            </w:tcBorders>
            <w:shd w:val="clear" w:color="auto" w:fill="auto"/>
          </w:tcPr>
          <w:p w:rsidR="00E000F3" w:rsidRDefault="00E000F3">
            <w:pPr>
              <w:snapToGrid w:val="0"/>
            </w:pPr>
          </w:p>
        </w:tc>
      </w:tr>
      <w:tr w:rsidR="00E000F3" w:rsidTr="00206B8D">
        <w:tblPrEx>
          <w:tblCellMar>
            <w:left w:w="108" w:type="dxa"/>
            <w:right w:w="108" w:type="dxa"/>
          </w:tblCellMar>
        </w:tblPrEx>
        <w:trPr>
          <w:trHeight w:val="277"/>
        </w:trPr>
        <w:tc>
          <w:tcPr>
            <w:tcW w:w="251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név</w:t>
            </w:r>
          </w:p>
        </w:tc>
        <w:tc>
          <w:tcPr>
            <w:tcW w:w="2453"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beosztás</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pacing w:after="0" w:line="100" w:lineRule="atLeast"/>
              <w:jc w:val="center"/>
              <w:rPr>
                <w:rFonts w:ascii="Arial" w:hAnsi="Arial" w:cs="Arial"/>
                <w:b/>
                <w:sz w:val="24"/>
                <w:szCs w:val="24"/>
              </w:rPr>
            </w:pPr>
            <w:r>
              <w:rPr>
                <w:rFonts w:ascii="Arial" w:hAnsi="Arial" w:cs="Arial"/>
                <w:b/>
                <w:sz w:val="24"/>
                <w:szCs w:val="24"/>
              </w:rPr>
              <w:t>aláírás</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pacing w:after="0" w:line="100" w:lineRule="atLeast"/>
              <w:jc w:val="center"/>
            </w:pPr>
            <w:r>
              <w:rPr>
                <w:rFonts w:ascii="Arial" w:hAnsi="Arial" w:cs="Arial"/>
                <w:b/>
                <w:sz w:val="24"/>
                <w:szCs w:val="24"/>
              </w:rPr>
              <w:t xml:space="preserve">megjegyzés </w:t>
            </w:r>
          </w:p>
        </w:tc>
      </w:tr>
      <w:tr w:rsidR="00E000F3" w:rsidTr="00206B8D">
        <w:tblPrEx>
          <w:tblCellMar>
            <w:left w:w="108" w:type="dxa"/>
            <w:right w:w="108" w:type="dxa"/>
          </w:tblCellMar>
        </w:tblPrEx>
        <w:trPr>
          <w:trHeight w:val="707"/>
        </w:trPr>
        <w:tc>
          <w:tcPr>
            <w:tcW w:w="2513" w:type="dxa"/>
            <w:tcBorders>
              <w:top w:val="single" w:sz="4" w:space="0" w:color="000000"/>
              <w:left w:val="single" w:sz="4" w:space="0" w:color="000000"/>
              <w:bottom w:val="single" w:sz="4" w:space="0" w:color="000000"/>
            </w:tcBorders>
            <w:shd w:val="clear" w:color="auto" w:fill="FFFFFF"/>
          </w:tcPr>
          <w:p w:rsidR="00E000F3" w:rsidRDefault="003B7C6B">
            <w:pPr>
              <w:snapToGrid w:val="0"/>
              <w:spacing w:after="0" w:line="100" w:lineRule="atLeast"/>
              <w:jc w:val="center"/>
              <w:rPr>
                <w:rFonts w:ascii="Arial" w:hAnsi="Arial" w:cs="Arial"/>
                <w:b/>
                <w:sz w:val="24"/>
                <w:szCs w:val="24"/>
              </w:rPr>
            </w:pPr>
            <w:r>
              <w:rPr>
                <w:rFonts w:ascii="Arial" w:hAnsi="Arial" w:cs="Arial"/>
                <w:b/>
                <w:sz w:val="24"/>
                <w:szCs w:val="24"/>
              </w:rPr>
              <w:t>Varga András</w:t>
            </w:r>
          </w:p>
        </w:tc>
        <w:tc>
          <w:tcPr>
            <w:tcW w:w="2453" w:type="dxa"/>
            <w:tcBorders>
              <w:top w:val="single" w:sz="4" w:space="0" w:color="000000"/>
              <w:left w:val="single" w:sz="4" w:space="0" w:color="000000"/>
              <w:bottom w:val="single" w:sz="4" w:space="0" w:color="000000"/>
            </w:tcBorders>
            <w:shd w:val="clear" w:color="auto" w:fill="FFFFFF"/>
          </w:tcPr>
          <w:p w:rsidR="00E000F3" w:rsidRDefault="00BB77E5">
            <w:pPr>
              <w:snapToGrid w:val="0"/>
              <w:spacing w:after="0" w:line="100" w:lineRule="atLeast"/>
              <w:rPr>
                <w:rFonts w:ascii="Arial" w:hAnsi="Arial" w:cs="Arial"/>
                <w:b/>
                <w:sz w:val="24"/>
                <w:szCs w:val="24"/>
              </w:rPr>
            </w:pPr>
            <w:r>
              <w:rPr>
                <w:rFonts w:ascii="Arial" w:hAnsi="Arial" w:cs="Arial"/>
                <w:b/>
                <w:sz w:val="24"/>
                <w:szCs w:val="24"/>
              </w:rPr>
              <w:t xml:space="preserve">TASZII </w:t>
            </w:r>
            <w:r w:rsidR="003B7C6B">
              <w:rPr>
                <w:rFonts w:ascii="Arial" w:hAnsi="Arial" w:cs="Arial"/>
                <w:b/>
                <w:sz w:val="24"/>
                <w:szCs w:val="24"/>
              </w:rPr>
              <w:t>Intézményvezető</w:t>
            </w: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r w:rsidR="00E000F3" w:rsidTr="00206B8D">
        <w:tblPrEx>
          <w:tblCellMar>
            <w:left w:w="108" w:type="dxa"/>
            <w:right w:w="108" w:type="dxa"/>
          </w:tblCellMar>
        </w:tblPrEx>
        <w:trPr>
          <w:trHeight w:val="829"/>
        </w:trPr>
        <w:tc>
          <w:tcPr>
            <w:tcW w:w="2513"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53"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82" w:type="dxa"/>
            <w:tcBorders>
              <w:top w:val="single" w:sz="4" w:space="0" w:color="000000"/>
              <w:left w:val="single" w:sz="4" w:space="0" w:color="000000"/>
              <w:bottom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E000F3" w:rsidRDefault="00E000F3">
            <w:pPr>
              <w:snapToGrid w:val="0"/>
              <w:spacing w:after="0" w:line="100" w:lineRule="atLeast"/>
              <w:jc w:val="center"/>
              <w:rPr>
                <w:rFonts w:ascii="Arial" w:hAnsi="Arial" w:cs="Arial"/>
                <w:b/>
                <w:sz w:val="24"/>
                <w:szCs w:val="24"/>
              </w:rPr>
            </w:pPr>
          </w:p>
        </w:tc>
      </w:tr>
    </w:tbl>
    <w:p w:rsidR="00E000F3" w:rsidRDefault="00E000F3">
      <w:pPr>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pPr>
        <w:spacing w:after="0" w:line="100" w:lineRule="atLeast"/>
        <w:jc w:val="center"/>
        <w:rPr>
          <w:rFonts w:ascii="Arial" w:hAnsi="Arial" w:cs="Arial"/>
          <w:b/>
          <w:sz w:val="24"/>
          <w:szCs w:val="24"/>
        </w:rPr>
      </w:pPr>
    </w:p>
    <w:p w:rsidR="00E000F3" w:rsidRDefault="00E000F3"/>
    <w:sectPr w:rsidR="00E000F3">
      <w:headerReference w:type="even" r:id="rId27"/>
      <w:headerReference w:type="default" r:id="rId28"/>
      <w:footerReference w:type="even" r:id="rId29"/>
      <w:footerReference w:type="default" r:id="rId30"/>
      <w:headerReference w:type="first" r:id="rId31"/>
      <w:footerReference w:type="first" r:id="rId32"/>
      <w:pgSz w:w="11906" w:h="16838"/>
      <w:pgMar w:top="776" w:right="1531" w:bottom="567" w:left="1531" w:header="720" w:footer="57"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F4A" w:rsidRDefault="00A46F4A">
      <w:pPr>
        <w:spacing w:after="0" w:line="240" w:lineRule="auto"/>
      </w:pPr>
      <w:r>
        <w:separator/>
      </w:r>
    </w:p>
  </w:endnote>
  <w:endnote w:type="continuationSeparator" w:id="0">
    <w:p w:rsidR="00A46F4A" w:rsidRDefault="00A46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Liberation Sans">
    <w:altName w:val="Arial"/>
    <w:charset w:val="EE"/>
    <w:family w:val="roman"/>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calaSans">
    <w:altName w:val="Times New Roman"/>
    <w:panose1 w:val="00000000000000000000"/>
    <w:charset w:val="00"/>
    <w:family w:val="auto"/>
    <w:pitch w:val="variable"/>
    <w:sig w:usb0="A00000AF" w:usb1="40000048" w:usb2="00000000" w:usb3="00000000" w:csb0="000001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Pr="000D1F66" w:rsidRDefault="00A46F4A" w:rsidP="000D1F66">
    <w:pPr>
      <w:pStyle w:val="llb"/>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pPr>
      <w:pStyle w:val="ll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pPr>
      <w:pStyle w:val="llb"/>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F4A" w:rsidRDefault="00A46F4A">
      <w:pPr>
        <w:spacing w:after="0" w:line="240" w:lineRule="auto"/>
      </w:pPr>
      <w:r>
        <w:separator/>
      </w:r>
    </w:p>
  </w:footnote>
  <w:footnote w:type="continuationSeparator" w:id="0">
    <w:p w:rsidR="00A46F4A" w:rsidRDefault="00A46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F4A" w:rsidRDefault="00A46F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FB0B8AE"/>
    <w:name w:val="WW8Num2"/>
    <w:lvl w:ilvl="0">
      <w:start w:val="5"/>
      <w:numFmt w:val="bullet"/>
      <w:lvlText w:val="-"/>
      <w:lvlJc w:val="left"/>
      <w:pPr>
        <w:tabs>
          <w:tab w:val="num" w:pos="0"/>
        </w:tabs>
        <w:ind w:left="720" w:hanging="360"/>
      </w:pPr>
      <w:rPr>
        <w:rFonts w:ascii="Arial" w:hAnsi="Arial" w:cs="Arial"/>
        <w:b/>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20DAD498"/>
    <w:name w:val="WW8Num3"/>
    <w:lvl w:ilvl="0">
      <w:start w:val="1"/>
      <w:numFmt w:val="decimal"/>
      <w:lvlText w:val="%1."/>
      <w:lvlJc w:val="left"/>
      <w:pPr>
        <w:tabs>
          <w:tab w:val="num" w:pos="66"/>
        </w:tabs>
        <w:ind w:left="786" w:hanging="360"/>
      </w:pPr>
      <w:rPr>
        <w:b/>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4A404FB7"/>
    <w:multiLevelType w:val="hybridMultilevel"/>
    <w:tmpl w:val="36023FEC"/>
    <w:lvl w:ilvl="0" w:tplc="308A820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2967DF5"/>
    <w:multiLevelType w:val="hybridMultilevel"/>
    <w:tmpl w:val="067C1258"/>
    <w:lvl w:ilvl="0" w:tplc="5B645CD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71A"/>
    <w:rsid w:val="00024971"/>
    <w:rsid w:val="00047940"/>
    <w:rsid w:val="00057913"/>
    <w:rsid w:val="00073651"/>
    <w:rsid w:val="000839F3"/>
    <w:rsid w:val="00097511"/>
    <w:rsid w:val="000A2474"/>
    <w:rsid w:val="000B799D"/>
    <w:rsid w:val="000D1F66"/>
    <w:rsid w:val="000E297C"/>
    <w:rsid w:val="00103953"/>
    <w:rsid w:val="00104B44"/>
    <w:rsid w:val="00106395"/>
    <w:rsid w:val="00111973"/>
    <w:rsid w:val="00117BDC"/>
    <w:rsid w:val="001200AB"/>
    <w:rsid w:val="0015099B"/>
    <w:rsid w:val="0015418E"/>
    <w:rsid w:val="00165B28"/>
    <w:rsid w:val="00177BE6"/>
    <w:rsid w:val="00180C35"/>
    <w:rsid w:val="001819A3"/>
    <w:rsid w:val="00194491"/>
    <w:rsid w:val="00196FCE"/>
    <w:rsid w:val="001A39DD"/>
    <w:rsid w:val="001A7FA9"/>
    <w:rsid w:val="001B4E11"/>
    <w:rsid w:val="001D28CB"/>
    <w:rsid w:val="001F68D3"/>
    <w:rsid w:val="002048D2"/>
    <w:rsid w:val="002069C8"/>
    <w:rsid w:val="00206B8D"/>
    <w:rsid w:val="00232F73"/>
    <w:rsid w:val="002433AA"/>
    <w:rsid w:val="00246C30"/>
    <w:rsid w:val="00251E50"/>
    <w:rsid w:val="00253C64"/>
    <w:rsid w:val="002650FE"/>
    <w:rsid w:val="00273152"/>
    <w:rsid w:val="00273D64"/>
    <w:rsid w:val="00282CEE"/>
    <w:rsid w:val="0028318C"/>
    <w:rsid w:val="002862EE"/>
    <w:rsid w:val="00290AB5"/>
    <w:rsid w:val="00295FA7"/>
    <w:rsid w:val="002B0467"/>
    <w:rsid w:val="002C3EFB"/>
    <w:rsid w:val="00325D7A"/>
    <w:rsid w:val="00332632"/>
    <w:rsid w:val="00335EFE"/>
    <w:rsid w:val="0035173D"/>
    <w:rsid w:val="00356B12"/>
    <w:rsid w:val="00371BDA"/>
    <w:rsid w:val="00387E86"/>
    <w:rsid w:val="00397623"/>
    <w:rsid w:val="003A7C3A"/>
    <w:rsid w:val="003B009E"/>
    <w:rsid w:val="003B382C"/>
    <w:rsid w:val="003B471C"/>
    <w:rsid w:val="003B7C6B"/>
    <w:rsid w:val="003C2FD1"/>
    <w:rsid w:val="00433B39"/>
    <w:rsid w:val="004727AF"/>
    <w:rsid w:val="00472A07"/>
    <w:rsid w:val="004A006B"/>
    <w:rsid w:val="004C35AF"/>
    <w:rsid w:val="004E2472"/>
    <w:rsid w:val="005042B5"/>
    <w:rsid w:val="005078F3"/>
    <w:rsid w:val="005174FD"/>
    <w:rsid w:val="0055198E"/>
    <w:rsid w:val="00553975"/>
    <w:rsid w:val="00567FF7"/>
    <w:rsid w:val="00581AB7"/>
    <w:rsid w:val="00597848"/>
    <w:rsid w:val="005A1587"/>
    <w:rsid w:val="005A23C3"/>
    <w:rsid w:val="005A411A"/>
    <w:rsid w:val="005A5842"/>
    <w:rsid w:val="005C3441"/>
    <w:rsid w:val="005C4069"/>
    <w:rsid w:val="005D09D9"/>
    <w:rsid w:val="005D11C2"/>
    <w:rsid w:val="005F432F"/>
    <w:rsid w:val="00600B82"/>
    <w:rsid w:val="006213EB"/>
    <w:rsid w:val="00627A35"/>
    <w:rsid w:val="006326EF"/>
    <w:rsid w:val="00643C32"/>
    <w:rsid w:val="00654D1D"/>
    <w:rsid w:val="0067671A"/>
    <w:rsid w:val="00684AAC"/>
    <w:rsid w:val="00685343"/>
    <w:rsid w:val="006B601E"/>
    <w:rsid w:val="006C3088"/>
    <w:rsid w:val="006C7033"/>
    <w:rsid w:val="006E1237"/>
    <w:rsid w:val="007117EA"/>
    <w:rsid w:val="007172A6"/>
    <w:rsid w:val="00727E42"/>
    <w:rsid w:val="007342B2"/>
    <w:rsid w:val="007527E9"/>
    <w:rsid w:val="00761953"/>
    <w:rsid w:val="00784D6B"/>
    <w:rsid w:val="007B19D2"/>
    <w:rsid w:val="007B5DD6"/>
    <w:rsid w:val="007D17BA"/>
    <w:rsid w:val="007D372C"/>
    <w:rsid w:val="007F09DF"/>
    <w:rsid w:val="007F1916"/>
    <w:rsid w:val="00801DCD"/>
    <w:rsid w:val="00807F61"/>
    <w:rsid w:val="00815A7E"/>
    <w:rsid w:val="0082713A"/>
    <w:rsid w:val="00830275"/>
    <w:rsid w:val="008536C6"/>
    <w:rsid w:val="008624D7"/>
    <w:rsid w:val="00881744"/>
    <w:rsid w:val="00891AFD"/>
    <w:rsid w:val="0089269C"/>
    <w:rsid w:val="008A2797"/>
    <w:rsid w:val="008A3B7B"/>
    <w:rsid w:val="008B1ADF"/>
    <w:rsid w:val="008E537F"/>
    <w:rsid w:val="008F08F1"/>
    <w:rsid w:val="008F789B"/>
    <w:rsid w:val="00927A17"/>
    <w:rsid w:val="00975C24"/>
    <w:rsid w:val="00985921"/>
    <w:rsid w:val="009A222B"/>
    <w:rsid w:val="009B4A43"/>
    <w:rsid w:val="00A369F8"/>
    <w:rsid w:val="00A425A7"/>
    <w:rsid w:val="00A46F4A"/>
    <w:rsid w:val="00A53D99"/>
    <w:rsid w:val="00A56C74"/>
    <w:rsid w:val="00A6037D"/>
    <w:rsid w:val="00A6301A"/>
    <w:rsid w:val="00A66A10"/>
    <w:rsid w:val="00A75F2D"/>
    <w:rsid w:val="00A831B5"/>
    <w:rsid w:val="00A8734B"/>
    <w:rsid w:val="00A93434"/>
    <w:rsid w:val="00AA5C1C"/>
    <w:rsid w:val="00AC444D"/>
    <w:rsid w:val="00AD4CD5"/>
    <w:rsid w:val="00AD7C75"/>
    <w:rsid w:val="00AE646C"/>
    <w:rsid w:val="00B13025"/>
    <w:rsid w:val="00B4505E"/>
    <w:rsid w:val="00B45A82"/>
    <w:rsid w:val="00B63B7F"/>
    <w:rsid w:val="00B63F34"/>
    <w:rsid w:val="00B66A67"/>
    <w:rsid w:val="00B81BF7"/>
    <w:rsid w:val="00B857B6"/>
    <w:rsid w:val="00B954E3"/>
    <w:rsid w:val="00B96CA8"/>
    <w:rsid w:val="00B96F99"/>
    <w:rsid w:val="00BA2AD8"/>
    <w:rsid w:val="00BB0302"/>
    <w:rsid w:val="00BB43DA"/>
    <w:rsid w:val="00BB77E5"/>
    <w:rsid w:val="00BE1000"/>
    <w:rsid w:val="00BE4B06"/>
    <w:rsid w:val="00C12891"/>
    <w:rsid w:val="00C668CF"/>
    <w:rsid w:val="00C71527"/>
    <w:rsid w:val="00C73F9B"/>
    <w:rsid w:val="00C804B3"/>
    <w:rsid w:val="00CA2855"/>
    <w:rsid w:val="00CA7B7E"/>
    <w:rsid w:val="00CC5AD6"/>
    <w:rsid w:val="00CF5982"/>
    <w:rsid w:val="00CF7DFF"/>
    <w:rsid w:val="00D16FDD"/>
    <w:rsid w:val="00D3127E"/>
    <w:rsid w:val="00D4789E"/>
    <w:rsid w:val="00D8245F"/>
    <w:rsid w:val="00DB4099"/>
    <w:rsid w:val="00DC2F94"/>
    <w:rsid w:val="00E000F3"/>
    <w:rsid w:val="00E33F42"/>
    <w:rsid w:val="00E81BA2"/>
    <w:rsid w:val="00E83FCB"/>
    <w:rsid w:val="00E9481B"/>
    <w:rsid w:val="00E97395"/>
    <w:rsid w:val="00EA5506"/>
    <w:rsid w:val="00EC77FB"/>
    <w:rsid w:val="00F1701C"/>
    <w:rsid w:val="00F349CE"/>
    <w:rsid w:val="00F63A70"/>
    <w:rsid w:val="00F7346D"/>
    <w:rsid w:val="00FB0AB6"/>
    <w:rsid w:val="00FB55B8"/>
    <w:rsid w:val="00FC62FF"/>
    <w:rsid w:val="00FE72F9"/>
    <w:rsid w:val="00FF1ECE"/>
    <w:rsid w:val="00FF21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D978BF7-3CBE-4CCE-9509-EDB0618C4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next w:val="Szvegtrzs"/>
    <w:qFormat/>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next w:val="Szvegtrzs"/>
    <w:qFormat/>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b/>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Bekezdsalapbettpusa1">
    <w:name w:val="Bekezdés alapbetűtípusa1"/>
  </w:style>
  <w:style w:type="character" w:customStyle="1" w:styleId="lfejChar">
    <w:name w:val="Élőfej Char"/>
    <w:rPr>
      <w:rFonts w:ascii="Calibri" w:eastAsia="Calibri" w:hAnsi="Calibri" w:cs="Calibri"/>
      <w:sz w:val="22"/>
      <w:szCs w:val="22"/>
      <w:lang w:eastAsia="ar-SA" w:bidi="ar-SA"/>
    </w:rPr>
  </w:style>
  <w:style w:type="character" w:customStyle="1" w:styleId="llbChar">
    <w:name w:val="Élőláb Char"/>
    <w:rPr>
      <w:rFonts w:ascii="Calibri" w:eastAsia="Calibri" w:hAnsi="Calibri" w:cs="Calibri"/>
      <w:sz w:val="22"/>
      <w:szCs w:val="22"/>
      <w:lang w:eastAsia="ar-SA" w:bidi="ar-SA"/>
    </w:rPr>
  </w:style>
  <w:style w:type="character" w:customStyle="1" w:styleId="BuborkszvegChar">
    <w:name w:val="Buborékszöveg Char"/>
    <w:rPr>
      <w:rFonts w:ascii="Tahoma" w:eastAsia="Calibri" w:hAnsi="Tahoma" w:cs="Tahoma"/>
      <w:sz w:val="16"/>
      <w:szCs w:val="16"/>
      <w:lang w:eastAsia="ar-SA" w:bidi="ar-SA"/>
    </w:rPr>
  </w:style>
  <w:style w:type="character" w:styleId="Hiperhivatkozs">
    <w:name w:val="Hyperlink"/>
    <w:rPr>
      <w:color w:val="0000FF"/>
      <w:u w:val="single"/>
    </w:rPr>
  </w:style>
  <w:style w:type="character" w:customStyle="1" w:styleId="Lbjegyzet">
    <w:name w:val="Lábjegyzet_"/>
    <w:rPr>
      <w:sz w:val="19"/>
      <w:szCs w:val="19"/>
      <w:lang w:eastAsia="ar-SA" w:bidi="ar-SA"/>
    </w:rPr>
  </w:style>
  <w:style w:type="character" w:customStyle="1" w:styleId="Szvegtrzs2">
    <w:name w:val="Szövegtörzs (2)_"/>
    <w:rPr>
      <w:b/>
      <w:bCs/>
      <w:sz w:val="22"/>
      <w:szCs w:val="22"/>
      <w:lang w:eastAsia="ar-SA" w:bidi="ar-SA"/>
    </w:rPr>
  </w:style>
  <w:style w:type="character" w:customStyle="1" w:styleId="Szvegtrzs0">
    <w:name w:val="Szövegtörzs_"/>
    <w:rPr>
      <w:sz w:val="22"/>
      <w:szCs w:val="22"/>
      <w:lang w:eastAsia="ar-SA" w:bidi="ar-SA"/>
    </w:rPr>
  </w:style>
  <w:style w:type="character" w:customStyle="1" w:styleId="Cmsor20">
    <w:name w:val="Címsor #2_"/>
    <w:rPr>
      <w:b/>
      <w:bCs/>
      <w:sz w:val="22"/>
      <w:szCs w:val="22"/>
      <w:lang w:eastAsia="ar-SA" w:bidi="ar-SA"/>
    </w:rPr>
  </w:style>
  <w:style w:type="character" w:customStyle="1" w:styleId="SzvegtrzsDlt">
    <w:name w:val="Szövegtörzs + Dőlt"/>
    <w:rPr>
      <w:i/>
      <w:iCs/>
      <w:color w:val="000000"/>
      <w:spacing w:val="0"/>
      <w:w w:val="100"/>
      <w:sz w:val="22"/>
      <w:szCs w:val="22"/>
      <w:lang w:val="hu-HU" w:eastAsia="ar-SA" w:bidi="ar-SA"/>
    </w:rPr>
  </w:style>
  <w:style w:type="character" w:customStyle="1" w:styleId="Szvegtrzs4">
    <w:name w:val="Szövegtörzs (4)_"/>
    <w:rPr>
      <w:i/>
      <w:iCs/>
      <w:sz w:val="12"/>
      <w:szCs w:val="12"/>
      <w:lang w:eastAsia="ar-SA" w:bidi="ar-SA"/>
    </w:rPr>
  </w:style>
  <w:style w:type="character" w:customStyle="1" w:styleId="Szvegtrzs5">
    <w:name w:val="Szövegtörzs (5)_"/>
    <w:rPr>
      <w:sz w:val="15"/>
      <w:szCs w:val="15"/>
      <w:lang w:eastAsia="ar-SA" w:bidi="ar-SA"/>
    </w:rPr>
  </w:style>
  <w:style w:type="character" w:customStyle="1" w:styleId="Szvegtrzs6">
    <w:name w:val="Szövegtörzs (6)_"/>
    <w:rPr>
      <w:sz w:val="15"/>
      <w:szCs w:val="15"/>
      <w:lang w:eastAsia="ar-SA" w:bidi="ar-SA"/>
    </w:rPr>
  </w:style>
  <w:style w:type="character" w:customStyle="1" w:styleId="Kiemels21">
    <w:name w:val="Kiemelés 21"/>
    <w:rPr>
      <w:b/>
      <w:bCs/>
    </w:rPr>
  </w:style>
  <w:style w:type="character" w:customStyle="1" w:styleId="Lbjegyzet-hivatkozs1">
    <w:name w:val="Lábjegyzet-hivatkozás1"/>
    <w:basedOn w:val="Bekezdsalapbettpusa1"/>
  </w:style>
  <w:style w:type="character" w:customStyle="1" w:styleId="Szvegtrzs8Exact">
    <w:name w:val="Szövegtörzs (8) Exact"/>
    <w:rPr>
      <w:spacing w:val="2"/>
      <w:sz w:val="11"/>
      <w:szCs w:val="11"/>
      <w:lang w:eastAsia="ar-SA" w:bidi="ar-SA"/>
    </w:rPr>
  </w:style>
  <w:style w:type="character" w:styleId="Kiemels">
    <w:name w:val="Emphasis"/>
    <w:qFormat/>
    <w:rPr>
      <w:i/>
      <w:iCs/>
    </w:rPr>
  </w:style>
  <w:style w:type="character" w:customStyle="1" w:styleId="Lbjegyzet11pt">
    <w:name w:val="Lábjegyzet + 11 pt"/>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rPr>
      <w:rFonts w:ascii="Times New Roman" w:hAnsi="Times New Roman" w:cs="Times New Roman"/>
      <w:sz w:val="18"/>
      <w:szCs w:val="18"/>
      <w:u w:val="none"/>
    </w:rPr>
  </w:style>
  <w:style w:type="character" w:customStyle="1" w:styleId="Fejlcvagylbjegyzet">
    <w:name w:val="Fejléc vagy lábjegyzet_"/>
    <w:rPr>
      <w:sz w:val="19"/>
      <w:szCs w:val="19"/>
      <w:lang w:eastAsia="ar-SA" w:bidi="ar-SA"/>
    </w:rPr>
  </w:style>
  <w:style w:type="character" w:customStyle="1" w:styleId="Szvegtrzs12">
    <w:name w:val="Szövegtörzs (12)_"/>
    <w:rPr>
      <w:sz w:val="19"/>
      <w:szCs w:val="19"/>
      <w:lang w:eastAsia="ar-SA" w:bidi="ar-SA"/>
    </w:rPr>
  </w:style>
  <w:style w:type="character" w:customStyle="1" w:styleId="Fejlcvagylbjegyzet5">
    <w:name w:val="Fejléc vagy lábjegyzet + 5"/>
    <w:rPr>
      <w:color w:val="000000"/>
      <w:spacing w:val="0"/>
      <w:w w:val="100"/>
      <w:sz w:val="11"/>
      <w:szCs w:val="11"/>
      <w:lang w:val="hu-HU" w:eastAsia="ar-SA" w:bidi="ar-SA"/>
    </w:rPr>
  </w:style>
  <w:style w:type="character" w:customStyle="1" w:styleId="Szvegtrzs16Exact">
    <w:name w:val="Szövegtörzs (16) Exact"/>
    <w:rPr>
      <w:rFonts w:ascii="CordiaUPC" w:hAnsi="CordiaUPC" w:cs="CordiaUPC"/>
      <w:b/>
      <w:bCs/>
      <w:spacing w:val="1"/>
      <w:sz w:val="17"/>
      <w:szCs w:val="17"/>
      <w:lang w:eastAsia="ar-SA" w:bidi="ar-SA"/>
    </w:rPr>
  </w:style>
  <w:style w:type="character" w:customStyle="1" w:styleId="Szvegtrzs1210pt">
    <w:name w:val="Szövegtörzs (12) + 10 pt"/>
    <w:rPr>
      <w:color w:val="000000"/>
      <w:spacing w:val="3"/>
      <w:w w:val="100"/>
      <w:sz w:val="20"/>
      <w:szCs w:val="20"/>
      <w:lang w:val="hu-HU" w:eastAsia="ar-SA" w:bidi="ar-SA"/>
    </w:rPr>
  </w:style>
  <w:style w:type="character" w:customStyle="1" w:styleId="Szvegtrzs7">
    <w:name w:val="Szövegtörzs (7)_"/>
    <w:rPr>
      <w:i/>
      <w:iCs/>
      <w:sz w:val="22"/>
      <w:szCs w:val="22"/>
      <w:lang w:eastAsia="ar-SA" w:bidi="ar-SA"/>
    </w:rPr>
  </w:style>
  <w:style w:type="character" w:customStyle="1" w:styleId="SzvegtrzsFlkvr">
    <w:name w:val="Szövegtörzs + Félkövér"/>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rPr>
      <w:b/>
      <w:bCs/>
      <w:sz w:val="19"/>
      <w:szCs w:val="19"/>
      <w:lang w:eastAsia="ar-SA" w:bidi="ar-SA"/>
    </w:rPr>
  </w:style>
  <w:style w:type="character" w:customStyle="1" w:styleId="Szvegtrzs94">
    <w:name w:val="Szövegtörzs + 94"/>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rPr>
      <w:b/>
      <w:bCs/>
      <w:sz w:val="19"/>
      <w:szCs w:val="19"/>
      <w:lang w:eastAsia="ar-SA" w:bidi="ar-SA"/>
    </w:rPr>
  </w:style>
  <w:style w:type="character" w:customStyle="1" w:styleId="Szvegtrzs23">
    <w:name w:val="Szövegtörzs (23)_"/>
    <w:rPr>
      <w:rFonts w:ascii="CordiaUPC" w:hAnsi="CordiaUPC" w:cs="CordiaUPC"/>
      <w:b/>
      <w:bCs/>
      <w:i/>
      <w:iCs/>
      <w:sz w:val="34"/>
      <w:szCs w:val="34"/>
      <w:lang w:eastAsia="ar-SA" w:bidi="ar-SA"/>
    </w:rPr>
  </w:style>
  <w:style w:type="character" w:customStyle="1" w:styleId="Szvegtrzs213pt">
    <w:name w:val="Szövegtörzs (2) + 13 pt"/>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rPr>
      <w:b/>
      <w:bCs/>
      <w:color w:val="000000"/>
      <w:spacing w:val="0"/>
      <w:w w:val="100"/>
      <w:sz w:val="19"/>
      <w:szCs w:val="19"/>
      <w:u w:val="single"/>
      <w:lang w:val="hu-HU" w:eastAsia="ar-SA" w:bidi="ar-SA"/>
    </w:rPr>
  </w:style>
  <w:style w:type="character" w:customStyle="1" w:styleId="Szvegtrzs1">
    <w:name w:val="Szövegtörzs1"/>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rPr>
      <w:i/>
      <w:iCs/>
      <w:sz w:val="18"/>
      <w:szCs w:val="18"/>
      <w:lang w:eastAsia="ar-SA" w:bidi="ar-SA"/>
    </w:rPr>
  </w:style>
  <w:style w:type="character" w:customStyle="1" w:styleId="Tblzatfelirata40">
    <w:name w:val="Táblázat felirata (4)"/>
    <w:rPr>
      <w:i/>
      <w:iCs/>
      <w:color w:val="000000"/>
      <w:spacing w:val="0"/>
      <w:w w:val="100"/>
      <w:sz w:val="18"/>
      <w:szCs w:val="18"/>
      <w:u w:val="single"/>
      <w:lang w:val="hu-HU" w:eastAsia="ar-SA" w:bidi="ar-SA"/>
    </w:rPr>
  </w:style>
  <w:style w:type="character" w:customStyle="1" w:styleId="Cmsor2Char">
    <w:name w:val="Címsor 2 Char"/>
    <w:rPr>
      <w:rFonts w:ascii="Calibri Light" w:eastAsia="Times New Roman" w:hAnsi="Calibri Light" w:cs="Times New Roman"/>
      <w:b/>
      <w:bCs/>
      <w:i/>
      <w:iCs/>
      <w:sz w:val="28"/>
      <w:szCs w:val="28"/>
    </w:rPr>
  </w:style>
  <w:style w:type="character" w:customStyle="1" w:styleId="hl">
    <w:name w:val="hl"/>
  </w:style>
  <w:style w:type="character" w:customStyle="1" w:styleId="apple-converted-space">
    <w:name w:val="apple-converted-space"/>
  </w:style>
  <w:style w:type="character" w:styleId="Kiemels2">
    <w:name w:val="Strong"/>
    <w:qFormat/>
    <w:rPr>
      <w:b/>
      <w:bCs/>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rPr>
      <w:rFonts w:cs="Times New Roman"/>
    </w:rPr>
  </w:style>
  <w:style w:type="character" w:customStyle="1" w:styleId="ListLabel5">
    <w:name w:val="ListLabel 5"/>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rPr>
      <w:rFonts w:eastAsia="Times New Roman"/>
      <w:b w:val="0"/>
      <w:i w:val="0"/>
      <w:caps w:val="0"/>
      <w:smallCaps w:val="0"/>
      <w:strike w:val="0"/>
      <w:dstrike w:val="0"/>
      <w:color w:val="000000"/>
      <w:spacing w:val="0"/>
      <w:w w:val="100"/>
      <w:sz w:val="22"/>
      <w:u w:val="none"/>
    </w:rPr>
  </w:style>
  <w:style w:type="character" w:customStyle="1" w:styleId="ListLabel8">
    <w:name w:val="ListLabel 8"/>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rPr>
      <w:rFonts w:ascii="Arial" w:eastAsia="Calibri" w:hAnsi="Arial" w:cs="Arial"/>
      <w:b/>
    </w:rPr>
  </w:style>
  <w:style w:type="character" w:customStyle="1" w:styleId="ListLabel10">
    <w:name w:val="ListLabel 10"/>
    <w:rPr>
      <w:rFonts w:ascii="Arial" w:hAnsi="Arial" w:cs="Arial"/>
      <w:b/>
    </w:rPr>
  </w:style>
  <w:style w:type="character" w:customStyle="1" w:styleId="ListLabel11">
    <w:name w:val="ListLabel 11"/>
    <w:rPr>
      <w:rFonts w:cs="Arial"/>
      <w:b/>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Symbol"/>
    </w:rPr>
  </w:style>
  <w:style w:type="character" w:customStyle="1" w:styleId="ListLabel15">
    <w:name w:val="ListLabel 15"/>
    <w:rPr>
      <w:b/>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spacing w:after="0" w:line="100" w:lineRule="atLeast"/>
      <w:jc w:val="both"/>
    </w:pPr>
    <w:rPr>
      <w:rFonts w:ascii="Times New Roman" w:eastAsia="Times New Roman" w:hAnsi="Times New Roman"/>
      <w:sz w:val="24"/>
      <w:szCs w:val="20"/>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styleId="lfej">
    <w:name w:val="header"/>
    <w:basedOn w:val="Norml"/>
    <w:pPr>
      <w:suppressLineNumbers/>
      <w:tabs>
        <w:tab w:val="center" w:pos="4536"/>
        <w:tab w:val="right" w:pos="9072"/>
      </w:tabs>
    </w:pPr>
  </w:style>
  <w:style w:type="paragraph" w:styleId="llb">
    <w:name w:val="footer"/>
    <w:basedOn w:val="Norml"/>
    <w:pPr>
      <w:suppressLineNumbers/>
      <w:tabs>
        <w:tab w:val="center" w:pos="4536"/>
        <w:tab w:val="right" w:pos="9072"/>
      </w:tabs>
    </w:pPr>
  </w:style>
  <w:style w:type="paragraph" w:customStyle="1" w:styleId="Buborkszveg1">
    <w:name w:val="Buborékszöveg1"/>
    <w:basedOn w:val="Norml"/>
    <w:pPr>
      <w:spacing w:after="0" w:line="100" w:lineRule="atLeast"/>
    </w:pPr>
    <w:rPr>
      <w:rFonts w:ascii="Tahoma" w:hAnsi="Tahoma" w:cs="Tahoma"/>
      <w:sz w:val="16"/>
      <w:szCs w:val="16"/>
    </w:rPr>
  </w:style>
  <w:style w:type="paragraph" w:customStyle="1" w:styleId="BasicParagraph">
    <w:name w:val="[Basic Paragraph]"/>
    <w:basedOn w:val="Norml"/>
    <w:pPr>
      <w:spacing w:after="0" w:line="288" w:lineRule="auto"/>
    </w:pPr>
    <w:rPr>
      <w:rFonts w:ascii="Times New Roman" w:hAnsi="Times New Roman"/>
      <w:color w:val="000000"/>
      <w:sz w:val="24"/>
      <w:szCs w:val="24"/>
      <w:lang w:val="en-US"/>
    </w:rPr>
  </w:style>
  <w:style w:type="paragraph" w:styleId="Cm">
    <w:name w:val="Title"/>
    <w:basedOn w:val="Norml"/>
    <w:next w:val="Alcm"/>
    <w:qFormat/>
    <w:pPr>
      <w:spacing w:after="0" w:line="100" w:lineRule="atLeast"/>
      <w:jc w:val="center"/>
    </w:pPr>
    <w:rPr>
      <w:rFonts w:ascii="Times New Roman" w:eastAsia="Times New Roman" w:hAnsi="Times New Roman"/>
      <w:b/>
      <w:bCs/>
      <w:sz w:val="24"/>
      <w:szCs w:val="20"/>
    </w:rPr>
  </w:style>
  <w:style w:type="paragraph" w:styleId="Alcm">
    <w:name w:val="Subtitle"/>
    <w:basedOn w:val="Cmsor"/>
    <w:next w:val="Szvegtrzs"/>
    <w:qFormat/>
    <w:pPr>
      <w:jc w:val="center"/>
    </w:pPr>
    <w:rPr>
      <w:i/>
      <w:iCs/>
    </w:rPr>
  </w:style>
  <w:style w:type="paragraph" w:customStyle="1" w:styleId="HTML-cm1">
    <w:name w:val="HTML-cím1"/>
    <w:basedOn w:val="Norml"/>
    <w:pPr>
      <w:spacing w:after="0" w:line="100" w:lineRule="atLeast"/>
    </w:pPr>
    <w:rPr>
      <w:rFonts w:ascii="Times New Roman" w:eastAsia="Times New Roman" w:hAnsi="Times New Roman"/>
      <w:i/>
      <w:iCs/>
      <w:sz w:val="24"/>
      <w:szCs w:val="24"/>
    </w:rPr>
  </w:style>
  <w:style w:type="paragraph" w:styleId="Lbjegyzetszveg">
    <w:name w:val="footnote text"/>
    <w:basedOn w:val="Norml"/>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pPr>
      <w:suppressAutoHyphens/>
    </w:pPr>
    <w:rPr>
      <w:color w:val="000000"/>
      <w:sz w:val="24"/>
      <w:szCs w:val="24"/>
      <w:lang w:eastAsia="ar-SA"/>
    </w:rPr>
  </w:style>
  <w:style w:type="paragraph" w:customStyle="1" w:styleId="Szvegtrzs70">
    <w:name w:val="Szövegtörzs (7)"/>
    <w:basedOn w:val="Norml"/>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pPr>
      <w:spacing w:before="28" w:after="28" w:line="100" w:lineRule="atLeast"/>
    </w:pPr>
    <w:rPr>
      <w:rFonts w:ascii="Times New Roman" w:eastAsia="Times New Roman" w:hAnsi="Times New Roman"/>
      <w:sz w:val="24"/>
      <w:szCs w:val="24"/>
    </w:rPr>
  </w:style>
  <w:style w:type="paragraph" w:customStyle="1" w:styleId="cf0">
    <w:name w:val="cf0"/>
    <w:basedOn w:val="Norml"/>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pPr>
      <w:ind w:left="720"/>
    </w:pPr>
  </w:style>
  <w:style w:type="paragraph" w:customStyle="1" w:styleId="Norml1">
    <w:name w:val="Normál1"/>
    <w:pPr>
      <w:suppressAutoHyphens/>
    </w:pPr>
    <w:rPr>
      <w:color w:val="000000"/>
      <w:sz w:val="24"/>
      <w:szCs w:val="24"/>
      <w:lang w:eastAsia="ar-SA"/>
    </w:rPr>
  </w:style>
  <w:style w:type="paragraph" w:customStyle="1" w:styleId="Kerettartalom">
    <w:name w:val="Kerettartalom"/>
    <w:basedOn w:val="Norml"/>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styleId="Listaszerbekezds">
    <w:name w:val="List Paragraph"/>
    <w:basedOn w:val="Norml"/>
    <w:uiPriority w:val="34"/>
    <w:qFormat/>
    <w:rsid w:val="008624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194487">
      <w:bodyDiv w:val="1"/>
      <w:marLeft w:val="0"/>
      <w:marRight w:val="0"/>
      <w:marTop w:val="0"/>
      <w:marBottom w:val="0"/>
      <w:divBdr>
        <w:top w:val="none" w:sz="0" w:space="0" w:color="auto"/>
        <w:left w:val="none" w:sz="0" w:space="0" w:color="auto"/>
        <w:bottom w:val="none" w:sz="0" w:space="0" w:color="auto"/>
        <w:right w:val="none" w:sz="0" w:space="0" w:color="auto"/>
      </w:divBdr>
    </w:div>
    <w:div w:id="347025447">
      <w:bodyDiv w:val="1"/>
      <w:marLeft w:val="0"/>
      <w:marRight w:val="0"/>
      <w:marTop w:val="0"/>
      <w:marBottom w:val="0"/>
      <w:divBdr>
        <w:top w:val="none" w:sz="0" w:space="0" w:color="auto"/>
        <w:left w:val="none" w:sz="0" w:space="0" w:color="auto"/>
        <w:bottom w:val="none" w:sz="0" w:space="0" w:color="auto"/>
        <w:right w:val="none" w:sz="0" w:space="0" w:color="auto"/>
      </w:divBdr>
    </w:div>
    <w:div w:id="576548783">
      <w:bodyDiv w:val="1"/>
      <w:marLeft w:val="0"/>
      <w:marRight w:val="0"/>
      <w:marTop w:val="0"/>
      <w:marBottom w:val="0"/>
      <w:divBdr>
        <w:top w:val="none" w:sz="0" w:space="0" w:color="auto"/>
        <w:left w:val="none" w:sz="0" w:space="0" w:color="auto"/>
        <w:bottom w:val="none" w:sz="0" w:space="0" w:color="auto"/>
        <w:right w:val="none" w:sz="0" w:space="0" w:color="auto"/>
      </w:divBdr>
    </w:div>
    <w:div w:id="578171970">
      <w:bodyDiv w:val="1"/>
      <w:marLeft w:val="0"/>
      <w:marRight w:val="0"/>
      <w:marTop w:val="0"/>
      <w:marBottom w:val="0"/>
      <w:divBdr>
        <w:top w:val="none" w:sz="0" w:space="0" w:color="auto"/>
        <w:left w:val="none" w:sz="0" w:space="0" w:color="auto"/>
        <w:bottom w:val="none" w:sz="0" w:space="0" w:color="auto"/>
        <w:right w:val="none" w:sz="0" w:space="0" w:color="auto"/>
      </w:divBdr>
    </w:div>
    <w:div w:id="686759915">
      <w:bodyDiv w:val="1"/>
      <w:marLeft w:val="0"/>
      <w:marRight w:val="0"/>
      <w:marTop w:val="0"/>
      <w:marBottom w:val="0"/>
      <w:divBdr>
        <w:top w:val="none" w:sz="0" w:space="0" w:color="auto"/>
        <w:left w:val="none" w:sz="0" w:space="0" w:color="auto"/>
        <w:bottom w:val="none" w:sz="0" w:space="0" w:color="auto"/>
        <w:right w:val="none" w:sz="0" w:space="0" w:color="auto"/>
      </w:divBdr>
    </w:div>
    <w:div w:id="859320200">
      <w:bodyDiv w:val="1"/>
      <w:marLeft w:val="0"/>
      <w:marRight w:val="0"/>
      <w:marTop w:val="0"/>
      <w:marBottom w:val="0"/>
      <w:divBdr>
        <w:top w:val="none" w:sz="0" w:space="0" w:color="auto"/>
        <w:left w:val="none" w:sz="0" w:space="0" w:color="auto"/>
        <w:bottom w:val="none" w:sz="0" w:space="0" w:color="auto"/>
        <w:right w:val="none" w:sz="0" w:space="0" w:color="auto"/>
      </w:divBdr>
    </w:div>
    <w:div w:id="918060522">
      <w:bodyDiv w:val="1"/>
      <w:marLeft w:val="0"/>
      <w:marRight w:val="0"/>
      <w:marTop w:val="0"/>
      <w:marBottom w:val="0"/>
      <w:divBdr>
        <w:top w:val="none" w:sz="0" w:space="0" w:color="auto"/>
        <w:left w:val="none" w:sz="0" w:space="0" w:color="auto"/>
        <w:bottom w:val="none" w:sz="0" w:space="0" w:color="auto"/>
        <w:right w:val="none" w:sz="0" w:space="0" w:color="auto"/>
      </w:divBdr>
    </w:div>
    <w:div w:id="1057900365">
      <w:bodyDiv w:val="1"/>
      <w:marLeft w:val="0"/>
      <w:marRight w:val="0"/>
      <w:marTop w:val="0"/>
      <w:marBottom w:val="0"/>
      <w:divBdr>
        <w:top w:val="none" w:sz="0" w:space="0" w:color="auto"/>
        <w:left w:val="none" w:sz="0" w:space="0" w:color="auto"/>
        <w:bottom w:val="none" w:sz="0" w:space="0" w:color="auto"/>
        <w:right w:val="none" w:sz="0" w:space="0" w:color="auto"/>
      </w:divBdr>
    </w:div>
    <w:div w:id="1079016823">
      <w:bodyDiv w:val="1"/>
      <w:marLeft w:val="0"/>
      <w:marRight w:val="0"/>
      <w:marTop w:val="0"/>
      <w:marBottom w:val="0"/>
      <w:divBdr>
        <w:top w:val="none" w:sz="0" w:space="0" w:color="auto"/>
        <w:left w:val="none" w:sz="0" w:space="0" w:color="auto"/>
        <w:bottom w:val="none" w:sz="0" w:space="0" w:color="auto"/>
        <w:right w:val="none" w:sz="0" w:space="0" w:color="auto"/>
      </w:divBdr>
    </w:div>
    <w:div w:id="1097597967">
      <w:bodyDiv w:val="1"/>
      <w:marLeft w:val="0"/>
      <w:marRight w:val="0"/>
      <w:marTop w:val="0"/>
      <w:marBottom w:val="0"/>
      <w:divBdr>
        <w:top w:val="none" w:sz="0" w:space="0" w:color="auto"/>
        <w:left w:val="none" w:sz="0" w:space="0" w:color="auto"/>
        <w:bottom w:val="none" w:sz="0" w:space="0" w:color="auto"/>
        <w:right w:val="none" w:sz="0" w:space="0" w:color="auto"/>
      </w:divBdr>
    </w:div>
    <w:div w:id="1188371166">
      <w:bodyDiv w:val="1"/>
      <w:marLeft w:val="0"/>
      <w:marRight w:val="0"/>
      <w:marTop w:val="0"/>
      <w:marBottom w:val="0"/>
      <w:divBdr>
        <w:top w:val="none" w:sz="0" w:space="0" w:color="auto"/>
        <w:left w:val="none" w:sz="0" w:space="0" w:color="auto"/>
        <w:bottom w:val="none" w:sz="0" w:space="0" w:color="auto"/>
        <w:right w:val="none" w:sz="0" w:space="0" w:color="auto"/>
      </w:divBdr>
    </w:div>
    <w:div w:id="1341540559">
      <w:bodyDiv w:val="1"/>
      <w:marLeft w:val="0"/>
      <w:marRight w:val="0"/>
      <w:marTop w:val="0"/>
      <w:marBottom w:val="0"/>
      <w:divBdr>
        <w:top w:val="none" w:sz="0" w:space="0" w:color="auto"/>
        <w:left w:val="none" w:sz="0" w:space="0" w:color="auto"/>
        <w:bottom w:val="none" w:sz="0" w:space="0" w:color="auto"/>
        <w:right w:val="none" w:sz="0" w:space="0" w:color="auto"/>
      </w:divBdr>
    </w:div>
    <w:div w:id="1444114493">
      <w:bodyDiv w:val="1"/>
      <w:marLeft w:val="0"/>
      <w:marRight w:val="0"/>
      <w:marTop w:val="0"/>
      <w:marBottom w:val="0"/>
      <w:divBdr>
        <w:top w:val="none" w:sz="0" w:space="0" w:color="auto"/>
        <w:left w:val="none" w:sz="0" w:space="0" w:color="auto"/>
        <w:bottom w:val="none" w:sz="0" w:space="0" w:color="auto"/>
        <w:right w:val="none" w:sz="0" w:space="0" w:color="auto"/>
      </w:divBdr>
    </w:div>
    <w:div w:id="1485974516">
      <w:bodyDiv w:val="1"/>
      <w:marLeft w:val="0"/>
      <w:marRight w:val="0"/>
      <w:marTop w:val="0"/>
      <w:marBottom w:val="0"/>
      <w:divBdr>
        <w:top w:val="none" w:sz="0" w:space="0" w:color="auto"/>
        <w:left w:val="none" w:sz="0" w:space="0" w:color="auto"/>
        <w:bottom w:val="none" w:sz="0" w:space="0" w:color="auto"/>
        <w:right w:val="none" w:sz="0" w:space="0" w:color="auto"/>
      </w:divBdr>
    </w:div>
    <w:div w:id="1620909985">
      <w:bodyDiv w:val="1"/>
      <w:marLeft w:val="0"/>
      <w:marRight w:val="0"/>
      <w:marTop w:val="0"/>
      <w:marBottom w:val="0"/>
      <w:divBdr>
        <w:top w:val="none" w:sz="0" w:space="0" w:color="auto"/>
        <w:left w:val="none" w:sz="0" w:space="0" w:color="auto"/>
        <w:bottom w:val="none" w:sz="0" w:space="0" w:color="auto"/>
        <w:right w:val="none" w:sz="0" w:space="0" w:color="auto"/>
      </w:divBdr>
    </w:div>
    <w:div w:id="1661731488">
      <w:bodyDiv w:val="1"/>
      <w:marLeft w:val="0"/>
      <w:marRight w:val="0"/>
      <w:marTop w:val="0"/>
      <w:marBottom w:val="0"/>
      <w:divBdr>
        <w:top w:val="none" w:sz="0" w:space="0" w:color="auto"/>
        <w:left w:val="none" w:sz="0" w:space="0" w:color="auto"/>
        <w:bottom w:val="none" w:sz="0" w:space="0" w:color="auto"/>
        <w:right w:val="none" w:sz="0" w:space="0" w:color="auto"/>
      </w:divBdr>
    </w:div>
    <w:div w:id="2090349304">
      <w:bodyDiv w:val="1"/>
      <w:marLeft w:val="0"/>
      <w:marRight w:val="0"/>
      <w:marTop w:val="0"/>
      <w:marBottom w:val="0"/>
      <w:divBdr>
        <w:top w:val="none" w:sz="0" w:space="0" w:color="auto"/>
        <w:left w:val="none" w:sz="0" w:space="0" w:color="auto"/>
        <w:bottom w:val="none" w:sz="0" w:space="0" w:color="auto"/>
        <w:right w:val="none" w:sz="0" w:space="0" w:color="auto"/>
      </w:divBdr>
    </w:div>
    <w:div w:id="211717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15</Pages>
  <Words>3191</Words>
  <Characters>22024</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25165</CharactersWithSpaces>
  <SharedDoc>false</SharedDoc>
  <HLinks>
    <vt:vector size="6" baseType="variant">
      <vt:variant>
        <vt:i4>5308427</vt:i4>
      </vt:variant>
      <vt:variant>
        <vt:i4>0</vt:i4>
      </vt:variant>
      <vt:variant>
        <vt:i4>0</vt:i4>
      </vt:variant>
      <vt:variant>
        <vt:i4>5</vt:i4>
      </vt:variant>
      <vt:variant>
        <vt:lpwstr/>
      </vt:variant>
      <vt:variant>
        <vt:lpwstr>lbj82id1488961445242c67a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Fábiánné Hoffmann Márta</cp:lastModifiedBy>
  <cp:revision>8</cp:revision>
  <cp:lastPrinted>2017-03-29T07:21:00Z</cp:lastPrinted>
  <dcterms:created xsi:type="dcterms:W3CDTF">2020-01-22T07:23:00Z</dcterms:created>
  <dcterms:modified xsi:type="dcterms:W3CDTF">2020-01-22T11:15:00Z</dcterms:modified>
</cp:coreProperties>
</file>