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906081">
        <w:rPr>
          <w:rFonts w:ascii="Arial" w:hAnsi="Arial" w:cs="Arial"/>
        </w:rPr>
        <w:t>55-33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4F421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F4213">
        <w:rPr>
          <w:rFonts w:ascii="Arial" w:hAnsi="Arial" w:cs="Arial"/>
          <w:b/>
        </w:rPr>
        <w:t>201</w:t>
      </w:r>
      <w:r w:rsidR="007D0D30" w:rsidRPr="004F4213">
        <w:rPr>
          <w:rFonts w:ascii="Arial" w:hAnsi="Arial" w:cs="Arial"/>
          <w:b/>
        </w:rPr>
        <w:t>6</w:t>
      </w:r>
      <w:r w:rsidRPr="004F4213">
        <w:rPr>
          <w:rFonts w:ascii="Arial" w:hAnsi="Arial" w:cs="Arial"/>
          <w:b/>
        </w:rPr>
        <w:t xml:space="preserve">. </w:t>
      </w:r>
      <w:r w:rsidR="00F4711A">
        <w:rPr>
          <w:rFonts w:ascii="Arial" w:hAnsi="Arial" w:cs="Arial"/>
          <w:b/>
        </w:rPr>
        <w:t>december 16-ai rendkívül</w:t>
      </w:r>
      <w:r w:rsidR="00A444BF" w:rsidRPr="00A444BF">
        <w:rPr>
          <w:rFonts w:ascii="Arial" w:hAnsi="Arial" w:cs="Arial"/>
          <w:b/>
        </w:rPr>
        <w:t>i</w:t>
      </w:r>
      <w:r w:rsidR="004F4213" w:rsidRPr="00A444BF">
        <w:rPr>
          <w:rFonts w:ascii="Arial" w:hAnsi="Arial" w:cs="Arial"/>
          <w:b/>
        </w:rPr>
        <w:t xml:space="preserve"> </w:t>
      </w:r>
      <w:r w:rsidR="004F4213" w:rsidRPr="004F4213">
        <w:rPr>
          <w:rFonts w:ascii="Arial" w:hAnsi="Arial" w:cs="Arial"/>
          <w:b/>
        </w:rPr>
        <w:t>nyilvános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7D0D30" w:rsidRDefault="008E2138" w:rsidP="009052FE">
      <w:pPr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Tárgy:   </w:t>
      </w:r>
      <w:r w:rsidR="005325C0" w:rsidRPr="007D0D30">
        <w:rPr>
          <w:rFonts w:ascii="Arial" w:hAnsi="Arial" w:cs="Arial"/>
          <w:b/>
        </w:rPr>
        <w:tab/>
      </w:r>
      <w:r w:rsidR="001932DE" w:rsidRPr="009052FE">
        <w:rPr>
          <w:rFonts w:ascii="Arial" w:hAnsi="Arial" w:cs="Arial"/>
          <w:bCs/>
        </w:rPr>
        <w:t>ZALAISPA Hulladékgazdálkodási Társulás T</w:t>
      </w:r>
      <w:r w:rsidR="002A3D68" w:rsidRPr="009052FE">
        <w:rPr>
          <w:rFonts w:ascii="Arial" w:hAnsi="Arial" w:cs="Arial"/>
          <w:bCs/>
        </w:rPr>
        <w:t>ársulási Megállapodás, és a Közszolgáltatási Szerződés 2017. évi módosítása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6F5A17" w:rsidRDefault="006F5A17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6F5A17" w:rsidRDefault="006F5A17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6F5A17" w:rsidRDefault="006F5A17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Készítette: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6F5A17">
        <w:rPr>
          <w:rFonts w:ascii="Arial" w:hAnsi="Arial" w:cs="Arial"/>
        </w:rPr>
        <w:t>Pénzügyi, Turisztikai és Városfejlesztési Bizottság</w:t>
      </w:r>
    </w:p>
    <w:p w:rsidR="006F5A17" w:rsidRPr="004F4213" w:rsidRDefault="006F5A17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F4213" w:rsidRPr="007D0D30" w:rsidRDefault="004F421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4213">
        <w:rPr>
          <w:rFonts w:ascii="Arial" w:hAnsi="Arial" w:cs="Arial"/>
          <w:b/>
        </w:rPr>
        <w:t>Törvényességi szempontból ellenőrizte:</w:t>
      </w:r>
      <w:r w:rsidRPr="004F4213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4B51" w:rsidRDefault="00544B5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4F4213" w:rsidRDefault="004F4213" w:rsidP="004F4213">
      <w:pPr>
        <w:pStyle w:val="Default"/>
      </w:pPr>
    </w:p>
    <w:p w:rsidR="0072776B" w:rsidRPr="006F5A17" w:rsidRDefault="0072776B" w:rsidP="0072776B">
      <w:pPr>
        <w:rPr>
          <w:rFonts w:ascii="Arial" w:hAnsi="Arial" w:cs="Arial"/>
        </w:rPr>
      </w:pPr>
      <w:bookmarkStart w:id="0" w:name="_GoBack"/>
      <w:r w:rsidRPr="006F5A17">
        <w:rPr>
          <w:rFonts w:ascii="Arial" w:hAnsi="Arial" w:cs="Arial"/>
        </w:rPr>
        <w:t>Tisztelt Képviselő-testület!</w:t>
      </w:r>
    </w:p>
    <w:bookmarkEnd w:id="0"/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b/>
          <w:bCs/>
        </w:rPr>
        <w:t xml:space="preserve">ZALAISPA Hulladékgazdálkodási Társulás </w:t>
      </w:r>
      <w:r>
        <w:rPr>
          <w:rFonts w:ascii="Arial" w:hAnsi="Arial" w:cs="Arial"/>
        </w:rPr>
        <w:t>(8798 Zalabér, Rákóczi F. u. 2.) tagönkormányzatai közül többen 2016. év folyamán a Társulásból való kilépésről döntöttek.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2015 hasonló időszakban megkapott tagönkormányzati értesítsek kapcsán indult </w:t>
      </w:r>
      <w:proofErr w:type="spellStart"/>
      <w:r>
        <w:rPr>
          <w:rFonts w:ascii="Arial" w:hAnsi="Arial" w:cs="Arial"/>
        </w:rPr>
        <w:t>értelemzési</w:t>
      </w:r>
      <w:proofErr w:type="spellEnd"/>
      <w:r>
        <w:rPr>
          <w:rFonts w:ascii="Arial" w:hAnsi="Arial" w:cs="Arial"/>
        </w:rPr>
        <w:t xml:space="preserve"> vitát lezáró, Zala Megyei Kormányhivatal ZAB/030/1094-9/2015. </w:t>
      </w:r>
      <w:proofErr w:type="spellStart"/>
      <w:r>
        <w:rPr>
          <w:rFonts w:ascii="Arial" w:hAnsi="Arial" w:cs="Arial"/>
        </w:rPr>
        <w:t>üi.sz</w:t>
      </w:r>
      <w:proofErr w:type="spellEnd"/>
      <w:r>
        <w:rPr>
          <w:rFonts w:ascii="Arial" w:hAnsi="Arial" w:cs="Arial"/>
        </w:rPr>
        <w:t>. levelében foglaltak szerint a kiválásról szóló döntés feltételhez nem köthető, az nem vonható vissza; a jogszabályban foglalt hat hónapos határidő a kiválásról hozott döntés közlésére vonatkozik.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Társulási Tanács részére megküldött képviselőtestületi határozatok alapján megállapítható, hogy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Liszó Község Önkormányzata,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Nemespátró Község Önkormányzata,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Surd Község Önkormányzata,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Kiscsehi Község Önkormányzata és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Rigyác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Eszteregnye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Újudvar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Belezna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Hosszúvölgy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Bocska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Fűzvölgy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Homokkomárom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Tótszentmárton Község Önkormányzata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Tótszerdahely Község Önkormányzata, és</w:t>
      </w:r>
    </w:p>
    <w:p w:rsidR="00544B51" w:rsidRDefault="00544B51" w:rsidP="00304C8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Sormás Község Önkormányzata</w:t>
      </w:r>
    </w:p>
    <w:p w:rsidR="00544B51" w:rsidRDefault="00544B51" w:rsidP="00544B51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ZALAISPA Hulladékgazdálkodási Társulásból való kiválásáról kellő időben döntöttek, és arról a Társulást határidőben (2016. június 30. napjáig) értesítették. 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Ezen önkormányzatok </w:t>
      </w:r>
      <w:r>
        <w:rPr>
          <w:rFonts w:ascii="Arial" w:hAnsi="Arial" w:cs="Arial"/>
          <w:b/>
          <w:bCs/>
        </w:rPr>
        <w:t xml:space="preserve">2017. január 1. napjától kezdődően </w:t>
      </w:r>
      <w:r>
        <w:rPr>
          <w:rFonts w:ascii="Arial" w:hAnsi="Arial" w:cs="Arial"/>
        </w:rPr>
        <w:t>tehát – a jogszabályi rendelkezéseknek megfelelően – már nem tagjai a ZALAISPA Hulladékgazdálkodási Társulásnak.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proofErr w:type="spellStart"/>
      <w:r>
        <w:rPr>
          <w:rFonts w:ascii="Arial" w:hAnsi="Arial" w:cs="Arial"/>
        </w:rPr>
        <w:t>Mötv</w:t>
      </w:r>
      <w:proofErr w:type="spellEnd"/>
      <w:r>
        <w:rPr>
          <w:rFonts w:ascii="Arial" w:hAnsi="Arial" w:cs="Arial"/>
        </w:rPr>
        <w:t>. 90. §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 a Társulásból kiváló taggal való elszámolást az alábbiak szerint szabályozza: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„</w:t>
      </w:r>
      <w:r>
        <w:rPr>
          <w:rFonts w:ascii="Arial" w:hAnsi="Arial" w:cs="Arial"/>
          <w:b/>
          <w:bCs/>
          <w:i/>
          <w:iCs/>
        </w:rPr>
        <w:t xml:space="preserve">90. § </w:t>
      </w:r>
      <w:r>
        <w:rPr>
          <w:rFonts w:ascii="Arial" w:hAnsi="Arial" w:cs="Arial"/>
          <w:i/>
          <w:iCs/>
        </w:rPr>
        <w:t>(1) A társulás a feladatkörébe tartozó közszolgáltatások ellátására – jogszabályban meghatározottak szerint - költségvetési szervet, gazdálkodó szervezetet, nonprofit szervezetet és egyéb szervezetet alapíthat, kinevezi vezetőiket. A társulás olyan vállalkozásban vehet részt, amelyben felelőssége nem haladja meg vagyoni hozzájárulásának mértékét.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(2) A társulás működési költségeihez - a társulási megállapodás eltérő rendelkezése hiányában – a társulás tagjai az általuk képviselt települések lakosságszámának arányában hozzájárulnak.</w:t>
      </w:r>
    </w:p>
    <w:p w:rsidR="00544B51" w:rsidRDefault="00544B51" w:rsidP="00544B51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(3) A társulás saját vagyonnal rendelkezhet.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(4) A társulás megszűnése, </w:t>
      </w:r>
      <w:r>
        <w:rPr>
          <w:rFonts w:ascii="Arial" w:hAnsi="Arial" w:cs="Arial"/>
          <w:b/>
          <w:bCs/>
          <w:i/>
          <w:iCs/>
        </w:rPr>
        <w:t>a társulásból történő kiválás</w:t>
      </w:r>
      <w:r>
        <w:rPr>
          <w:rFonts w:ascii="Arial" w:hAnsi="Arial" w:cs="Arial"/>
          <w:i/>
          <w:iCs/>
        </w:rPr>
        <w:t xml:space="preserve">, kizárás </w:t>
      </w:r>
      <w:r>
        <w:rPr>
          <w:rFonts w:ascii="Arial" w:hAnsi="Arial" w:cs="Arial"/>
          <w:b/>
          <w:bCs/>
          <w:i/>
          <w:iCs/>
        </w:rPr>
        <w:t xml:space="preserve">esetén </w:t>
      </w:r>
      <w:r>
        <w:rPr>
          <w:rFonts w:ascii="Arial" w:hAnsi="Arial" w:cs="Arial"/>
          <w:i/>
          <w:iCs/>
        </w:rPr>
        <w:t xml:space="preserve">- eltérő megállapodás hiányában - </w:t>
      </w:r>
      <w:r>
        <w:rPr>
          <w:rFonts w:ascii="Arial" w:hAnsi="Arial" w:cs="Arial"/>
          <w:b/>
          <w:bCs/>
          <w:i/>
          <w:iCs/>
        </w:rPr>
        <w:t>a társulás vagyonát a társulás azon tagjának kell visszaadni, amelyik azt a társulás rendelkezésére bocsátotta</w:t>
      </w:r>
      <w:r>
        <w:rPr>
          <w:rFonts w:ascii="Arial" w:hAnsi="Arial" w:cs="Arial"/>
          <w:i/>
          <w:iCs/>
        </w:rPr>
        <w:t>. Egyebekben a közös tulajdonra vonatkozó rendelkezéseket kell alkalmazni.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(5) </w:t>
      </w:r>
      <w:r>
        <w:rPr>
          <w:rFonts w:ascii="Arial" w:hAnsi="Arial" w:cs="Arial"/>
          <w:b/>
          <w:bCs/>
          <w:i/>
          <w:iCs/>
        </w:rPr>
        <w:t xml:space="preserve">A társulásból történő kiválás esetén a vagyontárgy társulási tag részére történő kiadását a társulási megállapodásban meghatározott időtartamra, de legfeljebb öt évre el lehet halasztani, ha annak természetben történő kiadása veszélyeztetné a társulás további működését. </w:t>
      </w:r>
      <w:r>
        <w:rPr>
          <w:rFonts w:ascii="Arial" w:hAnsi="Arial" w:cs="Arial"/>
          <w:i/>
          <w:iCs/>
        </w:rPr>
        <w:t>Ebben az esetben a kivált tagot - a társulással kötött szerződés alapján - használati díj illeti meg.</w:t>
      </w:r>
      <w:r>
        <w:rPr>
          <w:rFonts w:ascii="Arial" w:hAnsi="Arial" w:cs="Arial"/>
        </w:rPr>
        <w:t>”.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hatályos Társulási Megállapodás XII/1. pontjában foglaltak szerint: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„Tag általi felmondás esetén a Társulás köteles a Taggal elszámolni a vagyoni hozzájárulás arányának megfelelően, figyelembe véve a kártérítési kötelezettséget és a Társulást terhelő kötelezettségeket is, majd a Tag tulajdoni hányadát pénzben megváltani.”</w:t>
      </w:r>
      <w:r>
        <w:rPr>
          <w:rFonts w:ascii="Arial" w:hAnsi="Arial" w:cs="Arial"/>
        </w:rPr>
        <w:t>.</w:t>
      </w:r>
    </w:p>
    <w:p w:rsidR="00544B51" w:rsidRDefault="00544B51" w:rsidP="00544B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 Társulási Tanács 2016. február 25-i ülésén a kilépés folyamatának keretet adó Kilépési Szabályzatot fogadott el, így a 2017. január 1-jei kilépést már ez a dokumentum szabályozza.</w:t>
      </w:r>
    </w:p>
    <w:p w:rsidR="00A444BF" w:rsidRDefault="00D33954" w:rsidP="00A444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Társulási Megállapodás módosítása </w:t>
      </w:r>
      <w:r w:rsidR="00A444BF" w:rsidRPr="00A444BF">
        <w:rPr>
          <w:rFonts w:ascii="Arial" w:hAnsi="Arial" w:cs="Arial"/>
        </w:rPr>
        <w:t xml:space="preserve">a fent leírtak szerint </w:t>
      </w:r>
      <w:r w:rsidR="00A444BF">
        <w:rPr>
          <w:rFonts w:ascii="Arial" w:hAnsi="Arial" w:cs="Arial"/>
        </w:rPr>
        <w:t>abból áll, hogy abból törlésre kerültek a kilépő önkormányzatok. A Társulási Megállapodás elfogadását 2016. december 8.-i ülésén a Társulási Tanács elfogadta, hatályba akkor lép, ha a társult önkormányzatok képviselő-testületei is azt elfogadják.</w:t>
      </w:r>
      <w:r w:rsidR="00304C82">
        <w:rPr>
          <w:rFonts w:ascii="Arial" w:hAnsi="Arial" w:cs="Arial"/>
        </w:rPr>
        <w:t xml:space="preserve">(a Társulási Megállapodás az előterjesztés </w:t>
      </w:r>
      <w:r w:rsidR="002A3D68">
        <w:rPr>
          <w:rFonts w:ascii="Arial" w:hAnsi="Arial" w:cs="Arial"/>
        </w:rPr>
        <w:t xml:space="preserve">2. sz. </w:t>
      </w:r>
      <w:r w:rsidR="00304C82">
        <w:rPr>
          <w:rFonts w:ascii="Arial" w:hAnsi="Arial" w:cs="Arial"/>
        </w:rPr>
        <w:t>melléklete)</w:t>
      </w:r>
    </w:p>
    <w:p w:rsidR="001F2037" w:rsidRDefault="001F2037" w:rsidP="001F2037">
      <w:pPr>
        <w:jc w:val="both"/>
        <w:rPr>
          <w:rFonts w:ascii="Arial" w:hAnsi="Arial" w:cs="Arial"/>
        </w:rPr>
      </w:pPr>
      <w:r w:rsidRPr="001F2037">
        <w:rPr>
          <w:rFonts w:ascii="Arial" w:hAnsi="Arial" w:cs="Arial"/>
        </w:rPr>
        <w:t xml:space="preserve">A Zalaispa Zrt  mint a hulladék közszolgáltatási feladatokat ténylegesen ellátó partnerünk megküldte a 2016. évi közszolgáltatás hulladékkezelés rendjét és </w:t>
      </w:r>
      <w:r>
        <w:rPr>
          <w:rFonts w:ascii="Arial" w:hAnsi="Arial" w:cs="Arial"/>
        </w:rPr>
        <w:t xml:space="preserve">az önkormányzat által fizetendő </w:t>
      </w:r>
      <w:r w:rsidRPr="001F2037">
        <w:rPr>
          <w:rFonts w:ascii="Arial" w:hAnsi="Arial" w:cs="Arial"/>
        </w:rPr>
        <w:t>díja</w:t>
      </w:r>
      <w:r>
        <w:rPr>
          <w:rFonts w:ascii="Arial" w:hAnsi="Arial" w:cs="Arial"/>
        </w:rPr>
        <w:t>kat</w:t>
      </w:r>
      <w:r w:rsidRPr="001F203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1F2037" w:rsidRPr="002A3D68" w:rsidRDefault="001F2037" w:rsidP="001F2037">
      <w:pPr>
        <w:spacing w:before="240" w:after="240"/>
        <w:jc w:val="both"/>
        <w:rPr>
          <w:rFonts w:ascii="Arial" w:hAnsi="Arial" w:cs="Arial"/>
        </w:rPr>
      </w:pPr>
      <w:r w:rsidRPr="002A3D68">
        <w:rPr>
          <w:rFonts w:ascii="Arial" w:hAnsi="Arial" w:cs="Arial"/>
        </w:rPr>
        <w:t xml:space="preserve">Az ürítendő </w:t>
      </w:r>
      <w:proofErr w:type="spellStart"/>
      <w:r w:rsidRPr="002A3D68">
        <w:rPr>
          <w:rFonts w:ascii="Arial" w:hAnsi="Arial" w:cs="Arial"/>
        </w:rPr>
        <w:t>edényzetek</w:t>
      </w:r>
      <w:proofErr w:type="spellEnd"/>
      <w:r w:rsidRPr="002A3D68">
        <w:rPr>
          <w:rFonts w:ascii="Arial" w:hAnsi="Arial" w:cs="Arial"/>
        </w:rPr>
        <w:t xml:space="preserve"> kötelezően alkalmazandó méreteit az egyes közszolgáltatások kötelező igénybevételéről szóló 32/1995. (XII. 19.) önkormányzati rendeletben rögzítettek szerint és módon gyűjtik továbbra is.</w:t>
      </w:r>
    </w:p>
    <w:p w:rsidR="001F2037" w:rsidRPr="002A3D68" w:rsidRDefault="001F2037" w:rsidP="001F2037">
      <w:pPr>
        <w:spacing w:before="240" w:after="240"/>
        <w:jc w:val="both"/>
        <w:rPr>
          <w:rFonts w:ascii="Arial" w:hAnsi="Arial" w:cs="Arial"/>
        </w:rPr>
      </w:pPr>
      <w:r w:rsidRPr="002A3D68">
        <w:rPr>
          <w:rFonts w:ascii="Arial" w:hAnsi="Arial" w:cs="Arial"/>
        </w:rPr>
        <w:t xml:space="preserve">A kialakult gyakorlatnak és a helyi rendeleti szabályozásnak megfelelően marad a </w:t>
      </w:r>
      <w:proofErr w:type="spellStart"/>
      <w:r w:rsidRPr="002A3D68">
        <w:rPr>
          <w:rFonts w:ascii="Arial" w:hAnsi="Arial" w:cs="Arial"/>
        </w:rPr>
        <w:t>biohulladék</w:t>
      </w:r>
      <w:proofErr w:type="spellEnd"/>
      <w:r w:rsidRPr="002A3D68">
        <w:rPr>
          <w:rFonts w:ascii="Arial" w:hAnsi="Arial" w:cs="Arial"/>
        </w:rPr>
        <w:t xml:space="preserve"> (zöldhulladék) elszállításának rendje is. Erre április 1. – december 1. közötti időszakban kéthetente kerül </w:t>
      </w:r>
      <w:proofErr w:type="spellStart"/>
      <w:r w:rsidRPr="002A3D68">
        <w:rPr>
          <w:rFonts w:ascii="Arial" w:hAnsi="Arial" w:cs="Arial"/>
        </w:rPr>
        <w:t>sorUgyancsak</w:t>
      </w:r>
      <w:proofErr w:type="spellEnd"/>
      <w:r w:rsidRPr="002A3D68">
        <w:rPr>
          <w:rFonts w:ascii="Arial" w:hAnsi="Arial" w:cs="Arial"/>
        </w:rPr>
        <w:t xml:space="preserve"> a régi rend szerint kerül lebonyolításra az évi egyszeri lomtalanítás is.</w:t>
      </w:r>
    </w:p>
    <w:p w:rsidR="001F2037" w:rsidRPr="00C65ECD" w:rsidRDefault="001F2037" w:rsidP="001F2037">
      <w:pPr>
        <w:spacing w:before="240"/>
        <w:jc w:val="both"/>
        <w:rPr>
          <w:rFonts w:ascii="Arial" w:hAnsi="Arial" w:cs="Arial"/>
        </w:rPr>
      </w:pPr>
      <w:r w:rsidRPr="00C65ECD">
        <w:rPr>
          <w:rFonts w:ascii="Arial" w:hAnsi="Arial" w:cs="Arial"/>
        </w:rPr>
        <w:t xml:space="preserve">Továbbra is igazodva a törvényi előírásokhoz folytatódik a szelektív hulladékgyűjtés rendje is. E szerint a város 13 pontján felállított gyűjtőszigeteken lehetett papír, műanyag illetve üvegfrakciókat elhelyezni, és továbbra is működik a házhoz menő szelektív gyűjtés gyakorlata is (műanyag/papír frakciókra kétheti gyakorisággal). 2015. január 1-től ugyanis törvényi előírás (hulladékról szóló 2012. évi CLXXXV. törvény. továbbiakban </w:t>
      </w:r>
      <w:proofErr w:type="spellStart"/>
      <w:r w:rsidRPr="00C65ECD">
        <w:rPr>
          <w:rFonts w:ascii="Arial" w:hAnsi="Arial" w:cs="Arial"/>
        </w:rPr>
        <w:t>Ht</w:t>
      </w:r>
      <w:proofErr w:type="spellEnd"/>
      <w:r w:rsidRPr="00C65ECD">
        <w:rPr>
          <w:rFonts w:ascii="Arial" w:hAnsi="Arial" w:cs="Arial"/>
        </w:rPr>
        <w:t>.), hogy minden érintett ingatlanon képződő települési hulladékot elkülönítetten kell gyűjteni, oly módon, hogy a hulladék hasznosítható összetevői ne keveredjenek a vegyes hulladékkal. A hulladék törvény szerint 2020-ig a háztartásokból származó üveg-, fém, papír-, és műanyaghulladék 50 százalékát, a nem veszélyes építés hulladék 70 százalékát kell visszagyűjteni és hasznosítani.</w:t>
      </w:r>
    </w:p>
    <w:p w:rsidR="001F2037" w:rsidRPr="00C65ECD" w:rsidRDefault="001F2037" w:rsidP="001F2037">
      <w:pPr>
        <w:jc w:val="both"/>
        <w:rPr>
          <w:rFonts w:ascii="Arial" w:hAnsi="Arial" w:cs="Arial"/>
        </w:rPr>
      </w:pPr>
      <w:r w:rsidRPr="00C65ECD">
        <w:rPr>
          <w:rFonts w:ascii="Arial" w:hAnsi="Arial" w:cs="Arial"/>
        </w:rPr>
        <w:t>A közszolgáltatás díja: 2013. január 1. napjától a képviselő-testületeknek nincsen törvényi felhatalmazásuk arra, hogy a hulladékgazdálkodási közszolgáltatási díj legmagasabb alkalmazható mértékét rendeletükben meghatározzák. A  hulladékgazdálkodás közszolgáltatási díjat ezentúl miniszter állapítja meg rendeletben (</w:t>
      </w:r>
      <w:proofErr w:type="spellStart"/>
      <w:r w:rsidRPr="00C65ECD">
        <w:rPr>
          <w:rFonts w:ascii="Arial" w:hAnsi="Arial" w:cs="Arial"/>
        </w:rPr>
        <w:t>Ht</w:t>
      </w:r>
      <w:proofErr w:type="spellEnd"/>
      <w:r w:rsidRPr="00C65ECD">
        <w:rPr>
          <w:rFonts w:ascii="Arial" w:hAnsi="Arial" w:cs="Arial"/>
        </w:rPr>
        <w:t xml:space="preserve">. 47/A. § (1)).  </w:t>
      </w:r>
      <w:r w:rsidR="00134CAA" w:rsidRPr="00C65ECD">
        <w:rPr>
          <w:rFonts w:ascii="Arial" w:hAnsi="Arial" w:cs="Arial"/>
        </w:rPr>
        <w:t xml:space="preserve">Ezen miniszteri rendelet hatálybalépéséig a </w:t>
      </w:r>
      <w:proofErr w:type="spellStart"/>
      <w:r w:rsidR="00134CAA" w:rsidRPr="00C65ECD">
        <w:rPr>
          <w:rFonts w:ascii="Arial" w:hAnsi="Arial" w:cs="Arial"/>
        </w:rPr>
        <w:t>Ht</w:t>
      </w:r>
      <w:proofErr w:type="spellEnd"/>
      <w:r w:rsidR="00134CAA" w:rsidRPr="00C65ECD">
        <w:rPr>
          <w:rFonts w:ascii="Arial" w:hAnsi="Arial" w:cs="Arial"/>
        </w:rPr>
        <w:t xml:space="preserve">. átmeneti rendelkezései szerint a közszolgáltatók a 2012. december 31-én alkalmazott bruttó díjhoz képest legfeljebb 4,2 %-kal megemelt mértékű díjat alkalmazhatnak.  A 2017. évre vonatkozó szerződés módosítás csupán erre vonatkozik. Nevesítésre került a 2016. április elsejét követő változás, miszerint a lakosság részére történő közszolgáltatási díjat tartalmazó számla kibocsájtására a továbbiakban a Nemzeti hulladékgazdálkodási Koordináló és Vagyonkezelő Zrt jogosult. </w:t>
      </w:r>
    </w:p>
    <w:p w:rsidR="00C11E39" w:rsidRPr="00C65ECD" w:rsidRDefault="001F2037" w:rsidP="001F2037">
      <w:pPr>
        <w:jc w:val="both"/>
        <w:rPr>
          <w:rFonts w:ascii="Arial" w:hAnsi="Arial" w:cs="Arial"/>
        </w:rPr>
      </w:pPr>
      <w:r w:rsidRPr="00C65ECD">
        <w:rPr>
          <w:rFonts w:ascii="Arial" w:hAnsi="Arial" w:cs="Arial"/>
        </w:rPr>
        <w:t xml:space="preserve">A </w:t>
      </w:r>
      <w:r w:rsidR="00134CAA" w:rsidRPr="00C65ECD">
        <w:rPr>
          <w:rFonts w:ascii="Arial" w:hAnsi="Arial" w:cs="Arial"/>
        </w:rPr>
        <w:t>szerződésünk</w:t>
      </w:r>
      <w:r w:rsidRPr="00C65ECD">
        <w:rPr>
          <w:rFonts w:ascii="Arial" w:hAnsi="Arial" w:cs="Arial"/>
        </w:rPr>
        <w:t>, a helyi rendelet és egyéb tényezők miatt önkormányzatra díj átvállalását is tartalmazza.</w:t>
      </w:r>
      <w:r w:rsidR="00C11E39" w:rsidRPr="00C65ECD">
        <w:rPr>
          <w:rFonts w:ascii="Arial" w:hAnsi="Arial" w:cs="Arial"/>
        </w:rPr>
        <w:t xml:space="preserve"> A díjak a </w:t>
      </w:r>
      <w:r w:rsidR="002A3D68">
        <w:rPr>
          <w:rFonts w:ascii="Arial" w:hAnsi="Arial" w:cs="Arial"/>
        </w:rPr>
        <w:t>2016. évi szinten változatlanok</w:t>
      </w:r>
      <w:r w:rsidR="00C11E39" w:rsidRPr="00C65ECD">
        <w:rPr>
          <w:rFonts w:ascii="Arial" w:hAnsi="Arial" w:cs="Arial"/>
        </w:rPr>
        <w:t xml:space="preserve"> </w:t>
      </w:r>
      <w:r w:rsidR="002A3D68">
        <w:rPr>
          <w:rFonts w:ascii="Arial" w:hAnsi="Arial" w:cs="Arial"/>
        </w:rPr>
        <w:t>(</w:t>
      </w:r>
      <w:r w:rsidR="00C65ECD">
        <w:rPr>
          <w:rFonts w:ascii="Arial" w:hAnsi="Arial" w:cs="Arial"/>
        </w:rPr>
        <w:t xml:space="preserve">a szerződés módosítás az előterjesztés </w:t>
      </w:r>
      <w:r w:rsidR="002A3D68">
        <w:rPr>
          <w:rFonts w:ascii="Arial" w:hAnsi="Arial" w:cs="Arial"/>
        </w:rPr>
        <w:t>1</w:t>
      </w:r>
      <w:r w:rsidR="00C65ECD">
        <w:rPr>
          <w:rFonts w:ascii="Arial" w:hAnsi="Arial" w:cs="Arial"/>
        </w:rPr>
        <w:t>. sz. melléklete</w:t>
      </w:r>
      <w:r w:rsidR="002A3D68">
        <w:rPr>
          <w:rFonts w:ascii="Arial" w:hAnsi="Arial" w:cs="Arial"/>
        </w:rPr>
        <w:t>)</w:t>
      </w:r>
      <w:r w:rsidR="00C65ECD">
        <w:rPr>
          <w:rFonts w:ascii="Arial" w:hAnsi="Arial" w:cs="Arial"/>
        </w:rPr>
        <w:t>.</w:t>
      </w:r>
    </w:p>
    <w:p w:rsidR="00C11E39" w:rsidRDefault="00C11E39" w:rsidP="001F2037">
      <w:pPr>
        <w:jc w:val="both"/>
        <w:rPr>
          <w:rFonts w:cs="Arial"/>
        </w:rPr>
      </w:pPr>
    </w:p>
    <w:p w:rsidR="00C65ECD" w:rsidRDefault="00C65ECD" w:rsidP="001F2037">
      <w:pPr>
        <w:jc w:val="both"/>
        <w:rPr>
          <w:rFonts w:cs="Arial"/>
        </w:rPr>
      </w:pPr>
    </w:p>
    <w:p w:rsidR="00C11E39" w:rsidRDefault="00C11E39" w:rsidP="001F2037">
      <w:pPr>
        <w:jc w:val="both"/>
        <w:rPr>
          <w:rFonts w:cs="Arial"/>
        </w:rPr>
      </w:pPr>
    </w:p>
    <w:p w:rsidR="00C11E39" w:rsidRDefault="00C11E39" w:rsidP="001F2037">
      <w:pPr>
        <w:jc w:val="both"/>
        <w:rPr>
          <w:rFonts w:cs="Arial"/>
        </w:rPr>
      </w:pPr>
    </w:p>
    <w:p w:rsidR="00C11E39" w:rsidRPr="00C65ECD" w:rsidRDefault="00C11E39" w:rsidP="001F2037">
      <w:pPr>
        <w:jc w:val="both"/>
        <w:rPr>
          <w:rFonts w:ascii="Arial" w:hAnsi="Arial" w:cs="Arial"/>
          <w:u w:val="single"/>
        </w:rPr>
      </w:pPr>
      <w:r w:rsidRPr="00C65ECD">
        <w:rPr>
          <w:rFonts w:ascii="Arial" w:hAnsi="Arial" w:cs="Arial"/>
          <w:u w:val="single"/>
        </w:rPr>
        <w:t>Összetétele:</w:t>
      </w:r>
    </w:p>
    <w:tbl>
      <w:tblPr>
        <w:tblStyle w:val="Rcsostblzat"/>
        <w:tblW w:w="0" w:type="auto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7083"/>
        <w:gridCol w:w="1979"/>
      </w:tblGrid>
      <w:tr w:rsidR="00C11E39" w:rsidTr="00C11E39">
        <w:tc>
          <w:tcPr>
            <w:tcW w:w="7083" w:type="dxa"/>
          </w:tcPr>
          <w:p w:rsidR="00C11E39" w:rsidRDefault="00C11E39" w:rsidP="001F203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lakossági díjkedvezmények és a szolgáltatási díjak különbözet</w:t>
            </w:r>
          </w:p>
        </w:tc>
        <w:tc>
          <w:tcPr>
            <w:tcW w:w="1979" w:type="dxa"/>
          </w:tcPr>
          <w:p w:rsidR="00C11E39" w:rsidRDefault="00C11E39" w:rsidP="00C11E3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7.394.000.- Ft</w:t>
            </w:r>
          </w:p>
        </w:tc>
      </w:tr>
      <w:tr w:rsidR="00C11E39" w:rsidTr="00C11E39">
        <w:tc>
          <w:tcPr>
            <w:tcW w:w="7083" w:type="dxa"/>
          </w:tcPr>
          <w:p w:rsidR="00C11E39" w:rsidRDefault="00C11E39" w:rsidP="001F203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átmeneti </w:t>
            </w:r>
            <w:r w:rsidR="00C65ECD">
              <w:rPr>
                <w:rFonts w:cs="Arial"/>
              </w:rPr>
              <w:t>rendelkezésben</w:t>
            </w:r>
            <w:r>
              <w:rPr>
                <w:rFonts w:cs="Arial"/>
              </w:rPr>
              <w:t xml:space="preserve"> megengedett 4,2 %-os díjemelés nálunk elmaradó lakossági díjakra át nem hárításából</w:t>
            </w:r>
          </w:p>
        </w:tc>
        <w:tc>
          <w:tcPr>
            <w:tcW w:w="1979" w:type="dxa"/>
          </w:tcPr>
          <w:p w:rsidR="00C11E39" w:rsidRDefault="00C11E39" w:rsidP="00C11E3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2.675.182.- Ft</w:t>
            </w:r>
          </w:p>
        </w:tc>
      </w:tr>
      <w:tr w:rsidR="00C11E39" w:rsidTr="00C5508C">
        <w:tc>
          <w:tcPr>
            <w:tcW w:w="7083" w:type="dxa"/>
            <w:tcBorders>
              <w:bottom w:val="single" w:sz="4" w:space="0" w:color="auto"/>
            </w:tcBorders>
          </w:tcPr>
          <w:p w:rsidR="00C11E39" w:rsidRDefault="00C11E39" w:rsidP="001F2037">
            <w:p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Ht.-ben</w:t>
            </w:r>
            <w:proofErr w:type="spellEnd"/>
            <w:r>
              <w:rPr>
                <w:rFonts w:cs="Arial"/>
              </w:rPr>
              <w:t xml:space="preserve"> meghatározott mértékű felügyeleti díj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11E39" w:rsidRDefault="00C11E39" w:rsidP="00C11E3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638.000.- Ft  </w:t>
            </w:r>
          </w:p>
        </w:tc>
      </w:tr>
      <w:tr w:rsidR="00C11E39" w:rsidTr="00C5508C">
        <w:tc>
          <w:tcPr>
            <w:tcW w:w="7083" w:type="dxa"/>
            <w:tcBorders>
              <w:bottom w:val="single" w:sz="4" w:space="0" w:color="auto"/>
              <w:right w:val="single" w:sz="4" w:space="0" w:color="auto"/>
            </w:tcBorders>
          </w:tcPr>
          <w:p w:rsidR="00C11E39" w:rsidRDefault="00C11E39" w:rsidP="00C11E3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kalkulált súly alapján számított támogatás díjai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</w:tcPr>
          <w:p w:rsidR="00C11E39" w:rsidRDefault="00C11E39" w:rsidP="00C11E3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9.500.000.- Ft</w:t>
            </w:r>
          </w:p>
        </w:tc>
      </w:tr>
      <w:tr w:rsidR="00C5508C" w:rsidTr="00C5508C">
        <w:tc>
          <w:tcPr>
            <w:tcW w:w="7083" w:type="dxa"/>
            <w:tcBorders>
              <w:bottom w:val="single" w:sz="12" w:space="0" w:color="auto"/>
              <w:right w:val="single" w:sz="4" w:space="0" w:color="auto"/>
            </w:tcBorders>
          </w:tcPr>
          <w:p w:rsidR="00C5508C" w:rsidRDefault="00C5508C" w:rsidP="00C11E3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Összesen nettó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12" w:space="0" w:color="auto"/>
            </w:tcBorders>
          </w:tcPr>
          <w:p w:rsidR="00C5508C" w:rsidRDefault="00C5508C" w:rsidP="00C11E39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20.208.082.- Ft</w:t>
            </w:r>
          </w:p>
        </w:tc>
      </w:tr>
      <w:tr w:rsidR="00C11E39" w:rsidTr="00C5508C">
        <w:tc>
          <w:tcPr>
            <w:tcW w:w="7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E39" w:rsidRPr="00C5508C" w:rsidRDefault="00C11E39" w:rsidP="001F2037">
            <w:pPr>
              <w:jc w:val="both"/>
              <w:rPr>
                <w:rFonts w:cs="Arial"/>
                <w:b/>
              </w:rPr>
            </w:pPr>
            <w:r w:rsidRPr="00C5508C">
              <w:rPr>
                <w:rFonts w:cs="Arial"/>
                <w:b/>
              </w:rPr>
              <w:t>Összesen bruttó</w:t>
            </w: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1E39" w:rsidRPr="00C5508C" w:rsidRDefault="00C11E39" w:rsidP="00C11E39">
            <w:pPr>
              <w:jc w:val="right"/>
              <w:rPr>
                <w:rFonts w:cs="Arial"/>
                <w:b/>
              </w:rPr>
            </w:pPr>
            <w:r w:rsidRPr="00C5508C">
              <w:rPr>
                <w:rFonts w:cs="Arial"/>
                <w:b/>
              </w:rPr>
              <w:t>25.664.264.- Ft</w:t>
            </w:r>
          </w:p>
        </w:tc>
      </w:tr>
    </w:tbl>
    <w:p w:rsidR="00C11E39" w:rsidRDefault="00C11E39" w:rsidP="001F2037">
      <w:pPr>
        <w:jc w:val="both"/>
        <w:rPr>
          <w:rFonts w:cs="Arial"/>
        </w:rPr>
      </w:pPr>
    </w:p>
    <w:p w:rsidR="00544B51" w:rsidRDefault="00544B51" w:rsidP="00544B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44B51" w:rsidRDefault="00544B51" w:rsidP="00544B51">
      <w:pPr>
        <w:rPr>
          <w:rFonts w:ascii="Arial" w:hAnsi="Arial" w:cs="Arial"/>
        </w:rPr>
      </w:pPr>
      <w:r>
        <w:rPr>
          <w:rFonts w:ascii="Arial" w:hAnsi="Arial" w:cs="Arial"/>
        </w:rPr>
        <w:t>Kérjük az előterjesztés megvitatását és a határozati javaslat elfogadását</w:t>
      </w:r>
      <w:r w:rsidR="009C5195">
        <w:rPr>
          <w:rFonts w:ascii="Arial" w:hAnsi="Arial" w:cs="Arial"/>
        </w:rPr>
        <w:t>.</w:t>
      </w:r>
    </w:p>
    <w:p w:rsidR="009C5195" w:rsidRDefault="009C5195" w:rsidP="00544B51">
      <w:pPr>
        <w:rPr>
          <w:rFonts w:ascii="Arial" w:hAnsi="Arial" w:cs="Arial"/>
        </w:rPr>
      </w:pPr>
      <w:r>
        <w:rPr>
          <w:rFonts w:ascii="Arial" w:hAnsi="Arial" w:cs="Arial"/>
        </w:rPr>
        <w:t>A döntés minősített többséget igényel.</w:t>
      </w:r>
    </w:p>
    <w:p w:rsidR="00544B51" w:rsidRDefault="00544B51" w:rsidP="00544B51">
      <w:pPr>
        <w:rPr>
          <w:rFonts w:ascii="Arial" w:hAnsi="Arial" w:cs="Arial"/>
        </w:rPr>
      </w:pPr>
    </w:p>
    <w:p w:rsidR="004F4213" w:rsidRDefault="004F4213" w:rsidP="004F42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01EEC" w:rsidRDefault="00401EEC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213">
        <w:rPr>
          <w:rFonts w:ascii="Arial" w:hAnsi="Arial" w:cs="Arial"/>
          <w:b/>
          <w:sz w:val="24"/>
          <w:szCs w:val="24"/>
        </w:rPr>
        <w:t>Határozati javaslat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44B51" w:rsidRDefault="00544B51" w:rsidP="00304C82">
      <w:pPr>
        <w:pStyle w:val="Szvegtrzs0"/>
        <w:numPr>
          <w:ilvl w:val="0"/>
          <w:numId w:val="2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a Nyugat-Balaton és Zala Folyó Medence Nagytérség Települési Szilárd Hulladékai Kezelésének Korszerű Megoldására létrejött Önkormányzati Társulás (rövidített neve: ZALAISPA Hulladékgazdálkodási Társulás) társulási megállapodását az előterjesztés szerinti tartalommal elfogadja.</w:t>
      </w:r>
    </w:p>
    <w:p w:rsidR="00544B51" w:rsidRDefault="00544B51" w:rsidP="00544B51">
      <w:pPr>
        <w:pStyle w:val="Szvegtrzs0"/>
        <w:ind w:left="426"/>
        <w:rPr>
          <w:rFonts w:ascii="Arial" w:hAnsi="Arial" w:cs="Arial"/>
          <w:sz w:val="22"/>
          <w:szCs w:val="22"/>
        </w:rPr>
      </w:pPr>
    </w:p>
    <w:p w:rsidR="00544B51" w:rsidRDefault="00544B51" w:rsidP="00304C82">
      <w:pPr>
        <w:pStyle w:val="Szvegtrzs0"/>
        <w:numPr>
          <w:ilvl w:val="0"/>
          <w:numId w:val="2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 Önkormányzat Képviselő-testülete felhatalmazza a polgármestert a Társulási Megállapodás aláírására, és felkéri, hogy a döntésről a ZALAISPA Hulladékgazdálkodási Társulást tájékoztassa.</w:t>
      </w:r>
    </w:p>
    <w:p w:rsidR="00C5508C" w:rsidRDefault="00C5508C" w:rsidP="00C5508C">
      <w:pPr>
        <w:pStyle w:val="Listaszerbekezds"/>
        <w:rPr>
          <w:rFonts w:ascii="Arial" w:hAnsi="Arial" w:cs="Arial"/>
        </w:rPr>
      </w:pPr>
    </w:p>
    <w:p w:rsidR="00C5508C" w:rsidRDefault="00C5508C" w:rsidP="00304C82">
      <w:pPr>
        <w:pStyle w:val="Szvegtrzs0"/>
        <w:numPr>
          <w:ilvl w:val="0"/>
          <w:numId w:val="2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az Önkormányzat és a Zalaispa Zrt. között létrejött közszolgáltatási szerződés 2017 évre szóló módosítását elfogadja és felhatalmazza a polgármestert </w:t>
      </w:r>
      <w:r w:rsidR="00B250DF">
        <w:rPr>
          <w:rFonts w:ascii="Arial" w:hAnsi="Arial" w:cs="Arial"/>
          <w:sz w:val="22"/>
          <w:szCs w:val="22"/>
        </w:rPr>
        <w:t>a szerződés módosítás aláírására.</w:t>
      </w:r>
    </w:p>
    <w:p w:rsidR="00544B51" w:rsidRDefault="00544B51" w:rsidP="00544B51">
      <w:pPr>
        <w:tabs>
          <w:tab w:val="left" w:pos="1418"/>
          <w:tab w:val="left" w:pos="1985"/>
        </w:tabs>
        <w:rPr>
          <w:rFonts w:ascii="Arial" w:hAnsi="Arial" w:cs="Arial"/>
          <w:bCs/>
          <w:u w:val="single"/>
        </w:rPr>
      </w:pPr>
    </w:p>
    <w:p w:rsidR="00544B51" w:rsidRDefault="00544B51" w:rsidP="00544B51">
      <w:pPr>
        <w:tabs>
          <w:tab w:val="left" w:pos="1418"/>
          <w:tab w:val="left" w:pos="1985"/>
        </w:tabs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Felelős:</w:t>
      </w:r>
      <w:r>
        <w:rPr>
          <w:rFonts w:ascii="Arial" w:hAnsi="Arial" w:cs="Arial"/>
          <w:bCs/>
        </w:rPr>
        <w:tab/>
        <w:t>Papp Gábor polgármester</w:t>
      </w:r>
    </w:p>
    <w:p w:rsidR="00544B51" w:rsidRDefault="00544B51" w:rsidP="00544B51">
      <w:pPr>
        <w:tabs>
          <w:tab w:val="left" w:pos="1418"/>
        </w:tabs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Határidő:</w:t>
      </w:r>
      <w:r>
        <w:rPr>
          <w:rFonts w:ascii="Arial" w:hAnsi="Arial" w:cs="Arial"/>
          <w:bCs/>
        </w:rPr>
        <w:tab/>
      </w:r>
      <w:r w:rsidR="00A444BF" w:rsidRPr="00A444BF">
        <w:rPr>
          <w:rFonts w:ascii="Arial" w:hAnsi="Arial" w:cs="Arial"/>
          <w:bCs/>
        </w:rPr>
        <w:t>2016. december 31.</w:t>
      </w:r>
    </w:p>
    <w:p w:rsidR="004F4213" w:rsidRP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444BF" w:rsidRPr="00967780" w:rsidRDefault="00A444BF" w:rsidP="00A444BF">
      <w:pPr>
        <w:tabs>
          <w:tab w:val="left" w:pos="1985"/>
        </w:tabs>
        <w:ind w:left="567"/>
        <w:rPr>
          <w:rFonts w:ascii="Arial" w:hAnsi="Arial" w:cs="Arial"/>
          <w:b/>
          <w:bCs/>
          <w:i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Melléklet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444BF" w:rsidRDefault="00C65ECD" w:rsidP="00C65ECD">
      <w:pPr>
        <w:pStyle w:val="Listaszerbekezds"/>
        <w:numPr>
          <w:ilvl w:val="0"/>
          <w:numId w:val="50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C65ECD">
        <w:rPr>
          <w:rFonts w:ascii="Arial" w:eastAsia="Times New Roman" w:hAnsi="Arial" w:cs="Arial"/>
          <w:b/>
          <w:bCs/>
          <w:sz w:val="24"/>
          <w:szCs w:val="24"/>
        </w:rPr>
        <w:t>sz. melléklet</w:t>
      </w:r>
    </w:p>
    <w:p w:rsidR="00C65ECD" w:rsidRDefault="00C65ECD" w:rsidP="00C65ECD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C65ECD" w:rsidRPr="003B49B7" w:rsidRDefault="00C65ECD" w:rsidP="00C65ECD">
      <w:pPr>
        <w:pStyle w:val="Cmsor3"/>
        <w:numPr>
          <w:ilvl w:val="2"/>
          <w:numId w:val="0"/>
        </w:numPr>
        <w:tabs>
          <w:tab w:val="left" w:pos="0"/>
        </w:tabs>
        <w:suppressAutoHyphens/>
        <w:spacing w:before="0" w:after="120"/>
        <w:jc w:val="center"/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</w:pPr>
      <w:r w:rsidRPr="003B49B7">
        <w:rPr>
          <w:rFonts w:ascii="Times New Roman" w:hAnsi="Times New Roman" w:cs="Times New Roman"/>
          <w:caps/>
          <w:spacing w:val="20"/>
          <w:sz w:val="24"/>
          <w:szCs w:val="24"/>
        </w:rPr>
        <w:t xml:space="preserve">hulladékgazdálkodási </w:t>
      </w:r>
      <w:r w:rsidRPr="003B49B7">
        <w:rPr>
          <w:rFonts w:ascii="Times New Roman" w:hAnsi="Times New Roman" w:cs="Times New Roman"/>
          <w:spacing w:val="20"/>
          <w:sz w:val="24"/>
          <w:szCs w:val="24"/>
        </w:rPr>
        <w:t>KÖZSZOLGÁLTATÁSI  SZERZŐDÉS</w:t>
      </w:r>
    </w:p>
    <w:p w:rsidR="00C65ECD" w:rsidRPr="003B49B7" w:rsidRDefault="00C65ECD" w:rsidP="00C65ECD">
      <w:pPr>
        <w:spacing w:after="120"/>
        <w:ind w:left="720"/>
        <w:jc w:val="right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1 számú melléklet</w:t>
      </w:r>
    </w:p>
    <w:p w:rsidR="00C65ECD" w:rsidRPr="003B49B7" w:rsidRDefault="00C65ECD" w:rsidP="00C65ECD">
      <w:pPr>
        <w:spacing w:after="120"/>
        <w:ind w:left="720"/>
        <w:jc w:val="center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hulladékkezelés rendje és az alkalmazható legmagasabb hulladékkezelési díjak 2017. évben Hévíz közszolgáltatási területén</w:t>
      </w: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 xml:space="preserve">A háztartási és háztartási jellegű szilárd hulladék rendszeres gyűjtésének-szállításának </w:t>
      </w:r>
    </w:p>
    <w:p w:rsidR="00C65ECD" w:rsidRPr="003B49B7" w:rsidRDefault="00C65ECD" w:rsidP="00C65ECD">
      <w:pPr>
        <w:pStyle w:val="Listaszerbekezds"/>
        <w:spacing w:after="12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rendje:</w:t>
      </w:r>
    </w:p>
    <w:p w:rsidR="00C65ECD" w:rsidRPr="003B49B7" w:rsidRDefault="00C65ECD" w:rsidP="00C65ECD">
      <w:pPr>
        <w:pStyle w:val="Listaszerbekezds"/>
        <w:numPr>
          <w:ilvl w:val="1"/>
          <w:numId w:val="53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gyűjtés-szállítás éves időtartama</w:t>
      </w:r>
    </w:p>
    <w:p w:rsidR="00C65ECD" w:rsidRPr="003B49B7" w:rsidRDefault="00C65ECD" w:rsidP="00C65ECD">
      <w:pPr>
        <w:pStyle w:val="Listaszerbekezds"/>
        <w:numPr>
          <w:ilvl w:val="0"/>
          <w:numId w:val="54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állandó ingatlanok esetében: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egész évben</w:t>
      </w:r>
    </w:p>
    <w:p w:rsidR="00C65ECD" w:rsidRPr="003B49B7" w:rsidRDefault="00C65ECD" w:rsidP="00C65ECD">
      <w:pPr>
        <w:pStyle w:val="Listaszerbekezds"/>
        <w:numPr>
          <w:ilvl w:val="0"/>
          <w:numId w:val="54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időszakos használt ingatlanok esetében:</w:t>
      </w:r>
      <w:r w:rsidRPr="003B49B7">
        <w:rPr>
          <w:bCs/>
          <w:sz w:val="24"/>
          <w:szCs w:val="24"/>
        </w:rPr>
        <w:tab/>
        <w:t>április 1-től december 31-ig</w:t>
      </w:r>
    </w:p>
    <w:p w:rsidR="00C65ECD" w:rsidRPr="003B49B7" w:rsidRDefault="00C65ECD" w:rsidP="00C65ECD">
      <w:pPr>
        <w:pStyle w:val="Listaszerbekezds"/>
        <w:spacing w:after="120"/>
        <w:ind w:left="1512"/>
        <w:rPr>
          <w:bCs/>
          <w:sz w:val="24"/>
          <w:szCs w:val="24"/>
        </w:rPr>
      </w:pPr>
    </w:p>
    <w:p w:rsidR="00C65ECD" w:rsidRPr="003B49B7" w:rsidRDefault="00C65ECD" w:rsidP="00C65ECD">
      <w:pPr>
        <w:pStyle w:val="Listaszerbekezds"/>
        <w:numPr>
          <w:ilvl w:val="1"/>
          <w:numId w:val="53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gyűjtés-szállítás gyakorisága és a járatnapok</w:t>
      </w:r>
    </w:p>
    <w:p w:rsidR="00C65ECD" w:rsidRPr="003B49B7" w:rsidRDefault="00C65ECD" w:rsidP="00C65ECD">
      <w:pPr>
        <w:pStyle w:val="Listaszerbekezds"/>
        <w:numPr>
          <w:ilvl w:val="2"/>
          <w:numId w:val="53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heti két alkalommal: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október 1-től április 30-ig</w:t>
      </w:r>
    </w:p>
    <w:p w:rsidR="00C65ECD" w:rsidRPr="003B49B7" w:rsidRDefault="00C65ECD" w:rsidP="00C65ECD">
      <w:pPr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járatnap: kedd, péntek</w:t>
      </w:r>
    </w:p>
    <w:p w:rsidR="00C65ECD" w:rsidRPr="003B49B7" w:rsidRDefault="00C65ECD" w:rsidP="00C65ECD">
      <w:pPr>
        <w:pStyle w:val="Listaszerbekezds"/>
        <w:numPr>
          <w:ilvl w:val="2"/>
          <w:numId w:val="53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heti három alkalommal: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május 1-től szeptember 30-ig</w:t>
      </w:r>
    </w:p>
    <w:p w:rsidR="00C65ECD" w:rsidRPr="003B49B7" w:rsidRDefault="00C65ECD" w:rsidP="00C65ECD">
      <w:pPr>
        <w:pStyle w:val="Listaszerbekezds"/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járatnapok: hétfő, szerda, szombat</w:t>
      </w:r>
    </w:p>
    <w:p w:rsidR="00C65ECD" w:rsidRPr="003B49B7" w:rsidRDefault="00C65ECD" w:rsidP="00C65ECD">
      <w:pPr>
        <w:pStyle w:val="Listaszerbekezds"/>
        <w:numPr>
          <w:ilvl w:val="1"/>
          <w:numId w:val="53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Az éves járatnapok száma összesen:</w:t>
      </w:r>
    </w:p>
    <w:p w:rsidR="00C65ECD" w:rsidRPr="003B49B7" w:rsidRDefault="00C65ECD" w:rsidP="00C65ECD">
      <w:pPr>
        <w:pStyle w:val="Listaszerbekezds"/>
        <w:numPr>
          <w:ilvl w:val="0"/>
          <w:numId w:val="55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állandó lakosok: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126 járatnap/év</w:t>
      </w:r>
    </w:p>
    <w:p w:rsidR="00C65ECD" w:rsidRPr="003B49B7" w:rsidRDefault="00C65ECD" w:rsidP="00C65ECD">
      <w:pPr>
        <w:pStyle w:val="Listaszerbekezds"/>
        <w:numPr>
          <w:ilvl w:val="0"/>
          <w:numId w:val="55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közszolgáltatási díj számlázására a közszolgáltató negyedévenként azonos mértékű ürítési egység feltüntetésére jogosult, azaz jelen esetben 31,5 ürítés /negyedév kerül a számlákban megjelölésre.</w:t>
      </w:r>
    </w:p>
    <w:p w:rsidR="00C65ECD" w:rsidRPr="003B49B7" w:rsidRDefault="00C65ECD" w:rsidP="00C65ECD">
      <w:pPr>
        <w:spacing w:after="120"/>
        <w:ind w:left="36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1.4 Ürítendő </w:t>
      </w:r>
      <w:proofErr w:type="spellStart"/>
      <w:r w:rsidRPr="003B49B7">
        <w:rPr>
          <w:bCs/>
          <w:sz w:val="24"/>
          <w:szCs w:val="24"/>
        </w:rPr>
        <w:t>edényzet</w:t>
      </w:r>
      <w:proofErr w:type="spellEnd"/>
      <w:r w:rsidRPr="003B49B7">
        <w:rPr>
          <w:bCs/>
          <w:sz w:val="24"/>
          <w:szCs w:val="24"/>
        </w:rPr>
        <w:t xml:space="preserve"> méretek, és díjfizetés:</w:t>
      </w:r>
    </w:p>
    <w:p w:rsidR="00C65ECD" w:rsidRPr="00C65ECD" w:rsidRDefault="00C65ECD" w:rsidP="00C65ECD">
      <w:pPr>
        <w:pStyle w:val="Cmsor1"/>
        <w:keepNext w:val="0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left"/>
        <w:rPr>
          <w:rFonts w:ascii="Calibri" w:hAnsi="Calibri"/>
          <w:b w:val="0"/>
          <w:sz w:val="24"/>
          <w:szCs w:val="24"/>
          <w:lang w:eastAsia="en-US"/>
        </w:rPr>
      </w:pPr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A társasházi lakó ingatlanok legalább 60 literes, a családi házas ingatlanok legalább 110   literes </w:t>
      </w:r>
      <w:proofErr w:type="spellStart"/>
      <w:r w:rsidRPr="00C65ECD">
        <w:rPr>
          <w:rFonts w:ascii="Calibri" w:hAnsi="Calibri"/>
          <w:b w:val="0"/>
          <w:sz w:val="24"/>
          <w:szCs w:val="24"/>
          <w:lang w:eastAsia="en-US"/>
        </w:rPr>
        <w:t>edényzet</w:t>
      </w:r>
      <w:proofErr w:type="spellEnd"/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 használatára és ezután történő díjfizetésre kötelezettek. </w:t>
      </w:r>
    </w:p>
    <w:p w:rsidR="00C65ECD" w:rsidRPr="00C65ECD" w:rsidRDefault="00C65ECD" w:rsidP="00C65ECD">
      <w:pPr>
        <w:pStyle w:val="Cmsor1"/>
        <w:keepNext w:val="0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left"/>
        <w:rPr>
          <w:rFonts w:ascii="Calibri" w:hAnsi="Calibri"/>
          <w:b w:val="0"/>
          <w:sz w:val="24"/>
          <w:szCs w:val="24"/>
          <w:lang w:eastAsia="en-US"/>
        </w:rPr>
      </w:pPr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tárgyév I-III. negyedévében a szálláshely szolgáltató társasházi lakó ingatlanok legalább 110 literes, a szálláshely szolgáltató családi házas ingatlanok 1 db 110 literes és legalább 1 db 60 literes </w:t>
      </w:r>
      <w:proofErr w:type="spellStart"/>
      <w:r w:rsidRPr="00C65ECD">
        <w:rPr>
          <w:rFonts w:ascii="Calibri" w:hAnsi="Calibri"/>
          <w:b w:val="0"/>
          <w:sz w:val="24"/>
          <w:szCs w:val="24"/>
          <w:lang w:eastAsia="en-US"/>
        </w:rPr>
        <w:t>edényzet</w:t>
      </w:r>
      <w:proofErr w:type="spellEnd"/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 használatára és ezután történő díjfizetésre kötelezettek. </w:t>
      </w:r>
    </w:p>
    <w:p w:rsidR="00C65ECD" w:rsidRDefault="00C65ECD" w:rsidP="00C65ECD">
      <w:pPr>
        <w:pStyle w:val="Cmsor1"/>
        <w:keepNext w:val="0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left"/>
        <w:rPr>
          <w:sz w:val="24"/>
          <w:szCs w:val="24"/>
        </w:rPr>
      </w:pPr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A tárgyév utolsó negyedévében a szálláshely szolgáltató társasházi lakó ingatlanok legalább 60 literes, a szálláshely szolgáltató családi házas ingatlanok legalább 110 literes </w:t>
      </w:r>
      <w:proofErr w:type="spellStart"/>
      <w:r w:rsidRPr="00C65ECD">
        <w:rPr>
          <w:rFonts w:ascii="Calibri" w:hAnsi="Calibri"/>
          <w:b w:val="0"/>
          <w:sz w:val="24"/>
          <w:szCs w:val="24"/>
          <w:lang w:eastAsia="en-US"/>
        </w:rPr>
        <w:t>edényzet</w:t>
      </w:r>
      <w:proofErr w:type="spellEnd"/>
      <w:r w:rsidRPr="00C65ECD">
        <w:rPr>
          <w:rFonts w:ascii="Calibri" w:hAnsi="Calibri"/>
          <w:b w:val="0"/>
          <w:sz w:val="24"/>
          <w:szCs w:val="24"/>
          <w:lang w:eastAsia="en-US"/>
        </w:rPr>
        <w:t xml:space="preserve"> használatára és ezután történő díjfizetésre kötelezettek.</w:t>
      </w:r>
      <w:r w:rsidRPr="003B49B7">
        <w:rPr>
          <w:sz w:val="24"/>
          <w:szCs w:val="24"/>
        </w:rPr>
        <w:t xml:space="preserve"> </w:t>
      </w:r>
    </w:p>
    <w:p w:rsidR="00C65ECD" w:rsidRPr="00C65ECD" w:rsidRDefault="00C65ECD" w:rsidP="00C65ECD">
      <w:pPr>
        <w:pStyle w:val="Cmsor1"/>
        <w:keepNext w:val="0"/>
        <w:numPr>
          <w:ilvl w:val="0"/>
          <w:numId w:val="55"/>
        </w:numPr>
        <w:autoSpaceDE w:val="0"/>
        <w:autoSpaceDN w:val="0"/>
        <w:adjustRightInd w:val="0"/>
        <w:spacing w:before="120" w:after="120"/>
        <w:jc w:val="left"/>
        <w:rPr>
          <w:rFonts w:ascii="Calibri" w:hAnsi="Calibri"/>
          <w:b w:val="0"/>
          <w:sz w:val="24"/>
          <w:szCs w:val="24"/>
          <w:lang w:eastAsia="en-US"/>
        </w:rPr>
      </w:pPr>
      <w:r w:rsidRPr="00C65ECD">
        <w:rPr>
          <w:rFonts w:ascii="Calibri" w:hAnsi="Calibri"/>
          <w:b w:val="0"/>
          <w:sz w:val="24"/>
          <w:szCs w:val="24"/>
          <w:lang w:eastAsia="en-US"/>
        </w:rPr>
        <w:lastRenderedPageBreak/>
        <w:t>Az üdülőként nyilvántartott ingatlannal rendelkező tulajdonosok esetében az éves hulladékgazdálkodási közszolgáltatási díj 50%-a kerül megállapításra. Üdülőingatlanként nem tartható olyan ingatlan nyilván, melyre vonatkozóan bejelentett lakóhellyel – ideiglenes vagy állandó - személy rendelkezik.</w:t>
      </w:r>
    </w:p>
    <w:p w:rsidR="00C65ECD" w:rsidRPr="003B49B7" w:rsidRDefault="00C65ECD" w:rsidP="00C65ECD">
      <w:pPr>
        <w:rPr>
          <w:sz w:val="24"/>
          <w:szCs w:val="24"/>
        </w:rPr>
      </w:pP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proofErr w:type="spellStart"/>
      <w:r w:rsidRPr="003B49B7">
        <w:rPr>
          <w:b/>
          <w:bCs/>
          <w:sz w:val="24"/>
          <w:szCs w:val="24"/>
        </w:rPr>
        <w:t>Biohulladék</w:t>
      </w:r>
      <w:proofErr w:type="spellEnd"/>
      <w:r w:rsidRPr="003B49B7">
        <w:rPr>
          <w:b/>
          <w:bCs/>
          <w:sz w:val="24"/>
          <w:szCs w:val="24"/>
        </w:rPr>
        <w:t xml:space="preserve"> ( zöldhulladék) rendszeres gyűjtésének-szállításnak rendje: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Évente 17 alkalommal, a lakossági közszolgáltatási díj részeként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ab/>
        <w:t>Időintervallum: április 1-től november 30-ig kéthetenként</w:t>
      </w:r>
    </w:p>
    <w:p w:rsidR="00C65ECD" w:rsidRPr="003B49B7" w:rsidRDefault="00C65ECD" w:rsidP="00C65ECD">
      <w:pPr>
        <w:pStyle w:val="Listaszerbekezds"/>
        <w:spacing w:after="120"/>
        <w:jc w:val="both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házhoz menő zöld biológiailag lebomló hulladék gyűjtése barna színű feliratozott emblémával ellátott 80 literes zsákokban, illetve 120 vagy 240 literes zárt konténeres alkalmazásával történik. A zsákokba belerakható a fű, levél, száraz virág, zöldségszár, konyhai gyümölcs és zöldségmaradék.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Amennyiben az Önkormányzat további alkalmakra megrendeli a zöldhulladék szállítást, annak díja: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Gyűjtés, szállítás díja: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350 Ft/ megtett km +ÁFA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Kezelési díja: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</w:t>
      </w:r>
      <w:r w:rsidRPr="003B49B7">
        <w:rPr>
          <w:bCs/>
          <w:sz w:val="24"/>
          <w:szCs w:val="24"/>
        </w:rPr>
        <w:t>13.000 Ft/tonna+ÁFA</w:t>
      </w: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lomtalanítás gyakorisága és időszaka: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lomtalanítás díja az alábbi:</w:t>
      </w:r>
    </w:p>
    <w:p w:rsidR="00C65ECD" w:rsidRPr="003B49B7" w:rsidRDefault="00C65ECD" w:rsidP="00C65ECD">
      <w:pPr>
        <w:pStyle w:val="Listaszerbekezds"/>
        <w:spacing w:after="120"/>
        <w:ind w:left="939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Gyűjtés, szállítás díja ( Zalabéri depóniára)            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350 Ft/ megtett km +ÁFA</w:t>
      </w:r>
    </w:p>
    <w:p w:rsidR="00C65ECD" w:rsidRPr="003B49B7" w:rsidRDefault="00C65ECD" w:rsidP="00C65ECD">
      <w:pPr>
        <w:pStyle w:val="Listaszerbekezds"/>
        <w:spacing w:after="120"/>
        <w:ind w:left="939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Lerakás díja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 xml:space="preserve"> 13.000 Ft/ tonna +ÁFA</w:t>
      </w:r>
    </w:p>
    <w:p w:rsidR="00C65ECD" w:rsidRPr="003B49B7" w:rsidRDefault="00C65ECD" w:rsidP="00C65ECD">
      <w:pPr>
        <w:pStyle w:val="Listaszerbekezds"/>
        <w:spacing w:after="120"/>
        <w:ind w:left="939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Az lomtalanítása az Önkormányzat által történő megrendelés alapján kerül sor.</w:t>
      </w: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Temetői konténerek ürítési díja: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Szállítás és ártalmatlanítási díj: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 xml:space="preserve">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6.000 Ft/m</w:t>
      </w:r>
      <w:r w:rsidRPr="003B49B7">
        <w:rPr>
          <w:bCs/>
          <w:sz w:val="24"/>
          <w:szCs w:val="24"/>
          <w:vertAlign w:val="superscript"/>
        </w:rPr>
        <w:t>3</w:t>
      </w:r>
      <w:r w:rsidRPr="003B49B7">
        <w:rPr>
          <w:bCs/>
          <w:sz w:val="24"/>
          <w:szCs w:val="24"/>
        </w:rPr>
        <w:t xml:space="preserve"> + ÁFA</w:t>
      </w: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proofErr w:type="spellStart"/>
      <w:r w:rsidRPr="003B49B7">
        <w:rPr>
          <w:bCs/>
          <w:sz w:val="24"/>
          <w:szCs w:val="24"/>
        </w:rPr>
        <w:t>Edényzetek</w:t>
      </w:r>
      <w:proofErr w:type="spellEnd"/>
      <w:r w:rsidRPr="003B49B7">
        <w:rPr>
          <w:bCs/>
          <w:sz w:val="24"/>
          <w:szCs w:val="24"/>
        </w:rPr>
        <w:t xml:space="preserve"> bérleti díja: 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 xml:space="preserve"> </w:t>
      </w:r>
      <w:r w:rsidRPr="003B49B7">
        <w:rPr>
          <w:bCs/>
          <w:sz w:val="24"/>
          <w:szCs w:val="24"/>
        </w:rPr>
        <w:tab/>
        <w:t>2,5 Ft/liter +áfa /hó</w:t>
      </w:r>
    </w:p>
    <w:p w:rsidR="00C65ECD" w:rsidRPr="003B49B7" w:rsidRDefault="00C65ECD" w:rsidP="00C65ECD">
      <w:pPr>
        <w:spacing w:after="120"/>
        <w:jc w:val="both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A temetői konténer ürítését az Önkormányzat a kívánt ürítési időpont előtt három munkanappal  köteles bejelenteni a </w:t>
      </w:r>
      <w:hyperlink r:id="rId8" w:history="1">
        <w:r w:rsidRPr="003B49B7">
          <w:rPr>
            <w:rStyle w:val="Hiperhivatkozs"/>
            <w:bCs/>
            <w:sz w:val="24"/>
            <w:szCs w:val="24"/>
          </w:rPr>
          <w:t>megrendeles@zalaispa.hu</w:t>
        </w:r>
      </w:hyperlink>
      <w:r w:rsidRPr="003B49B7">
        <w:rPr>
          <w:bCs/>
          <w:sz w:val="24"/>
          <w:szCs w:val="24"/>
        </w:rPr>
        <w:t xml:space="preserve"> e-mail címre. A Közszolgáltató az ürítést a bejelentést követő 7 munkanapon belül köteles azt végrehajtani, ezen időponton belül az Önkormányzat ürítés elmaradás hiányában nem reklamálhat.</w:t>
      </w:r>
    </w:p>
    <w:p w:rsidR="00C65ECD" w:rsidRPr="003B49B7" w:rsidRDefault="00C65ECD" w:rsidP="00C65ECD">
      <w:pPr>
        <w:pStyle w:val="Listaszerbekezds"/>
        <w:spacing w:after="120"/>
        <w:ind w:left="939"/>
        <w:rPr>
          <w:bCs/>
          <w:sz w:val="24"/>
          <w:szCs w:val="24"/>
        </w:rPr>
      </w:pP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szeletív gyűjtőpontokon összegyűjtött háztartási csomagolóanyag hulladék rendszeres szállításának gyakorisága és időszaka:</w:t>
      </w:r>
    </w:p>
    <w:tbl>
      <w:tblPr>
        <w:tblW w:w="8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469"/>
        <w:gridCol w:w="1271"/>
        <w:gridCol w:w="2260"/>
        <w:gridCol w:w="2260"/>
      </w:tblGrid>
      <w:tr w:rsidR="00C65ECD" w:rsidRPr="003B49B7" w:rsidTr="004B001D">
        <w:trPr>
          <w:trHeight w:val="690"/>
          <w:jc w:val="center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Szelektív gyűjtőszigetek ürítési gyakorisága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 xml:space="preserve"> Házhoz menő szelektív gyűjtés gyakorisága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Házhoz menő zöldhulladék gyűjtés gyakorisága</w:t>
            </w:r>
          </w:p>
        </w:tc>
      </w:tr>
      <w:tr w:rsidR="00C65ECD" w:rsidRPr="003B49B7" w:rsidTr="004B001D">
        <w:trPr>
          <w:trHeight w:val="36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papír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műanyag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üveg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műanyag / papír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4D79B"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zöldhulladék</w:t>
            </w:r>
          </w:p>
        </w:tc>
      </w:tr>
      <w:tr w:rsidR="00C65ECD" w:rsidRPr="003B49B7" w:rsidTr="004B001D">
        <w:trPr>
          <w:trHeight w:val="300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hetente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hetente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hetente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 w:rsidRPr="003B49B7">
              <w:rPr>
                <w:sz w:val="24"/>
                <w:szCs w:val="24"/>
              </w:rPr>
              <w:t>kéthetente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5ECD" w:rsidRPr="003B49B7" w:rsidRDefault="00C65ECD" w:rsidP="004B0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április 1-november 30. között kéthetente</w:t>
            </w:r>
          </w:p>
        </w:tc>
      </w:tr>
    </w:tbl>
    <w:p w:rsidR="00C65ECD" w:rsidRPr="003B49B7" w:rsidRDefault="00C65ECD" w:rsidP="00C65ECD">
      <w:pPr>
        <w:jc w:val="both"/>
        <w:rPr>
          <w:sz w:val="24"/>
          <w:szCs w:val="24"/>
        </w:rPr>
      </w:pPr>
      <w:r w:rsidRPr="003B49B7">
        <w:rPr>
          <w:sz w:val="24"/>
          <w:szCs w:val="24"/>
        </w:rPr>
        <w:lastRenderedPageBreak/>
        <w:t>A meghatározott napokon túli szelektív hulladék gyűjtésének megrendelése esetén társaságunk az alábbi díjat számítja fel: 25.000 Ft + ÁFA / forduló.</w:t>
      </w:r>
    </w:p>
    <w:p w:rsidR="00C65ECD" w:rsidRPr="003B49B7" w:rsidRDefault="00C65ECD" w:rsidP="00C65ECD">
      <w:pPr>
        <w:jc w:val="both"/>
        <w:rPr>
          <w:sz w:val="24"/>
          <w:szCs w:val="24"/>
        </w:rPr>
      </w:pPr>
      <w:r w:rsidRPr="003B49B7">
        <w:rPr>
          <w:sz w:val="24"/>
          <w:szCs w:val="24"/>
        </w:rPr>
        <w:t xml:space="preserve">A külön ürítés megrendelését a </w:t>
      </w:r>
      <w:hyperlink r:id="rId9" w:history="1">
        <w:proofErr w:type="spellStart"/>
        <w:r w:rsidRPr="003B49B7">
          <w:rPr>
            <w:rStyle w:val="Hiperhivatkozs"/>
            <w:sz w:val="24"/>
            <w:szCs w:val="24"/>
          </w:rPr>
          <w:t>megrendeles</w:t>
        </w:r>
        <w:proofErr w:type="spellEnd"/>
        <w:r w:rsidRPr="003B49B7">
          <w:rPr>
            <w:rStyle w:val="Hiperhivatkozs"/>
            <w:sz w:val="24"/>
            <w:szCs w:val="24"/>
          </w:rPr>
          <w:t>@</w:t>
        </w:r>
        <w:proofErr w:type="spellStart"/>
        <w:r w:rsidRPr="003B49B7">
          <w:rPr>
            <w:rStyle w:val="Hiperhivatkozs"/>
            <w:sz w:val="24"/>
            <w:szCs w:val="24"/>
          </w:rPr>
          <w:t>zalaispa.hu</w:t>
        </w:r>
        <w:proofErr w:type="spellEnd"/>
      </w:hyperlink>
      <w:r w:rsidRPr="003B49B7">
        <w:rPr>
          <w:sz w:val="24"/>
          <w:szCs w:val="24"/>
        </w:rPr>
        <w:t xml:space="preserve"> </w:t>
      </w:r>
      <w:proofErr w:type="spellStart"/>
      <w:r w:rsidRPr="003B49B7">
        <w:rPr>
          <w:sz w:val="24"/>
          <w:szCs w:val="24"/>
        </w:rPr>
        <w:t>e-.mail</w:t>
      </w:r>
      <w:proofErr w:type="spellEnd"/>
      <w:r w:rsidRPr="003B49B7">
        <w:rPr>
          <w:sz w:val="24"/>
          <w:szCs w:val="24"/>
        </w:rPr>
        <w:t xml:space="preserve"> címre kérjük megtenni, a kívánt ürítési időpont előtt három munkanappal.</w:t>
      </w:r>
    </w:p>
    <w:p w:rsidR="00C65ECD" w:rsidRPr="003B49B7" w:rsidRDefault="00C65ECD" w:rsidP="00C65ECD">
      <w:pPr>
        <w:jc w:val="both"/>
        <w:rPr>
          <w:sz w:val="24"/>
          <w:szCs w:val="24"/>
        </w:rPr>
      </w:pPr>
      <w:r w:rsidRPr="003B49B7">
        <w:rPr>
          <w:sz w:val="24"/>
          <w:szCs w:val="24"/>
        </w:rPr>
        <w:t>A hulladékgyűjtő szigetek mellé elhelyezett plusz nem szelektív hulladékok, valamint a szelektív zsákokban elhelyezett nem megfelelő hulladékok elszállítását társaságunk megtagadja, és csak az Önkormányzat külön megrendelése alapján szállítja el, kommunális hulladékként, külön díj ellenében.</w:t>
      </w: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települési szilárd hulladékkezelési közszolgáltatás díjai</w:t>
      </w:r>
    </w:p>
    <w:p w:rsidR="00C65ECD" w:rsidRPr="006C47EA" w:rsidRDefault="00C65ECD" w:rsidP="00C65ECD">
      <w:pPr>
        <w:pStyle w:val="Listaszerbekezds"/>
        <w:numPr>
          <w:ilvl w:val="1"/>
          <w:numId w:val="56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6C47EA">
        <w:rPr>
          <w:b/>
          <w:bCs/>
          <w:sz w:val="24"/>
          <w:szCs w:val="24"/>
        </w:rPr>
        <w:t>Éves szolgáltatás:</w:t>
      </w:r>
    </w:p>
    <w:p w:rsidR="00C65ECD" w:rsidRDefault="00C65ECD" w:rsidP="00C65ECD">
      <w:pPr>
        <w:pStyle w:val="Listaszerbekezds"/>
        <w:ind w:left="360"/>
        <w:jc w:val="both"/>
        <w:rPr>
          <w:sz w:val="24"/>
          <w:szCs w:val="24"/>
        </w:rPr>
      </w:pPr>
      <w:r w:rsidRPr="00151849">
        <w:rPr>
          <w:sz w:val="24"/>
          <w:szCs w:val="24"/>
        </w:rPr>
        <w:t>2016. április elsejét követő teljesítések esetében a lakosság részére történő közszolgáltatási díjat tartalmazó számla kibocsájtásra a Nemzeti Hulladékgazdálkodási Koordináló és Vagyonkezelő Zrt jogosult</w:t>
      </w:r>
    </w:p>
    <w:p w:rsidR="00C65ECD" w:rsidRPr="003B49B7" w:rsidRDefault="00C65ECD" w:rsidP="00C65ECD">
      <w:pPr>
        <w:pStyle w:val="Listaszerbekezds"/>
        <w:spacing w:after="120"/>
        <w:ind w:left="792"/>
        <w:rPr>
          <w:bCs/>
          <w:color w:val="FF0000"/>
          <w:sz w:val="24"/>
          <w:szCs w:val="24"/>
        </w:rPr>
      </w:pP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többlethulladék elszállítására rendszeresített, a közszolgáltató által jelölt műanyag zsák ára:</w:t>
      </w:r>
    </w:p>
    <w:p w:rsidR="00C65ECD" w:rsidRPr="003B49B7" w:rsidRDefault="00C65ECD" w:rsidP="00C65ECD">
      <w:pPr>
        <w:pStyle w:val="Listaszerbekezds"/>
        <w:spacing w:after="120"/>
        <w:ind w:left="354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400,- Ft/db +ÁFA</w:t>
      </w: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/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t>A közszolgáltatási díj önkormányzati átvállalásának módja és mértéke:</w:t>
      </w:r>
    </w:p>
    <w:p w:rsidR="00C65ECD" w:rsidRPr="003B49B7" w:rsidRDefault="00C65ECD" w:rsidP="00C65ECD">
      <w:pPr>
        <w:pStyle w:val="Listaszerbekezds"/>
        <w:spacing w:after="120"/>
        <w:rPr>
          <w:b/>
          <w:bCs/>
          <w:sz w:val="24"/>
          <w:szCs w:val="24"/>
        </w:rPr>
      </w:pPr>
    </w:p>
    <w:p w:rsidR="00C65ECD" w:rsidRPr="003B49B7" w:rsidRDefault="00C65ECD" w:rsidP="00C65ECD">
      <w:pPr>
        <w:pStyle w:val="Listaszerbekezds"/>
        <w:spacing w:after="12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Az Önkormányzat a közszolgáltatás díjához az alábbiak szerint járul hozzá:</w:t>
      </w:r>
    </w:p>
    <w:p w:rsidR="00C65ECD" w:rsidRPr="003B49B7" w:rsidRDefault="00C65ECD" w:rsidP="00C65ECD">
      <w:pPr>
        <w:pStyle w:val="Listaszerbekezds"/>
        <w:numPr>
          <w:ilvl w:val="2"/>
          <w:numId w:val="57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 Lakossági díjkompenzáció összege: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7.394.000 Ft+ÁFA</w:t>
      </w:r>
    </w:p>
    <w:p w:rsidR="00C65ECD" w:rsidRPr="003B49B7" w:rsidRDefault="00C65ECD" w:rsidP="00C65ECD">
      <w:pPr>
        <w:pStyle w:val="Listaszerbekezds"/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Számla kiállítható: 201</w:t>
      </w:r>
      <w:r>
        <w:rPr>
          <w:bCs/>
          <w:sz w:val="24"/>
          <w:szCs w:val="24"/>
        </w:rPr>
        <w:t>7</w:t>
      </w:r>
      <w:r w:rsidRPr="003B49B7">
        <w:rPr>
          <w:bCs/>
          <w:sz w:val="24"/>
          <w:szCs w:val="24"/>
        </w:rPr>
        <w:t>.03.30</w:t>
      </w:r>
    </w:p>
    <w:p w:rsidR="00C65ECD" w:rsidRPr="003B49B7" w:rsidRDefault="00C65ECD" w:rsidP="00C65ECD">
      <w:pPr>
        <w:pStyle w:val="Listaszerbekezds"/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Fizetési határidő:   201</w:t>
      </w:r>
      <w:r>
        <w:rPr>
          <w:bCs/>
          <w:sz w:val="24"/>
          <w:szCs w:val="24"/>
        </w:rPr>
        <w:t>7</w:t>
      </w:r>
      <w:r w:rsidRPr="003B49B7">
        <w:rPr>
          <w:bCs/>
          <w:sz w:val="24"/>
          <w:szCs w:val="24"/>
        </w:rPr>
        <w:t>.04.15</w:t>
      </w:r>
    </w:p>
    <w:p w:rsidR="00C65ECD" w:rsidRPr="003B49B7" w:rsidRDefault="00C65ECD" w:rsidP="00C65ECD">
      <w:pPr>
        <w:pStyle w:val="Listaszerbekezds"/>
        <w:numPr>
          <w:ilvl w:val="2"/>
          <w:numId w:val="57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 A 4,2 %-os törvényben engedett mértékű díjemelés elmaradásából adódó díjkülönbözet kalkuláció: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2.675.182 Ft+ÁFA</w:t>
      </w:r>
    </w:p>
    <w:p w:rsidR="00C65ECD" w:rsidRPr="003B49B7" w:rsidRDefault="00C65ECD" w:rsidP="00C65ECD">
      <w:pPr>
        <w:pStyle w:val="Listaszerbekezds"/>
        <w:spacing w:after="120"/>
        <w:ind w:left="3708"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>Számla kiállítható: 2017</w:t>
      </w:r>
      <w:r w:rsidRPr="003B49B7">
        <w:rPr>
          <w:bCs/>
          <w:sz w:val="24"/>
          <w:szCs w:val="24"/>
        </w:rPr>
        <w:t>.06.30</w:t>
      </w:r>
    </w:p>
    <w:p w:rsidR="00C65ECD" w:rsidRPr="003B49B7" w:rsidRDefault="00C65ECD" w:rsidP="00C65ECD">
      <w:pPr>
        <w:spacing w:after="120"/>
        <w:ind w:left="3540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Fizetési határidő:   2017</w:t>
      </w:r>
      <w:r w:rsidRPr="003B49B7">
        <w:rPr>
          <w:bCs/>
          <w:sz w:val="24"/>
          <w:szCs w:val="24"/>
        </w:rPr>
        <w:t>.07.15</w:t>
      </w:r>
    </w:p>
    <w:p w:rsidR="00C65ECD" w:rsidRPr="003B49B7" w:rsidRDefault="00C65ECD" w:rsidP="00C65ECD">
      <w:pPr>
        <w:pStyle w:val="Listaszerbekezds"/>
        <w:numPr>
          <w:ilvl w:val="2"/>
          <w:numId w:val="57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 xml:space="preserve">Felügyeleti díjkalkuláció: </w:t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 xml:space="preserve">   638.900 Ft + ÁFA</w:t>
      </w:r>
    </w:p>
    <w:p w:rsidR="00C65ECD" w:rsidRPr="003B49B7" w:rsidRDefault="00C65ECD" w:rsidP="00C65ECD">
      <w:pPr>
        <w:spacing w:after="120"/>
        <w:ind w:left="3540" w:firstLine="70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Számla kiállítható: 201</w:t>
      </w:r>
      <w:r>
        <w:rPr>
          <w:bCs/>
          <w:sz w:val="24"/>
          <w:szCs w:val="24"/>
        </w:rPr>
        <w:t>7</w:t>
      </w:r>
      <w:r w:rsidRPr="003B49B7">
        <w:rPr>
          <w:bCs/>
          <w:sz w:val="24"/>
          <w:szCs w:val="24"/>
        </w:rPr>
        <w:t>.06.30</w:t>
      </w:r>
    </w:p>
    <w:p w:rsidR="00C65ECD" w:rsidRPr="003B49B7" w:rsidRDefault="00C65ECD" w:rsidP="00C65ECD">
      <w:pPr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Fizetési határidő:   201</w:t>
      </w:r>
      <w:r>
        <w:rPr>
          <w:bCs/>
          <w:sz w:val="24"/>
          <w:szCs w:val="24"/>
        </w:rPr>
        <w:t>7</w:t>
      </w:r>
      <w:r w:rsidRPr="003B49B7">
        <w:rPr>
          <w:bCs/>
          <w:sz w:val="24"/>
          <w:szCs w:val="24"/>
        </w:rPr>
        <w:t>.07.15</w:t>
      </w:r>
    </w:p>
    <w:p w:rsidR="00C65ECD" w:rsidRPr="003B49B7" w:rsidRDefault="00C65ECD" w:rsidP="00C65ECD">
      <w:pPr>
        <w:pStyle w:val="Listaszerbekezds"/>
        <w:numPr>
          <w:ilvl w:val="2"/>
          <w:numId w:val="57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Kalkulált súly alapján történő támogatás díja</w:t>
      </w:r>
      <w:r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ab/>
      </w:r>
      <w:r w:rsidRPr="003B49B7">
        <w:rPr>
          <w:bCs/>
          <w:sz w:val="24"/>
          <w:szCs w:val="24"/>
        </w:rPr>
        <w:tab/>
        <w:t>9.500.000 Ft+ ÁFA</w:t>
      </w:r>
    </w:p>
    <w:p w:rsidR="00C65ECD" w:rsidRPr="003B49B7" w:rsidRDefault="00C65ECD" w:rsidP="00C65ECD">
      <w:pPr>
        <w:spacing w:after="120"/>
        <w:ind w:left="424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Számla kiállítható: a negyedévente utólag a ténylegesen beszállításra került hulladékmennyiség alapján</w:t>
      </w:r>
    </w:p>
    <w:p w:rsidR="00C65ECD" w:rsidRDefault="00C65ECD" w:rsidP="00C65ECD">
      <w:pPr>
        <w:spacing w:after="120"/>
        <w:ind w:left="3540" w:firstLine="708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Fizetési határidő:   15 nap</w:t>
      </w:r>
    </w:p>
    <w:p w:rsidR="002A3D68" w:rsidRDefault="002A3D68" w:rsidP="00C65ECD">
      <w:pPr>
        <w:spacing w:after="120"/>
        <w:ind w:left="3540" w:firstLine="708"/>
        <w:rPr>
          <w:bCs/>
          <w:sz w:val="24"/>
          <w:szCs w:val="24"/>
        </w:rPr>
      </w:pPr>
    </w:p>
    <w:p w:rsidR="002A3D68" w:rsidRDefault="002A3D68" w:rsidP="00C65ECD">
      <w:pPr>
        <w:spacing w:after="120"/>
        <w:ind w:left="3540" w:firstLine="708"/>
        <w:rPr>
          <w:bCs/>
          <w:sz w:val="24"/>
          <w:szCs w:val="24"/>
        </w:rPr>
      </w:pPr>
    </w:p>
    <w:p w:rsidR="002A3D68" w:rsidRPr="003B49B7" w:rsidRDefault="002A3D68" w:rsidP="00C65ECD">
      <w:pPr>
        <w:spacing w:after="120"/>
        <w:ind w:left="3540" w:firstLine="708"/>
        <w:rPr>
          <w:bCs/>
          <w:sz w:val="24"/>
          <w:szCs w:val="24"/>
        </w:rPr>
      </w:pPr>
    </w:p>
    <w:p w:rsidR="00C65ECD" w:rsidRPr="003B49B7" w:rsidRDefault="00C65ECD" w:rsidP="00C65ECD">
      <w:pPr>
        <w:pStyle w:val="Listaszerbekezds"/>
        <w:numPr>
          <w:ilvl w:val="0"/>
          <w:numId w:val="52"/>
        </w:numPr>
        <w:suppressAutoHyphens/>
        <w:spacing w:after="120" w:line="240" w:lineRule="auto"/>
        <w:contextualSpacing w:val="0"/>
        <w:rPr>
          <w:bCs/>
          <w:sz w:val="24"/>
          <w:szCs w:val="24"/>
        </w:rPr>
      </w:pPr>
      <w:r w:rsidRPr="003B49B7">
        <w:rPr>
          <w:b/>
          <w:bCs/>
          <w:sz w:val="24"/>
          <w:szCs w:val="24"/>
        </w:rPr>
        <w:lastRenderedPageBreak/>
        <w:t>Kihelyezett ügyfélszolgálat</w:t>
      </w:r>
    </w:p>
    <w:p w:rsidR="00C65ECD" w:rsidRPr="003B49B7" w:rsidRDefault="00C65ECD" w:rsidP="00C65ECD">
      <w:pPr>
        <w:pStyle w:val="Listaszerbekezds"/>
        <w:spacing w:after="120"/>
        <w:jc w:val="both"/>
        <w:rPr>
          <w:bCs/>
          <w:sz w:val="24"/>
          <w:szCs w:val="24"/>
        </w:rPr>
      </w:pPr>
      <w:r w:rsidRPr="003B49B7">
        <w:rPr>
          <w:bCs/>
          <w:sz w:val="24"/>
          <w:szCs w:val="24"/>
        </w:rPr>
        <w:t>A Közszolgáltató minden hét csütörtöki napján 7,30-tól 13,30-ig a Polgármesteri Hivatal épületében kihelyezett ügyfélszolgálatot lát el.</w:t>
      </w:r>
    </w:p>
    <w:p w:rsidR="00C65ECD" w:rsidRPr="003B49B7" w:rsidRDefault="00C65ECD" w:rsidP="00C65ECD">
      <w:pPr>
        <w:rPr>
          <w:sz w:val="24"/>
          <w:szCs w:val="24"/>
        </w:rPr>
      </w:pPr>
      <w:r w:rsidRPr="003B49B7">
        <w:rPr>
          <w:sz w:val="24"/>
          <w:szCs w:val="24"/>
        </w:rPr>
        <w:t>Zalaegerszeg,</w:t>
      </w:r>
      <w:r>
        <w:rPr>
          <w:sz w:val="24"/>
          <w:szCs w:val="24"/>
        </w:rPr>
        <w:t xml:space="preserve"> 2016</w:t>
      </w:r>
      <w:r w:rsidRPr="003B49B7">
        <w:rPr>
          <w:sz w:val="24"/>
          <w:szCs w:val="24"/>
        </w:rPr>
        <w:t>.</w:t>
      </w:r>
      <w:r>
        <w:rPr>
          <w:sz w:val="24"/>
          <w:szCs w:val="24"/>
        </w:rPr>
        <w:t xml:space="preserve"> december</w:t>
      </w:r>
      <w:r w:rsidR="002A3D68">
        <w:rPr>
          <w:sz w:val="24"/>
          <w:szCs w:val="24"/>
        </w:rPr>
        <w:t xml:space="preserve"> …..</w:t>
      </w:r>
    </w:p>
    <w:p w:rsidR="00C65ECD" w:rsidRPr="003B49B7" w:rsidRDefault="00C65ECD" w:rsidP="00C65ECD">
      <w:pPr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C65ECD" w:rsidRPr="003B49B7" w:rsidTr="004B001D"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___________________________</w:t>
            </w:r>
          </w:p>
        </w:tc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___________________________</w:t>
            </w:r>
          </w:p>
        </w:tc>
      </w:tr>
      <w:tr w:rsidR="00C65ECD" w:rsidRPr="003B49B7" w:rsidTr="004B001D">
        <w:tc>
          <w:tcPr>
            <w:tcW w:w="4536" w:type="dxa"/>
          </w:tcPr>
          <w:p w:rsidR="00C65ECD" w:rsidRPr="003B49B7" w:rsidRDefault="00C65ECD" w:rsidP="004B001D">
            <w:pPr>
              <w:snapToGrid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Hévíz Város Önkormányzata</w:t>
            </w:r>
          </w:p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Papp Gábor Polgármester</w:t>
            </w:r>
          </w:p>
        </w:tc>
        <w:tc>
          <w:tcPr>
            <w:tcW w:w="4536" w:type="dxa"/>
          </w:tcPr>
          <w:p w:rsidR="00C65ECD" w:rsidRPr="003B49B7" w:rsidRDefault="00C65ECD" w:rsidP="004B001D">
            <w:pPr>
              <w:snapToGrid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ZALAISPA Hulladékgazdálkodási Társulás</w:t>
            </w:r>
          </w:p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 xml:space="preserve"> Dékány Endre a Társulás Elnöke</w:t>
            </w:r>
          </w:p>
        </w:tc>
      </w:tr>
      <w:tr w:rsidR="00C65ECD" w:rsidRPr="003B49B7" w:rsidTr="004B001D"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65ECD" w:rsidRPr="003B49B7" w:rsidTr="004B001D"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65ECD" w:rsidRPr="003B49B7" w:rsidTr="004B001D">
        <w:tc>
          <w:tcPr>
            <w:tcW w:w="9072" w:type="dxa"/>
            <w:gridSpan w:val="2"/>
          </w:tcPr>
          <w:p w:rsidR="00C65ECD" w:rsidRPr="003B49B7" w:rsidRDefault="00C65ECD" w:rsidP="004B001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>___________________________</w:t>
            </w:r>
          </w:p>
        </w:tc>
      </w:tr>
      <w:tr w:rsidR="00C65ECD" w:rsidRPr="003B49B7" w:rsidTr="004B001D">
        <w:tc>
          <w:tcPr>
            <w:tcW w:w="9072" w:type="dxa"/>
            <w:gridSpan w:val="2"/>
          </w:tcPr>
          <w:p w:rsidR="00C65ECD" w:rsidRPr="003B49B7" w:rsidRDefault="00C65ECD" w:rsidP="004B001D">
            <w:pPr>
              <w:snapToGrid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B49B7">
              <w:rPr>
                <w:b/>
                <w:bCs/>
                <w:sz w:val="24"/>
                <w:szCs w:val="24"/>
              </w:rPr>
              <w:t xml:space="preserve">ZALAISPA Nonprofit Zrt. </w:t>
            </w:r>
          </w:p>
          <w:p w:rsidR="00C65ECD" w:rsidRPr="003B49B7" w:rsidRDefault="00C65ECD" w:rsidP="004B001D">
            <w:pPr>
              <w:snapToGrid w:val="0"/>
              <w:jc w:val="center"/>
              <w:rPr>
                <w:sz w:val="24"/>
                <w:szCs w:val="24"/>
              </w:rPr>
            </w:pPr>
            <w:r w:rsidRPr="003B49B7">
              <w:rPr>
                <w:b/>
                <w:bCs/>
                <w:i/>
                <w:iCs/>
                <w:sz w:val="24"/>
                <w:szCs w:val="24"/>
              </w:rPr>
              <w:t>közszolgáltató Bali József elnök-vezérigazgató</w:t>
            </w:r>
          </w:p>
        </w:tc>
      </w:tr>
    </w:tbl>
    <w:p w:rsidR="00C65ECD" w:rsidRPr="00C65ECD" w:rsidRDefault="00C65ECD" w:rsidP="00C65ECD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444BF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2A3D68" w:rsidRDefault="002A3D68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Pr="005B662D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DC67C2" w:rsidRDefault="00DC67C2" w:rsidP="00DC67C2">
      <w:pPr>
        <w:pStyle w:val="Listaszerbekezds"/>
        <w:numPr>
          <w:ilvl w:val="0"/>
          <w:numId w:val="50"/>
        </w:num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DC67C2">
        <w:rPr>
          <w:rFonts w:ascii="Arial" w:eastAsia="Times New Roman" w:hAnsi="Arial" w:cs="Arial"/>
          <w:b/>
          <w:bCs/>
          <w:sz w:val="24"/>
          <w:szCs w:val="24"/>
        </w:rPr>
        <w:lastRenderedPageBreak/>
        <w:t>sz</w:t>
      </w:r>
      <w:proofErr w:type="spellEnd"/>
      <w:r w:rsidRPr="00DC67C2">
        <w:rPr>
          <w:rFonts w:ascii="Arial" w:eastAsia="Times New Roman" w:hAnsi="Arial" w:cs="Arial"/>
          <w:b/>
          <w:bCs/>
          <w:sz w:val="24"/>
          <w:szCs w:val="24"/>
        </w:rPr>
        <w:t xml:space="preserve"> melléklet</w:t>
      </w: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Pr="00DC67C2" w:rsidRDefault="00DC67C2" w:rsidP="00DC67C2">
      <w:pPr>
        <w:pStyle w:val="Listaszerbekezds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DC67C2" w:rsidRDefault="00DC67C2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hu-HU"/>
        </w:rPr>
      </w:pPr>
      <w:r w:rsidRPr="005B662D">
        <w:rPr>
          <w:rFonts w:ascii="Arial" w:hAnsi="Arial" w:cs="Arial"/>
          <w:b/>
          <w:bCs/>
          <w:sz w:val="28"/>
          <w:szCs w:val="28"/>
          <w:lang w:eastAsia="hu-HU"/>
        </w:rPr>
        <w:t>T Á R S U L Á S I   M E G Á L L A P O D Á S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hu-HU"/>
        </w:rPr>
      </w:pPr>
      <w:r w:rsidRPr="005B662D">
        <w:rPr>
          <w:rFonts w:ascii="Arial" w:hAnsi="Arial" w:cs="Arial"/>
          <w:b/>
          <w:bCs/>
          <w:sz w:val="24"/>
          <w:szCs w:val="24"/>
          <w:lang w:eastAsia="hu-HU"/>
        </w:rPr>
        <w:t xml:space="preserve">ÖNKORMÁNYZATI TÁRSULÁS 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hu-HU"/>
        </w:rPr>
      </w:pPr>
      <w:r w:rsidRPr="005B662D">
        <w:rPr>
          <w:rFonts w:ascii="Arial" w:hAnsi="Arial" w:cs="Arial"/>
          <w:b/>
          <w:bCs/>
          <w:sz w:val="24"/>
          <w:szCs w:val="24"/>
          <w:lang w:eastAsia="hu-HU"/>
        </w:rPr>
        <w:t xml:space="preserve">A NYUGAT-BALATON ÉS ZALA FOLYÓ MEDENCE NAGYTÉRSÉG 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hu-HU"/>
        </w:rPr>
      </w:pPr>
      <w:r w:rsidRPr="005B662D">
        <w:rPr>
          <w:rFonts w:ascii="Arial" w:hAnsi="Arial" w:cs="Arial"/>
          <w:b/>
          <w:bCs/>
          <w:sz w:val="24"/>
          <w:szCs w:val="24"/>
          <w:lang w:eastAsia="hu-HU"/>
        </w:rPr>
        <w:t xml:space="preserve">TELEPÜLÉSI SZILÁRDHULLADÉKAI KEZELÉSÉNEK 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4"/>
          <w:szCs w:val="24"/>
          <w:lang w:eastAsia="hu-HU"/>
        </w:rPr>
        <w:t>KORSZERŰ MEGOLDÁSÁRA</w:t>
      </w:r>
      <w:r w:rsidRPr="005B662D">
        <w:rPr>
          <w:rFonts w:ascii="Arial" w:hAnsi="Arial" w:cs="Arial"/>
          <w:sz w:val="24"/>
          <w:szCs w:val="24"/>
          <w:lang w:eastAsia="hu-HU"/>
        </w:rPr>
        <w:br/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Hatályba lép: </w:t>
      </w:r>
      <w:r w:rsidRPr="00EB64FE">
        <w:rPr>
          <w:rFonts w:ascii="Arial" w:hAnsi="Arial" w:cs="Arial"/>
          <w:b/>
          <w:bCs/>
          <w:i/>
          <w:sz w:val="20"/>
          <w:szCs w:val="20"/>
          <w:lang w:eastAsia="hu-HU"/>
        </w:rPr>
        <w:t>A Tag önkormányzatok elfogadó döntéseinek (legutolsó döntés meghozatala) napjával, de legkorábban 2017 január 1. napján</w:t>
      </w:r>
    </w:p>
    <w:p w:rsidR="00A444BF" w:rsidRPr="005B662D" w:rsidRDefault="00A444BF" w:rsidP="00A444BF">
      <w:pPr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br w:type="page"/>
      </w:r>
    </w:p>
    <w:p w:rsidR="00A444BF" w:rsidRPr="005B662D" w:rsidRDefault="00A444BF" w:rsidP="00A444BF">
      <w:pPr>
        <w:keepNext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lang w:eastAsia="hu-HU"/>
        </w:rPr>
      </w:pPr>
      <w:r w:rsidRPr="005B662D">
        <w:rPr>
          <w:rFonts w:ascii="Arial" w:hAnsi="Arial" w:cs="Arial"/>
          <w:b/>
          <w:bCs/>
          <w:sz w:val="24"/>
          <w:szCs w:val="24"/>
          <w:lang w:eastAsia="hu-HU"/>
        </w:rPr>
        <w:lastRenderedPageBreak/>
        <w:t>T Á R S U L Á S I   M E G Á L L A P O D Á S</w:t>
      </w:r>
    </w:p>
    <w:p w:rsidR="00A444BF" w:rsidRPr="005B662D" w:rsidRDefault="00A444BF" w:rsidP="00A444B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Az </w:t>
      </w:r>
      <w:r w:rsidRPr="005B662D">
        <w:rPr>
          <w:rFonts w:ascii="Arial" w:hAnsi="Arial" w:cs="Arial"/>
          <w:b/>
          <w:sz w:val="20"/>
          <w:szCs w:val="20"/>
          <w:lang w:eastAsia="hu-HU"/>
        </w:rPr>
        <w:t xml:space="preserve">1. sz. mellékletben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felsorolt települési önkormányzatok, mint alapítók 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elhatározzák, hogy Magyarország Alaptörvénye 32. cikk (1)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bek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. k) pontjában, Magyarország helyi önkormányzatairól szóló 2011. évi CLXXXIX. törvény (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Mötv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.) 87. § (1) bekezdésében meghatározott társulási jog alapján,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Nyugat-Balaton és Zala folyó medence nagytérség települési szilárdhulladékai kezelésének </w:t>
      </w:r>
      <w:r w:rsidRPr="005B662D">
        <w:rPr>
          <w:rFonts w:ascii="Arial" w:hAnsi="Arial" w:cs="Arial"/>
          <w:sz w:val="20"/>
          <w:szCs w:val="20"/>
          <w:lang w:eastAsia="hu-HU"/>
        </w:rPr>
        <w:t>korszerű, hatékonyabb és célszerűbb megoldása érdekében, mint közös cél megvalósítására és a közös érdekérvényesítés elősegítése jegyében – (együttesen és a továbbiakban, mint Tagok) –, önálló jogi személyiséggel rendelkező önkormányzati társulást hoznak létre és biztosítják annak működési feltételeit.</w:t>
      </w:r>
    </w:p>
    <w:p w:rsidR="00A444BF" w:rsidRPr="005B662D" w:rsidRDefault="00A444BF" w:rsidP="00A444BF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PREAMBULUM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A. ISPA/KA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a Nyugat-Balaton, Zala-folyó medence nagytérség települési szilárdhulladékai kezelésének általános megoldására vállalkoztak, amely környezetvédelmi beruházási terv végrehajtásában kiemelten érdekeltek az érintett települések önkormányzatainak képviselőtestületei. E célból konzorciumot hoztak létre. Jelen Társulási Megállapodás a Konzorciumi Szerződés elvein alapul. Célja olyan átalakulás megvalósításának elősegítése, hogy a projekt megvalósítása és a létrehozott vagyoni elemek későbbi üzemeltetése jogi személyiségű társulási formában történjen. Tagok mindezen feladatokat olyan magas műszaki-, technikai színvonalon és a környezetet védő rendszerben kívánják megoldani, amely biztonságot nyújt a térségben élő lakosság számára.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tudomásul veszik, hogy a tárgyi projektet az Európai Unió részéről 2002. december 16-án aláírt pénzügyi memorandumban (továbbiakban: pénzügyi memorandum) rögzített feltételek figyelembevételével valósíthatják meg, amely már számukra megküldésre került. Jelen Társulási Megállapodás értelmezése során a pénzügyi memorandum rendelkezései az irányadók.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Társulással a tagok – a korábbiakban a Konzorcium szervezetében már kialakult – celldömölki, hévízi, keszthelyi, lenti, letenyei, nagykanizsai, vasvári,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zalabéri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, zalaegerszegi, zalakarosi,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zalalövői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, zalaszentgróti –vonzáskörzeteket/térségeket hozták létre, a pályázat elkészítésének, majd a hulladékgazdálkodási rendszer szervezésének (üzemeltetésének) és irányításának céljából.</w:t>
      </w:r>
    </w:p>
    <w:p w:rsidR="00A444BF" w:rsidRPr="005B662D" w:rsidRDefault="00A444BF" w:rsidP="00A444BF">
      <w:pPr>
        <w:pStyle w:val="Listaszerbekezds"/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B. KEOP</w:t>
      </w:r>
    </w:p>
    <w:p w:rsidR="00A444BF" w:rsidRPr="005B662D" w:rsidRDefault="00A444BF" w:rsidP="00304C82">
      <w:pPr>
        <w:pStyle w:val="Listaszerbekezds"/>
        <w:numPr>
          <w:ilvl w:val="0"/>
          <w:numId w:val="45"/>
        </w:numPr>
        <w:tabs>
          <w:tab w:val="clear" w:pos="720"/>
        </w:tabs>
        <w:spacing w:after="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 xml:space="preserve">A Társulás az Új Széchenyi Terv Környezet és Energia Operatív Program támogatási rendszeréhez „A Nyugat-Balaton és Zala Folyó medence hulladékgazdálkodási rendszerének fejlesztése eszközbeszerzésekkel” címen KEOP-1.1.1/C/13-2013-0017 jelű pályázatot nyújtott be. A KEOP Irányító Hatóság vezetője a pályázatot 965.900.663.-Ft összegű támogatásra érdemesnek ítélte (a továbbiakban: </w:t>
      </w:r>
      <w:r w:rsidRPr="005B662D">
        <w:rPr>
          <w:rFonts w:ascii="Arial" w:hAnsi="Arial" w:cs="Arial"/>
          <w:i/>
          <w:iCs/>
          <w:sz w:val="20"/>
          <w:szCs w:val="20"/>
        </w:rPr>
        <w:t>KEOP</w:t>
      </w:r>
      <w:r w:rsidRPr="005B662D">
        <w:rPr>
          <w:rFonts w:ascii="Arial" w:hAnsi="Arial" w:cs="Arial"/>
          <w:sz w:val="20"/>
          <w:szCs w:val="20"/>
        </w:rPr>
        <w:t xml:space="preserve"> vagy </w:t>
      </w:r>
      <w:r w:rsidRPr="005B662D">
        <w:rPr>
          <w:rFonts w:ascii="Arial" w:hAnsi="Arial" w:cs="Arial"/>
          <w:i/>
          <w:iCs/>
          <w:sz w:val="20"/>
          <w:szCs w:val="20"/>
        </w:rPr>
        <w:t>KEOP Projekt</w:t>
      </w:r>
      <w:r w:rsidRPr="005B662D">
        <w:rPr>
          <w:rFonts w:ascii="Arial" w:hAnsi="Arial" w:cs="Arial"/>
          <w:sz w:val="20"/>
          <w:szCs w:val="20"/>
        </w:rPr>
        <w:t>).</w:t>
      </w:r>
    </w:p>
    <w:p w:rsidR="00A444BF" w:rsidRPr="005B662D" w:rsidRDefault="00A444BF" w:rsidP="00A444BF">
      <w:pPr>
        <w:pStyle w:val="Listaszerbekezds"/>
        <w:ind w:left="0"/>
        <w:jc w:val="both"/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2.</w:t>
      </w:r>
      <w:r w:rsidRPr="005B662D">
        <w:rPr>
          <w:rFonts w:ascii="Arial" w:hAnsi="Arial" w:cs="Arial"/>
          <w:sz w:val="20"/>
          <w:szCs w:val="20"/>
        </w:rPr>
        <w:tab/>
        <w:t>A KEOP Projekt elszámolható összköltsége: 1.047.180.000.-Ft.</w:t>
      </w: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3.</w:t>
      </w:r>
      <w:r w:rsidRPr="005B662D">
        <w:rPr>
          <w:rFonts w:ascii="Arial" w:hAnsi="Arial" w:cs="Arial"/>
          <w:sz w:val="20"/>
          <w:szCs w:val="20"/>
        </w:rPr>
        <w:tab/>
        <w:t>Az elfogadott támogatási intenzitás: 92,238265 %.</w:t>
      </w: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4.</w:t>
      </w:r>
      <w:r w:rsidRPr="005B662D">
        <w:rPr>
          <w:rFonts w:ascii="Arial" w:hAnsi="Arial" w:cs="Arial"/>
          <w:sz w:val="20"/>
          <w:szCs w:val="20"/>
        </w:rPr>
        <w:tab/>
        <w:t xml:space="preserve">A KEOP Projekt részeként a hulladékgazdálkodási rendszer részleges kibővítésére kerül sor a házhoz menő szelektív gyűjtőterületbe bevont ingatlanok számának bővítésével, a szelektív hulladékgyűjtő gépjárművek és </w:t>
      </w:r>
      <w:proofErr w:type="spellStart"/>
      <w:r w:rsidRPr="005B662D">
        <w:rPr>
          <w:rFonts w:ascii="Arial" w:hAnsi="Arial" w:cs="Arial"/>
          <w:sz w:val="20"/>
          <w:szCs w:val="20"/>
        </w:rPr>
        <w:t>edényzetek</w:t>
      </w:r>
      <w:proofErr w:type="spellEnd"/>
      <w:r w:rsidRPr="005B662D">
        <w:rPr>
          <w:rFonts w:ascii="Arial" w:hAnsi="Arial" w:cs="Arial"/>
          <w:sz w:val="20"/>
          <w:szCs w:val="20"/>
        </w:rPr>
        <w:t xml:space="preserve"> számának növelésével.</w:t>
      </w:r>
    </w:p>
    <w:p w:rsidR="00A444BF" w:rsidRPr="005B662D" w:rsidRDefault="00A444BF" w:rsidP="00A444BF">
      <w:pPr>
        <w:pStyle w:val="Listaszerbekezds"/>
        <w:ind w:left="360" w:hanging="36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5.</w:t>
      </w:r>
      <w:r w:rsidRPr="005B662D">
        <w:rPr>
          <w:rFonts w:ascii="Arial" w:hAnsi="Arial" w:cs="Arial"/>
          <w:sz w:val="20"/>
          <w:szCs w:val="20"/>
        </w:rPr>
        <w:tab/>
        <w:t>Tagok rögzítik, hogy a költség-haszon elemzésben használt díjszinteket betartják, a létrejövő vagyontárgyak vonatkozásában pedig központi díjmegállapítás szabályai érvényesülnek (</w:t>
      </w:r>
      <w:proofErr w:type="spellStart"/>
      <w:r w:rsidRPr="005B662D">
        <w:rPr>
          <w:rFonts w:ascii="Arial" w:hAnsi="Arial" w:cs="Arial"/>
          <w:sz w:val="20"/>
          <w:szCs w:val="20"/>
        </w:rPr>
        <w:t>Ht</w:t>
      </w:r>
      <w:proofErr w:type="spellEnd"/>
      <w:r w:rsidRPr="005B662D">
        <w:rPr>
          <w:rFonts w:ascii="Arial" w:hAnsi="Arial" w:cs="Arial"/>
          <w:sz w:val="20"/>
          <w:szCs w:val="20"/>
        </w:rPr>
        <w:t xml:space="preserve">. 47/A. § (1) </w:t>
      </w:r>
      <w:proofErr w:type="spellStart"/>
      <w:r w:rsidRPr="005B662D">
        <w:rPr>
          <w:rFonts w:ascii="Arial" w:hAnsi="Arial" w:cs="Arial"/>
          <w:sz w:val="20"/>
          <w:szCs w:val="20"/>
        </w:rPr>
        <w:t>bek</w:t>
      </w:r>
      <w:proofErr w:type="spellEnd"/>
      <w:r w:rsidRPr="005B662D">
        <w:rPr>
          <w:rFonts w:ascii="Arial" w:hAnsi="Arial" w:cs="Arial"/>
          <w:sz w:val="20"/>
          <w:szCs w:val="20"/>
        </w:rPr>
        <w:t>.).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C. Közös szabályok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tagjai rögzítik, hogy a jogi személyiséggel rendelkező önkormányzati társulásukat szabad elhatározásukból, egyenjogúságuk tiszteletben tartásával, a kölcsönös előnyök és az arányos teherviselés alapján hozzák létre, a tagok települési önkormányzati feladatainak hatékonyabb, célszerűbb megoldására, az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Mötv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. 87. §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-a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értelmében.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I. A TÁRSULÁS NEVE, SZÉKHELYE,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MŰKÖDÉSI KÖRE</w:t>
      </w:r>
      <w:r w:rsidRPr="005B662D">
        <w:rPr>
          <w:rFonts w:ascii="Arial" w:hAnsi="Arial" w:cs="Arial"/>
          <w:b/>
          <w:bCs/>
          <w:caps/>
          <w:sz w:val="20"/>
          <w:szCs w:val="20"/>
          <w:lang w:eastAsia="hu-HU"/>
        </w:rPr>
        <w:t>, jogelődje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3484"/>
        <w:gridCol w:w="5586"/>
      </w:tblGrid>
      <w:tr w:rsidR="00A444BF" w:rsidRPr="005B662D" w:rsidTr="00401EEC">
        <w:tc>
          <w:tcPr>
            <w:tcW w:w="3528" w:type="dxa"/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Társulás neve: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Önkormányzati Társulás a Nyugat-Balaton és Zala Folyó Medence Nagytérség Települési Szilárdhulladékai Kezelésének Korszerű Megoldására</w:t>
            </w: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Társulás rövidített neve: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ZALAISPA Hulladékgazdálkodási Társulás</w:t>
            </w: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Társulás székhelye: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8798 Zalabér, 3096/12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hrsz</w:t>
            </w:r>
            <w:proofErr w:type="spellEnd"/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központi ügyintézés helye: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8900 Zalaegerszeg, Köztársaság útja 1.</w:t>
            </w: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Társulás lakosságszáma: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21940">
              <w:rPr>
                <w:rFonts w:ascii="Arial" w:hAnsi="Arial" w:cs="Arial"/>
                <w:b/>
                <w:i/>
                <w:sz w:val="20"/>
                <w:szCs w:val="20"/>
                <w:lang w:eastAsia="hu-HU"/>
              </w:rPr>
              <w:t>236.448</w:t>
            </w: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 fő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 Társulást alkotó egyes települések lakosságszámát a Társulási Megállapodás 1. sz. melléklete tartalmazza</w:t>
            </w: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Működési köre:</w:t>
            </w: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az alapítók közigazgatási területe</w:t>
            </w:r>
          </w:p>
        </w:tc>
      </w:tr>
      <w:tr w:rsidR="00A444BF" w:rsidRPr="005B662D" w:rsidTr="00401EEC">
        <w:tc>
          <w:tcPr>
            <w:tcW w:w="3528" w:type="dxa"/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Magyar Államkincstárnál nyilvántartott törzsszám: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560508</w:t>
            </w:r>
          </w:p>
        </w:tc>
      </w:tr>
      <w:tr w:rsidR="00A444BF" w:rsidRPr="005B662D" w:rsidTr="00401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A444BF" w:rsidRPr="005B662D" w:rsidTr="00401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304C82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Közvetlen jogelődjének megnevezése: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Nyugat-Balaton és Zala folyó medence Nagytérségi Konzorcium Tulajdonos Közössége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(8798 Zalabér, Rákóczi Ferenc utca 2.)</w:t>
            </w:r>
          </w:p>
        </w:tc>
      </w:tr>
      <w:tr w:rsidR="00A444BF" w:rsidRPr="005B662D" w:rsidTr="00401E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ind w:left="426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II. A TÁRSULÁS IDŐTARTAMA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pStyle w:val="Szvegtrzs0"/>
        <w:numPr>
          <w:ilvl w:val="0"/>
          <w:numId w:val="44"/>
        </w:numPr>
        <w:ind w:left="426" w:hanging="426"/>
        <w:rPr>
          <w:sz w:val="20"/>
        </w:rPr>
      </w:pPr>
      <w:r w:rsidRPr="005B662D">
        <w:rPr>
          <w:sz w:val="20"/>
        </w:rPr>
        <w:t>A Társulás határozatlan időre, de legalább a Támogatási Szerződésben (</w:t>
      </w:r>
      <w:r w:rsidRPr="005B662D">
        <w:rPr>
          <w:b/>
          <w:bCs/>
          <w:sz w:val="20"/>
        </w:rPr>
        <w:t>ISPA/KA, és KEOP</w:t>
      </w:r>
      <w:r w:rsidRPr="005B662D">
        <w:rPr>
          <w:sz w:val="20"/>
        </w:rPr>
        <w:t>) meghatározott, pénzügyi zárást követő kötelező fenntartási időre alakul.</w:t>
      </w:r>
    </w:p>
    <w:p w:rsidR="00A444BF" w:rsidRPr="005B662D" w:rsidRDefault="00A444BF" w:rsidP="00A444BF">
      <w:pPr>
        <w:pStyle w:val="Szvegtrzs0"/>
        <w:ind w:left="426"/>
        <w:rPr>
          <w:sz w:val="20"/>
        </w:rPr>
      </w:pPr>
    </w:p>
    <w:p w:rsidR="00A444BF" w:rsidRPr="005B662D" w:rsidRDefault="00A444BF" w:rsidP="00304C82">
      <w:pPr>
        <w:pStyle w:val="Szvegtrzs0"/>
        <w:numPr>
          <w:ilvl w:val="0"/>
          <w:numId w:val="44"/>
        </w:numPr>
        <w:ind w:left="426" w:hanging="426"/>
        <w:rPr>
          <w:sz w:val="20"/>
        </w:rPr>
      </w:pPr>
      <w:r w:rsidRPr="005B662D">
        <w:rPr>
          <w:sz w:val="20"/>
        </w:rPr>
        <w:t>Tagok kinyilvánítják együttműködési kötelezettségüket legalább a fenntartási időszak végéig.</w:t>
      </w:r>
    </w:p>
    <w:p w:rsidR="00A444BF" w:rsidRPr="005B662D" w:rsidRDefault="00A444BF" w:rsidP="00A444BF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III. A TÁRSULÁS JOGÁLLÁSA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önálló jogi személyiséggel rendelkező társulás (törzskönyvi szerv).</w:t>
      </w:r>
    </w:p>
    <w:p w:rsidR="00A444BF" w:rsidRPr="005B662D" w:rsidRDefault="00A444BF" w:rsidP="00A444BF">
      <w:p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élén a Társulási Tanács által a tagjai sorából megválasztott Elnök áll. </w:t>
      </w:r>
    </w:p>
    <w:p w:rsidR="00A444BF" w:rsidRPr="005B662D" w:rsidRDefault="00A444BF" w:rsidP="00A444BF">
      <w:p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saját költségvetéssel rendelkezik, önálló gazdálkodási jogköre és felelőssége van, alaptevékenységét önállóan látja el.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az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Mötv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. 13.§ (1)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bek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. 19. pontjában rögzített hulladékgazdálkodást, valamint a hulladékról szóló 2012. évi CLXXXV. törvény III. fejezetében meghatározott hulladékgazdálkodási tevékenységeket a Társulási Megállapodásban meghatározott működési körén (szolgáltatási területen) alaptevékenységként, feladatvégzési és ellátási kötelezettséggel végzi.</w:t>
      </w:r>
    </w:p>
    <w:p w:rsidR="00A444BF" w:rsidRPr="005B662D" w:rsidRDefault="00A444BF" w:rsidP="00A444BF">
      <w:p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közbeszerzésekről szóló 2011. évi CVIII. törvény 9.§ (1)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bek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. k) pont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ka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) alpont rendelkezései szerint a Társulás, mint ajánlatkérő és a ZALAISPA Zrt., mint a Társulás egyedüli tulajdonában lévő gazdálkodó szervezet egymással kötött, az alább részletezett szerződései tekintetében a törvény rendelkezéseit nem kell alkalmazni, mivel a Zrt. felett a Társulás – tekintettel a közfeladat, illetve a közszolgáltatás ellátásával vagy ellátásának megszervezésével összefüggő feladatára – az ügyvezetési jellegű feladatok ellátását illetően teljes körű ellenőrzési jogokkal rendelkezik és képes a Zrt. stratégiai céljainak és fontos döntéseinek alapvető befolyásolására, mert – a szerződéskötést követően – a Zrt. adott üzleti évben elért nettó árbevételének legalább 80%-a a Társulással (ajánlatkérővel) kötendő szerződések teljesítéséből származik (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in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house kritériumok):</w:t>
      </w:r>
    </w:p>
    <w:p w:rsidR="00A444BF" w:rsidRPr="005B662D" w:rsidRDefault="00A444BF" w:rsidP="00304C82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iroda kialakítása, fenntartása, működtetése ellenszolgáltatás fejében,</w:t>
      </w:r>
    </w:p>
    <w:p w:rsidR="00A444BF" w:rsidRPr="005B662D" w:rsidRDefault="00A444BF" w:rsidP="00304C82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>a Projekt kapcsán megvalósított projekt elemek közszolgáltatás ellátása érdekében, ellenérték fejében történő használatba adása,</w:t>
      </w:r>
    </w:p>
    <w:p w:rsidR="00A444BF" w:rsidRPr="005B662D" w:rsidRDefault="00A444BF" w:rsidP="00304C82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tagjainak közigazgatási területén hulladékgazdálkodási közszolgáltatás ellátása,</w:t>
      </w:r>
    </w:p>
    <w:p w:rsidR="00A444BF" w:rsidRPr="005B662D" w:rsidRDefault="00A444BF" w:rsidP="00304C82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gépek, berendezések, ingatlanok, egyéb projekt létesítmények üzemeltetése ellenérték fejében.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IV. A TÁRSULÁS ÉS TAGJAINAK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FELADATAI, KÖTELEZETTSÉGEI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Ezen Társulási Megállapodás megkötésénél Tagok a vonatkozó ISPA/KA és KEOP előírások mellett a hazai irányadó jogszabályokat, különösen Magyarország helyi önkormányzatairól szóló 2011. évi CLXXXIX. törvény rendelkezéseit veszik figyelembe.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Társulási Megállapodás aláírásával a tagok, mint önkormányzatok közös környezeti és gazdasági érdekeiknek megfelelően önálló projektet dolgoztak ki a regionális szilárdhulladék kezelésének megoldására. Tagok a rendszer kiépítéséhez és megvalósításához szükséges pénzügyi alapokat különösen az Európai Unió ISPA/KA programjában való részvétel útján teremtették elő, továbbá kötelezettséget vállaltak a Pénzügyi Megállapodásban meghatározott 10% önrész biztosítására a 2001. évi lakosságszám alapján.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Tagok kijelentik, hogy a keletkező szilárdhulladék gyűjtésére, szállítására, kezelésére és elhelyezésére, ártalmatlanítására, azaz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komplex, regionális hulladékgazdálkodási közszolgáltatás ellátására </w:t>
      </w:r>
      <w:r w:rsidRPr="005B662D">
        <w:rPr>
          <w:rFonts w:ascii="Arial" w:hAnsi="Arial" w:cs="Arial"/>
          <w:sz w:val="20"/>
          <w:szCs w:val="20"/>
          <w:lang w:eastAsia="hu-HU"/>
        </w:rPr>
        <w:t>a projekt megvalósulásával kialakított rendszert veszik igénybe.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kötelezettséget vállalnak arra, hogy a projekt megvalósítása érdekében kölcsönösen együttműködnek egymással.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kötelezettséget vállalnak arra, hogy az érintett térség környezetvédelmi érdekeit, egységes fejlődését szem előtt tartva, a Megállapodásban foglalt elveket betartják, a továbbiakban annak érvényesülését nem akadályozzák, a rendszer működését aktív tevékenységgel szolgálják, közreműködnek a megvalósításban.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Tagok kijelentik, hogy ismerik a nagytérségi rendszer szerepét, a szerződésben megfogalmazott jogokat és kötelezettségeket, a kialakított felelősségi rendszert elfogadják.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tudomásul veszik, hogy a felmondásuk egyes esetekben a Társulás számára jelentős hátránnyal is járhat, amelyért felelősséggel tartoznak, és az általános jogelveknek megfelelően jótállni kötelesek.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Tagok kötelezettséget vállalnak, hogy a projekt végrehajtása során a magyarországi hatályos jogszabályi rendelkezések, valamint a vonatkozó EU előírások szerint járnak el. Tagok kötelezettséget vállalnak a megvalósuló projekt terv szerinti üzemeltetésére.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társult önkormányzatok képviselőtestületei átvállalják a fejlesztés közös megvalósításából kiváló önkormányzat(ok) saját forrás részének finanszírozását.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Ezen Társulási Megállapodás, mint szerződés elfogadása és aláírása a Tagok részéről egyben kötelezettségvállaló, elfogadó nyilatkozat is.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projekt működéséhez szükséges munkafeladatok ellátásához a Társulás munkaszervezeti feladatain belül a Társulás vállalja az alábbi feladatok előkészítését, a döntések végrehajtását, illetve a hulladékgazdálkodási kötelezettségek átvállalását: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Szervezeti, gazdasági területen:</w:t>
      </w:r>
    </w:p>
    <w:p w:rsidR="00A444BF" w:rsidRPr="005B662D" w:rsidRDefault="00A444BF" w:rsidP="00A444BF">
      <w:pPr>
        <w:spacing w:after="0" w:line="240" w:lineRule="auto"/>
        <w:ind w:left="114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együttműködési megállapodások megkötése az érintett települések között;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projekt kidolgozásáért felelős szervezet részére megbízás adása;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működtetés szervezeti, gazdasági feltételrendszerének kidolgozása;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nemzetközi támogatás pályázati feltételeinek biztosítása;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gyűjtési, szállítási költségek tervezése;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feldolgozó létesítmények költségkalkulációja;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költségfelosztás a települések között;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szolgáltatás-értékesítési árkalkuláció elkészítése;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lakossági fórumok szervezése, a közösségtájékoztatás (PR) dokumentálása;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>ipari, szolgáltatási hulladéktermelők együttműködésének szervezése;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pályázati részvételek szervezése, koordinálása;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tervezési, szolgáltatási feladatok pályáztatásának kidolgozása;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beszerzési feladatok (gépek, eszközök) pályáztatásának kidolgozása,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építési feladatok pályáztatásának kidolgozása.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előkészíti a projekt végrehajtáshoz szükséges szerződéseket, megállapodásokat,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Műszaki területen:</w:t>
      </w:r>
    </w:p>
    <w:p w:rsidR="00A444BF" w:rsidRPr="005B662D" w:rsidRDefault="00A444BF" w:rsidP="00A444BF">
      <w:pPr>
        <w:spacing w:after="0" w:line="240" w:lineRule="auto"/>
        <w:ind w:left="114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szilárdhulladék mennyisége jövőbeli alakulásának felmérése;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meglévő felmérések aktualizálása;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gyűjtési és szállítási útvonalak optimalizálása;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egységes hulladékgyűjtési rendszer kialakítása;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szelektív hulladékgyűjtés és hulladékhasznosítás bevezetése, hulladék gyűjtőszigetek, hulladékudvarok kialakítása;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nagy kapacitású, regionális hulladéklerakó telep létesítése;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hulladékátrakó állomások létesítése</w:t>
      </w:r>
    </w:p>
    <w:p w:rsidR="00A444BF" w:rsidRPr="005B662D" w:rsidRDefault="00A444BF" w:rsidP="00304C82">
      <w:pPr>
        <w:numPr>
          <w:ilvl w:val="0"/>
          <w:numId w:val="10"/>
        </w:numPr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régi legális vagy illegális hulladéklerakók felszámolása, rekultivációja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spacing w:before="240" w:after="60" w:line="240" w:lineRule="auto"/>
        <w:jc w:val="center"/>
        <w:outlineLvl w:val="2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V.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  <w:t>A Társulás alaptevékenysége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tagjai a Társulásra átruházzák a Társulás célját képező projekt megvalósításával kapcsolatos alábbi feladat- és hatásköröket.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az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Mötv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. és a hulladékról szóló 2012. évi CLXXXV. törvényben kötelezően ellátandó közszolgáltatási feladatokat a Társulási Megállapodásban meghatározott működési (szolgáltatási) területen alaptevékenységként, feladatvégzési és ellátási kötelezettséggel, az alapítók szakmai és gazdasági felügyelete mellett végzi.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fő tevékenysége: </w:t>
      </w:r>
    </w:p>
    <w:tbl>
      <w:tblPr>
        <w:tblW w:w="864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260"/>
        <w:gridCol w:w="6300"/>
      </w:tblGrid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before="20" w:after="20" w:line="240" w:lineRule="auto"/>
              <w:ind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38.11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Nem veszélyes hulladék gyűjtése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38.12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Veszélyes hulladék gyűjtése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38.21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Nem veszélyes hulladék kezelése, ártalmatlanítása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 41.20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 Lakó- és nem lakó épület építése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42.99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Egyéb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m.n.s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. építés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43.99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Egyéb speciális szaképítés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m.n.s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.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68.20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Saját tulajdonú, bérelt ingatlan bérbeadása, üzemeltetése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after="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70.21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keepNext/>
              <w:spacing w:after="0" w:line="240" w:lineRule="auto"/>
              <w:outlineLvl w:val="0"/>
              <w:rPr>
                <w:rFonts w:ascii="Arial" w:hAnsi="Arial" w:cs="Arial"/>
                <w:kern w:val="32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kern w:val="32"/>
                <w:sz w:val="20"/>
                <w:szCs w:val="20"/>
                <w:lang w:eastAsia="hu-HU"/>
              </w:rPr>
              <w:t>PR, kommunikáció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after="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71.12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after="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Mérnöki tevékenység, műszaki tanácsadás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after="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73.11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keepNext/>
              <w:spacing w:after="0" w:line="240" w:lineRule="auto"/>
              <w:outlineLvl w:val="0"/>
              <w:rPr>
                <w:rFonts w:ascii="Arial" w:hAnsi="Arial" w:cs="Arial"/>
                <w:kern w:val="32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kern w:val="32"/>
                <w:sz w:val="20"/>
                <w:szCs w:val="20"/>
                <w:lang w:eastAsia="hu-HU"/>
              </w:rPr>
              <w:t>Reklámügynöki tevékenység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after="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73.12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keepNext/>
              <w:spacing w:after="0" w:line="240" w:lineRule="auto"/>
              <w:outlineLvl w:val="0"/>
              <w:rPr>
                <w:rFonts w:ascii="Arial" w:hAnsi="Arial" w:cs="Arial"/>
                <w:b/>
                <w:bCs/>
                <w:kern w:val="32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kern w:val="32"/>
                <w:sz w:val="20"/>
                <w:szCs w:val="20"/>
                <w:lang w:eastAsia="hu-HU"/>
              </w:rPr>
              <w:t>Médiareklám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77.11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Személygépjármű kölcsönzése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77.12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Gépjárműkölcsönzés (3,5 tonna fölött)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77.39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gép, tárgyi eszköz kölcsönzése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77.33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Irodagép kölcsönzése (beleértve: számítógép)</w:t>
            </w:r>
          </w:p>
        </w:tc>
      </w:tr>
      <w:tr w:rsidR="00A444BF" w:rsidRPr="005B662D" w:rsidTr="00401EEC">
        <w:tc>
          <w:tcPr>
            <w:tcW w:w="1080" w:type="dxa"/>
          </w:tcPr>
          <w:p w:rsidR="00A444BF" w:rsidRPr="005B662D" w:rsidRDefault="00A444BF" w:rsidP="00401EE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TEÁOR</w:t>
            </w:r>
          </w:p>
        </w:tc>
        <w:tc>
          <w:tcPr>
            <w:tcW w:w="126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77.39 ’08</w:t>
            </w:r>
          </w:p>
        </w:tc>
        <w:tc>
          <w:tcPr>
            <w:tcW w:w="6300" w:type="dxa"/>
          </w:tcPr>
          <w:p w:rsidR="00A444BF" w:rsidRPr="005B662D" w:rsidRDefault="00A444BF" w:rsidP="00401EEC">
            <w:pPr>
              <w:spacing w:before="20" w:after="20" w:line="240" w:lineRule="auto"/>
              <w:ind w:left="56" w:right="56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gép, tárgyi eszköz kölcsönzése</w:t>
            </w:r>
          </w:p>
        </w:tc>
      </w:tr>
    </w:tbl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Alapvető szakágazata: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  <w:t>382100</w:t>
      </w: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              megnevezése: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  <w:t>Nem veszélyes hulladék kezelése, ártalmatlanítása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firstLine="360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Szakfeladat száma, megnevezése: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6440"/>
      </w:tblGrid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Szakfeladat száma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Szakfeladat megnevezése</w:t>
            </w: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: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381101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Települési hulladék összetevőinek válogatása, elkülönített begyűjtése, szállítása, átrakása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381102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nem veszélyes hulladék összetevőinek válogatása, elkülönített begyűjtése, szállítása, átrakása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381103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Települési hulladék vegyes (ömlesztett) begyűjtése, szállítása, átrakása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lastRenderedPageBreak/>
              <w:t>381104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nem veszélyes hulladék vegyes (ömlesztett) begyűjtése, szállítása, átrakása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382101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Települési hulladék kezelése, ártalmatlanítása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382102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nem veszélyes hulladék kezelése, ártalmatlanítása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382103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Szennyvíziszap kezelése, ártalmatlanítása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390003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Épületek szennyeződésmentesítése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390004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Telephely szennyeződésmentesítési tevékenységek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390005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szennyeződésmentesítési tevékenységek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429900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Egyéb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m.n.s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. építés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431200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Építési terület előkészítése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439900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 xml:space="preserve">Egyéb speciális szaképítés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m.n.s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.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432900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épületgépészeti szerelés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682002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Nem lakóingatlan bérbeadása, üzemeltetése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683200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Ingatlankezelés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712201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Összetétel-, tisztaságvizsgálat, - elemzés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771200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Gépjárműkölcsönzés (3,5 tonna fölött)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773000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Egyéb gép, tárgyi eszköz kölcsönzés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811000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Építményüzemeltetés</w:t>
            </w:r>
          </w:p>
        </w:tc>
      </w:tr>
      <w:tr w:rsidR="00A444BF" w:rsidRPr="005B662D" w:rsidTr="00401EEC">
        <w:tc>
          <w:tcPr>
            <w:tcW w:w="2133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821100</w:t>
            </w:r>
          </w:p>
        </w:tc>
        <w:tc>
          <w:tcPr>
            <w:tcW w:w="6440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5B662D">
              <w:rPr>
                <w:rFonts w:ascii="Arial" w:hAnsi="Arial" w:cs="Arial"/>
                <w:sz w:val="20"/>
                <w:szCs w:val="20"/>
                <w:lang w:eastAsia="hu-HU"/>
              </w:rPr>
              <w:t>Összetett adminisztratív szolgáltatás</w:t>
            </w:r>
          </w:p>
        </w:tc>
      </w:tr>
    </w:tbl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az alaptevékenységén kívül vállalkozási tevékenységet nem folytat.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spacing w:after="0" w:line="240" w:lineRule="auto"/>
        <w:jc w:val="center"/>
        <w:outlineLvl w:val="8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VI.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ab/>
        <w:t>A TÁRSULÁS VAGYONA, GAZDÁLKODÁSA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feladatainak ellátásáról a Projektiroda gondoskodik.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vagyona a tulajdonából és a Társulást megillető vagyoni értékű jogokból áll. A Társulás vagyona felett a Társulás Tagjai a vagyoni hozzájárulásuk arányában rendelkeznek tulajdonjoggal.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tagi önkormányzatok Társulásba bevitt/átadott vagy a Társulás tevékenysége folytán képződött vagyonát a Társulás vagyonaként kell nyilvántartani, a vagyonszaporulat is a Társulást illeti meg.</w:t>
      </w:r>
    </w:p>
    <w:p w:rsidR="00A444BF" w:rsidRPr="005B662D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beruházással létrejövő közművagyon </w:t>
      </w:r>
      <w:r w:rsidRPr="005B662D">
        <w:rPr>
          <w:rFonts w:ascii="Arial" w:hAnsi="Arial" w:cs="Arial"/>
          <w:sz w:val="20"/>
          <w:szCs w:val="20"/>
        </w:rPr>
        <w:t xml:space="preserve">(IPSA/KA, KEOP) </w:t>
      </w:r>
      <w:r w:rsidRPr="005B662D">
        <w:rPr>
          <w:rFonts w:ascii="Arial" w:hAnsi="Arial" w:cs="Arial"/>
          <w:sz w:val="20"/>
          <w:szCs w:val="20"/>
          <w:lang w:eastAsia="hu-HU"/>
        </w:rPr>
        <w:t>a Társulás törzsvagyona. A Társulás vagyona feletti tulajdonosi jogosítványok gyakorlására a Társulási Tanács jogosult, egyben viseli a tulajdonost terhelő kötelezettségeket. A létrejövő vagyon aktiválása annak létrehozását követően, a vonatkozó számviteli szabályok szerint történik.</w:t>
      </w:r>
    </w:p>
    <w:p w:rsidR="00A444BF" w:rsidRPr="005B662D" w:rsidRDefault="00A444BF" w:rsidP="00A444BF">
      <w:pPr>
        <w:spacing w:after="0" w:line="240" w:lineRule="auto"/>
        <w:ind w:left="426" w:hanging="426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megszűnése, felmondás vagy kizárás esetén Tagok egymással elszámolni kötelesek.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gazdálkodó szervezetet alapíthat, illetve vállalkozásban vehet részt, azonban felelőssége nem haladhatja meg vagyoni hozzájárulásának mértékét.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VII. A Társulás működésének, fejlesztésének forrásai: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</w:rPr>
        <w:t>VII/A. ISPA/KA fejlesztési források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az ISPA/KA támogatási kérelem előírásai szerint az önkormányzati önrészét előzetesen az alábbiak szerint biztosították:</w:t>
      </w:r>
    </w:p>
    <w:p w:rsidR="00A444BF" w:rsidRPr="005B662D" w:rsidRDefault="00A444BF" w:rsidP="00A444BF">
      <w:pPr>
        <w:spacing w:before="240" w:after="60" w:line="240" w:lineRule="auto"/>
        <w:ind w:left="4956"/>
        <w:outlineLvl w:val="5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Projekt összes nettó költsége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pénzügyi memorandum 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3. fejezet 1. pontjában foglaltak szerint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34.585.000 €</w:t>
      </w:r>
    </w:p>
    <w:p w:rsidR="00A444BF" w:rsidRPr="005B662D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Finanszírozási megoszlás</w:t>
      </w:r>
      <w:r w:rsidRPr="005B662D">
        <w:rPr>
          <w:rFonts w:ascii="Arial" w:hAnsi="Arial" w:cs="Arial"/>
          <w:sz w:val="20"/>
          <w:szCs w:val="20"/>
          <w:lang w:eastAsia="hu-HU"/>
        </w:rPr>
        <w:t>:</w:t>
      </w:r>
    </w:p>
    <w:p w:rsidR="00A444BF" w:rsidRPr="005B662D" w:rsidRDefault="00A444BF" w:rsidP="00A444BF">
      <w:pPr>
        <w:tabs>
          <w:tab w:val="left" w:pos="5760"/>
        </w:tabs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  - ISPA/KA: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70 %</w:t>
      </w:r>
    </w:p>
    <w:p w:rsidR="00A444BF" w:rsidRPr="005B662D" w:rsidRDefault="00A444BF" w:rsidP="00A444BF">
      <w:pPr>
        <w:tabs>
          <w:tab w:val="left" w:pos="5760"/>
        </w:tabs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  - Központi költségvetési támogatás: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20 %</w:t>
      </w:r>
    </w:p>
    <w:p w:rsidR="00A444BF" w:rsidRPr="005B662D" w:rsidRDefault="00A444BF" w:rsidP="00A444BF">
      <w:pPr>
        <w:tabs>
          <w:tab w:val="left" w:pos="5760"/>
        </w:tabs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sz w:val="20"/>
          <w:szCs w:val="20"/>
          <w:u w:val="single"/>
          <w:lang w:eastAsia="hu-HU"/>
        </w:rPr>
        <w:t xml:space="preserve">  - Saját forrás: </w:t>
      </w:r>
      <w:r w:rsidRPr="005B662D">
        <w:rPr>
          <w:rFonts w:ascii="Arial" w:hAnsi="Arial" w:cs="Arial"/>
          <w:sz w:val="20"/>
          <w:szCs w:val="20"/>
          <w:u w:val="single"/>
          <w:lang w:eastAsia="hu-HU"/>
        </w:rPr>
        <w:tab/>
        <w:t>10 %</w:t>
      </w:r>
    </w:p>
    <w:p w:rsidR="00A444BF" w:rsidRPr="005B662D" w:rsidRDefault="00A444BF" w:rsidP="00A444BF">
      <w:pPr>
        <w:tabs>
          <w:tab w:val="left" w:pos="5760"/>
        </w:tabs>
        <w:spacing w:after="0" w:line="240" w:lineRule="auto"/>
        <w:ind w:left="5928" w:hanging="522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  - Előkészítés költségei: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 xml:space="preserve">2,5% </w:t>
      </w:r>
    </w:p>
    <w:p w:rsidR="00A444BF" w:rsidRPr="005B662D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(nem része az ISPA/KA támogatásnak,</w:t>
      </w:r>
    </w:p>
    <w:p w:rsidR="00A444BF" w:rsidRPr="005B662D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      saját forrásból finanszírozandó)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Tagok a beruházás megvalósításához szükséges évi saját forrást a 2.sz. mellékletben meghatározott arányban – külön képviselő-testületi döntés alapján saját költségvetési </w:t>
      </w: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>rendeleteikben – biztosították. A Társulás működési költségeihez – a Társulási Tanács ilyen tárgyú döntése esetén – a Társulás tagjai az általuk képviselt települések lakosságszámának arányában járulnak hozzá. A tag által teljesítendő hozzájárulás elmulasztása esetén az elnök az esedékességtől számított 15 (tizenöt) napon belül, határidő tűzésével írásban felszólítja a hátralékos tagot. A tagi hozzájárulás késedelmes teljesítése esetén a tag – a jegybanki alapkamat kétszeresének megfelelő – késedelmi kamattal növelt összeget tartozik megfizetni.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tagönkormányzatok által vállalt pénzügyi hozzájárulásaik nem teljesítése esetén, az irányadó eljárás a jogszabályon alapuló beszedés (inkasszó) alkalmazása. 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Amennyiben valamely tagönkormányzat vállalt pénzügyi hozzájárulása ill. jelen megállapodás céljainak megvalósítása érdekében meghatározott fejlesztés, beruházás vonatkozásában vállalt fizetési kötelezettségének teljesítését illetően 15 (tizenöt) napot elérő késedelembe esik, a Társulás elnökének írásbeli felszólítását követő 15. (tizenötödik) napot követően jogosult és köteles a követelést a határidő eredménytelen elteltét követő 10 (tíz) napon belül jelen megállapodás elválaszthatatlan mellékletét képező felhatalmazó nyilatkozat alapján beszedési megbízással érvényesíteni. A beszedési megbízás eredménytelensége esetén a Társulás a követelést bírósági úton érvényesíti. 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Amennyiben a Társulás felé a Tanács elnöke által képviselt tagönkormányzatnak áll fenn tartozása, a beszedési megbízás érvényesítésére a Társulás azon alelnök jogosult, aki által képviselt tagönkormányzatnak a Társulás felé tartozása nem áll fenn. Tagönkormányzatok vállalják, hogy fenti felhatalmazó nyilatkozatot a jelen megállapodás elválaszthatatlan 5. számú mellékletében szereplő tartalommal számlavezető hitelintézetüknél megteszik és azt a Társulás felé a nyilatkozat egy eredeti példányának megküldésével igazolják jelen – valamennyi tagönkormányzat által aláírt – megállapodás kézbesítésétől számított 8 napon belül.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VII/B. KEOP fejlesztési források</w:t>
      </w:r>
    </w:p>
    <w:p w:rsidR="00A444BF" w:rsidRPr="005B662D" w:rsidRDefault="00A444BF" w:rsidP="00A444BF">
      <w:pPr>
        <w:pStyle w:val="DefaultText"/>
        <w:widowControl/>
        <w:tabs>
          <w:tab w:val="left" w:pos="8305"/>
        </w:tabs>
        <w:jc w:val="both"/>
        <w:rPr>
          <w:sz w:val="20"/>
          <w:szCs w:val="20"/>
        </w:rPr>
      </w:pPr>
    </w:p>
    <w:p w:rsidR="00A444BF" w:rsidRPr="005B662D" w:rsidRDefault="00A444BF" w:rsidP="00304C82">
      <w:pPr>
        <w:pStyle w:val="DefaultText"/>
        <w:widowControl/>
        <w:numPr>
          <w:ilvl w:val="0"/>
          <w:numId w:val="41"/>
        </w:numPr>
        <w:ind w:left="426" w:hanging="426"/>
        <w:jc w:val="both"/>
        <w:rPr>
          <w:sz w:val="20"/>
          <w:szCs w:val="20"/>
        </w:rPr>
      </w:pPr>
      <w:r w:rsidRPr="005B662D">
        <w:rPr>
          <w:sz w:val="20"/>
          <w:szCs w:val="20"/>
        </w:rPr>
        <w:t xml:space="preserve">A Projekt nettó összköltsége </w:t>
      </w:r>
      <w:r w:rsidRPr="005B662D">
        <w:rPr>
          <w:b/>
          <w:bCs/>
          <w:sz w:val="20"/>
          <w:szCs w:val="20"/>
        </w:rPr>
        <w:t>1.047.180.000.-Ft</w:t>
      </w:r>
      <w:r w:rsidRPr="005B662D">
        <w:rPr>
          <w:sz w:val="20"/>
          <w:szCs w:val="20"/>
        </w:rPr>
        <w:t>, azaz Egymilliárd-negyvenhétmillió-egyszáznyolcvanezer forint.</w:t>
      </w:r>
    </w:p>
    <w:p w:rsidR="00A444BF" w:rsidRPr="005B662D" w:rsidRDefault="00A444BF" w:rsidP="00304C82">
      <w:pPr>
        <w:pStyle w:val="DefaultText"/>
        <w:widowControl/>
        <w:numPr>
          <w:ilvl w:val="0"/>
          <w:numId w:val="41"/>
        </w:numPr>
        <w:ind w:left="426" w:hanging="426"/>
        <w:jc w:val="both"/>
        <w:rPr>
          <w:sz w:val="20"/>
          <w:szCs w:val="20"/>
        </w:rPr>
      </w:pPr>
      <w:r w:rsidRPr="005B662D">
        <w:rPr>
          <w:sz w:val="20"/>
          <w:szCs w:val="20"/>
        </w:rPr>
        <w:t xml:space="preserve">A Projekt elszámolható nettó összköltsége </w:t>
      </w:r>
      <w:r w:rsidRPr="005B662D">
        <w:rPr>
          <w:b/>
          <w:bCs/>
          <w:sz w:val="20"/>
          <w:szCs w:val="20"/>
        </w:rPr>
        <w:t>1.047.180.000.-Ft</w:t>
      </w:r>
      <w:r w:rsidRPr="005B662D">
        <w:rPr>
          <w:sz w:val="20"/>
          <w:szCs w:val="20"/>
        </w:rPr>
        <w:t>, azaz egymilliárd-negyvenhétmillió-egyszáznyolcvanezer forint.</w:t>
      </w:r>
    </w:p>
    <w:p w:rsidR="00A444BF" w:rsidRPr="005B662D" w:rsidRDefault="00A444BF" w:rsidP="00304C82">
      <w:pPr>
        <w:pStyle w:val="DefaultText"/>
        <w:widowControl/>
        <w:numPr>
          <w:ilvl w:val="0"/>
          <w:numId w:val="41"/>
        </w:numPr>
        <w:ind w:left="426" w:hanging="426"/>
        <w:jc w:val="both"/>
        <w:rPr>
          <w:sz w:val="20"/>
          <w:szCs w:val="20"/>
        </w:rPr>
      </w:pPr>
      <w:r w:rsidRPr="005B662D">
        <w:rPr>
          <w:sz w:val="20"/>
          <w:szCs w:val="20"/>
        </w:rPr>
        <w:t xml:space="preserve">A támogatás mértéke a Projekt elszámolható összköltségének </w:t>
      </w:r>
      <w:r w:rsidRPr="005B662D">
        <w:rPr>
          <w:b/>
          <w:bCs/>
          <w:sz w:val="20"/>
          <w:szCs w:val="20"/>
        </w:rPr>
        <w:t>92,238265%</w:t>
      </w:r>
      <w:r w:rsidRPr="005B662D">
        <w:rPr>
          <w:sz w:val="20"/>
          <w:szCs w:val="20"/>
        </w:rPr>
        <w:t xml:space="preserve">-a, de legfeljebb </w:t>
      </w:r>
      <w:r w:rsidRPr="005B662D">
        <w:rPr>
          <w:b/>
          <w:bCs/>
          <w:sz w:val="20"/>
          <w:szCs w:val="20"/>
        </w:rPr>
        <w:t>965.900.663 Ft</w:t>
      </w:r>
      <w:r w:rsidRPr="005B662D">
        <w:rPr>
          <w:sz w:val="20"/>
          <w:szCs w:val="20"/>
        </w:rPr>
        <w:t xml:space="preserve">, azaz kilencszázhatvanötmillió-kilencszázezer-hatszázhatvanhárom forint.  A Támogató: Nemzeti Fejlesztési Minisztérium (1011 Budapest, Fő utca 44-50, képviseli a </w:t>
      </w:r>
      <w:r w:rsidRPr="005B662D">
        <w:rPr>
          <w:i/>
          <w:iCs/>
          <w:sz w:val="20"/>
          <w:szCs w:val="20"/>
        </w:rPr>
        <w:t>nemzeti fejlesztési miniszter</w:t>
      </w:r>
      <w:r w:rsidRPr="005B662D">
        <w:rPr>
          <w:sz w:val="20"/>
          <w:szCs w:val="20"/>
        </w:rPr>
        <w:t>).</w:t>
      </w:r>
    </w:p>
    <w:p w:rsidR="00A444BF" w:rsidRPr="005B662D" w:rsidRDefault="00A444BF" w:rsidP="00304C82">
      <w:pPr>
        <w:pStyle w:val="DefaultText"/>
        <w:widowControl/>
        <w:numPr>
          <w:ilvl w:val="0"/>
          <w:numId w:val="41"/>
        </w:numPr>
        <w:ind w:left="426" w:hanging="426"/>
        <w:jc w:val="both"/>
        <w:rPr>
          <w:sz w:val="20"/>
          <w:szCs w:val="20"/>
        </w:rPr>
      </w:pPr>
      <w:r w:rsidRPr="005B662D">
        <w:rPr>
          <w:sz w:val="20"/>
          <w:szCs w:val="20"/>
        </w:rPr>
        <w:t>A beszerzésre kerülő eszközöket, az előkészítés költségeit a 7. számú melléklet tartalmazza.</w:t>
      </w:r>
    </w:p>
    <w:p w:rsidR="00A444BF" w:rsidRPr="005B662D" w:rsidRDefault="00A444BF" w:rsidP="00304C82">
      <w:pPr>
        <w:pStyle w:val="DefaultText"/>
        <w:widowControl/>
        <w:numPr>
          <w:ilvl w:val="0"/>
          <w:numId w:val="41"/>
        </w:numPr>
        <w:ind w:left="426" w:hanging="426"/>
        <w:jc w:val="both"/>
        <w:rPr>
          <w:sz w:val="20"/>
          <w:szCs w:val="20"/>
        </w:rPr>
      </w:pPr>
      <w:r w:rsidRPr="005B662D">
        <w:rPr>
          <w:sz w:val="20"/>
          <w:szCs w:val="20"/>
        </w:rPr>
        <w:t>Tagok megállapítják, hogy a KEOP projekt önrészét a Társulás saját maga biztosítja, az a tagönkormányzatok költségvetését nem terheli, így jelen Társulási Megállapodás az önerő tagok közötti felosztásáról nem rendelkezik.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VII/C. Működési források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304C82">
      <w:pPr>
        <w:pStyle w:val="Listaszerbekezds"/>
        <w:numPr>
          <w:ilvl w:val="0"/>
          <w:numId w:val="4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 xml:space="preserve">Tagok az ISPA/KA projekt kivitelezése során a Projektiroda szervezet működésével összefüggő költségeket saját költségvetésükből fedezték (2,5%), tekintettel arra, hogy erre a célra pályázati összeg nem volt felhasználható. </w:t>
      </w:r>
    </w:p>
    <w:p w:rsidR="00A444BF" w:rsidRPr="005B662D" w:rsidRDefault="00A444BF" w:rsidP="00A444BF">
      <w:pPr>
        <w:pStyle w:val="Listaszerbekezds"/>
        <w:ind w:left="426"/>
        <w:jc w:val="both"/>
        <w:rPr>
          <w:rFonts w:ascii="Arial" w:hAnsi="Arial" w:cs="Arial"/>
          <w:sz w:val="20"/>
          <w:szCs w:val="20"/>
        </w:rPr>
      </w:pPr>
    </w:p>
    <w:p w:rsidR="00A444BF" w:rsidRPr="005B662D" w:rsidRDefault="00A444BF" w:rsidP="00304C82">
      <w:pPr>
        <w:pStyle w:val="Listaszerbekezds"/>
        <w:numPr>
          <w:ilvl w:val="0"/>
          <w:numId w:val="4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Tagok megállapítják, hogy az ISPA/KA projekt kivitelezését követően a Társulás a szükséges működési költségek fedezetét saját maga teremti elő, az a tagönkormányzatoknak saját költségvetését nem terheli.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VII/D. Bevételek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Saját bevételek</w:t>
      </w: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114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irányító szerve, a Társulási Tanács által megállapított mindenkori működési hozzájárulás összege, ill. a vagyongazdálkodás során a vagyonhasznosításból származó bevételek. </w:t>
      </w:r>
    </w:p>
    <w:p w:rsidR="00A444BF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Pr="005B662D" w:rsidRDefault="00170356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numPr>
          <w:ilvl w:val="0"/>
          <w:numId w:val="4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lastRenderedPageBreak/>
        <w:t>Belföldi és nemzetközi támogatások</w:t>
      </w:r>
    </w:p>
    <w:p w:rsidR="00A444BF" w:rsidRPr="005B662D" w:rsidRDefault="00A444BF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114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bevételét képezik a Társulás által pályázott nemzetközi, illetve hazai támogatások, mely támogatási összeget – Tagok megállapodása és a vonatkozó előírások alapján – csak a Társulás céljainak megvalósítására lehet felhasználni.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numPr>
          <w:ilvl w:val="0"/>
          <w:numId w:val="4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Egyéb bevételek</w:t>
      </w:r>
    </w:p>
    <w:p w:rsidR="00A444BF" w:rsidRPr="005B662D" w:rsidRDefault="00A444BF" w:rsidP="00304C82">
      <w:pPr>
        <w:widowControl w:val="0"/>
        <w:numPr>
          <w:ilvl w:val="0"/>
          <w:numId w:val="15"/>
        </w:numPr>
        <w:tabs>
          <w:tab w:val="clear" w:pos="2136"/>
          <w:tab w:val="num" w:pos="1418"/>
        </w:tabs>
        <w:overflowPunct w:val="0"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alaptevékenysége körében kifejtett gazdasági tevékenységből származó bevételek</w:t>
      </w:r>
    </w:p>
    <w:p w:rsidR="00A444BF" w:rsidRPr="005B662D" w:rsidRDefault="00A444BF" w:rsidP="00304C82">
      <w:pPr>
        <w:widowControl w:val="0"/>
        <w:numPr>
          <w:ilvl w:val="0"/>
          <w:numId w:val="15"/>
        </w:numPr>
        <w:tabs>
          <w:tab w:val="clear" w:pos="2136"/>
          <w:tab w:val="num" w:pos="1418"/>
        </w:tabs>
        <w:overflowPunct w:val="0"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természetes és jogi személyek felajánlásai, hozzájárulásai</w:t>
      </w:r>
    </w:p>
    <w:p w:rsidR="00A444BF" w:rsidRPr="005B662D" w:rsidRDefault="00A444BF" w:rsidP="00304C82">
      <w:pPr>
        <w:widowControl w:val="0"/>
        <w:numPr>
          <w:ilvl w:val="0"/>
          <w:numId w:val="15"/>
        </w:numPr>
        <w:tabs>
          <w:tab w:val="clear" w:pos="2136"/>
          <w:tab w:val="num" w:pos="1418"/>
        </w:tabs>
        <w:overflowPunct w:val="0"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egyéb pályázati bevételek.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gazdasági stabilitásról szóló 2011. évi CXCIV. törvény szerint – a 10.§ (2)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bek.-ben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meghatározott kivétellel – a Társulás adósságot keletkeztető ügyletet csak a Kormány előzetes hozzájárulásával köthet. A Társulás az adott feladat ellátásában érintett önkormányzatok kezesség és garancia vállalása mellett, hitelt vehet fel az adósságkezeléséhez szükséges kötelezettségeinek teljesítésére.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tabs>
          <w:tab w:val="num" w:pos="720"/>
        </w:tabs>
        <w:spacing w:after="0" w:line="240" w:lineRule="auto"/>
        <w:ind w:left="720" w:hanging="720"/>
        <w:jc w:val="center"/>
        <w:outlineLvl w:val="4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VIII. Üzemeltetés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hulladékgazdálkodás ellátására irányuló szolgáltatás közszolgáltatás, mely ellátás magában foglalja a hulladék begyűjtését, elszállítását a hulladékkezelő telepre, kezelését, a kezelő létesítmény üzemeltetését és a szolgáltatás folyamatosságának biztosítását. A Társulás a társult tagönkormányzatok felhatalmazása alapján, közszolgáltatási feladatainak ellátására, a hulladékkezelő létesítmények üzemeltetésére, a hatályos jogszabályokkal összhangban köti meg a részletes üzemeltetési szerződést.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Az üzemeltetés során a Tagok, mint résztvevő önkormányzatok képviselőtestületei kötelesek gondoskodni a hulladék kezelésével kapcsolatos felelősségi szabályok betartásáról.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a regionális hulladékgazdálkodás operatív feladatai és a települési szilárd hulladékgazdálkodási közszolgáltatás regionális szintű ellátása céljából egyszemélyes gazdasági társaságot alapított ZALAISPA Zrt. néven:  </w:t>
      </w:r>
    </w:p>
    <w:p w:rsidR="00A444BF" w:rsidRPr="005B662D" w:rsidRDefault="00A444BF" w:rsidP="00304C8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hulladék gyűjtése, begyűjtése, szállítása, előkezelése, tárolása, hasznosítása, ártalmatlanítása elvégzésére,</w:t>
      </w:r>
    </w:p>
    <w:p w:rsidR="00A444BF" w:rsidRPr="005B662D" w:rsidRDefault="00A444BF" w:rsidP="00304C8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Zalabéri regionális települési szilárdhulladék lerakó, valamint</w:t>
      </w:r>
    </w:p>
    <w:p w:rsidR="00A444BF" w:rsidRPr="005B662D" w:rsidRDefault="00A444BF" w:rsidP="00304C8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ISPA/KA ill. KEOP támogatás keretében létrejött vagyon eszközrendszerének üzemeltetésére, hasznosítására.</w:t>
      </w:r>
    </w:p>
    <w:p w:rsidR="00A444BF" w:rsidRPr="005B662D" w:rsidRDefault="00A444BF" w:rsidP="00A444BF">
      <w:pPr>
        <w:spacing w:after="0" w:line="240" w:lineRule="auto"/>
        <w:ind w:left="426" w:hanging="426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– a tagönkormányzatoktól kapott felhatalmazás alapján – megbízza a ZALAISPA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Zrt.-t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, hogy a Társulást alkotó önkormányzatok illetékességi területén regionális, komplex hulladékgazdálkodási tevékenységet lásson el. A regionális hulladékgazdálkodó közszolgáltatót együttműködési kötelezettség terheli a projekt területén jelenleg érvényes közszolgáltatói szerződéssel rendelkező és már működő helyi hulladékgazdálkodási közszolgáltatókkal.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együttműködés keretében, az egyes közszolgáltatókat terhelő, kötelező közszolgáltatási feladatok összehangolt ellátása mellett, a regionális hulladékkezelő közszolgáltató – kizárólag a helyi közszolgáltatás színvonalas ellátása céljából jogosult az ISPA/KA és KEOP támogatás keretében létrejött társulási vagyon eszközrendszerének egyes elemeit, díjazás ellenében – a Társulás és a regionális közszolgáltató között kötendő közszolgáltatási szerződésben tételesen nevesített – jelenleg érvényes közszolgáltatói szerződéssel rendelkező és már működő helyi közszolgáltatók használatába (bérbe) adni azok szerződésének hatálya alatt, vagy a regionális, komplex hulladékgazdálkodási tevékenység egyes elemeinek ellátására – valamennyi hatályos jogszabályi előírás betartása mellett – vállalkozó(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ka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)t bevonni.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használatba adható, hulladékgazdálkodási célt szolgáló vagyontárgyak tételes felsorolását, valamint egyedi bekerülési értékét, a használati (bérleti) díj megállapításának és fizetésének módját, esedékességét, a Társulás és a regionális közszolgáltató között kötendő közszolgáltatási szerződésnek tartalmaznia kell. Az eszközök használatba (bérbe) adásáról szóló szerződés legfeljebb a helyi közszolgáltató hatályos, határozott időtartamra szóló szerződésének lejártáig szólhat.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keepNext/>
        <w:spacing w:after="0" w:line="240" w:lineRule="auto"/>
        <w:jc w:val="center"/>
        <w:outlineLvl w:val="6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lastRenderedPageBreak/>
        <w:t>IX. Tulajdonjogi kérdések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pStyle w:val="Szvegtrzs0"/>
        <w:rPr>
          <w:b/>
          <w:bCs/>
          <w:sz w:val="20"/>
        </w:rPr>
      </w:pPr>
      <w:r w:rsidRPr="005B662D">
        <w:rPr>
          <w:b/>
          <w:bCs/>
          <w:sz w:val="20"/>
        </w:rPr>
        <w:t>IX/A. Közös szabályok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Tagok előzetesen hozzájárulnak ahhoz, hogy a projekt </w:t>
      </w:r>
      <w:r w:rsidRPr="005B662D">
        <w:rPr>
          <w:rFonts w:ascii="Arial" w:hAnsi="Arial" w:cs="Arial"/>
          <w:sz w:val="20"/>
          <w:szCs w:val="20"/>
        </w:rPr>
        <w:t xml:space="preserve">(ISPA/KA, KEOP) 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keretében megépülő létesítmények a Társulás tulajdonába kerüljenek, mely Társulás tulajdonosai a tagok az 1. számú melléklet szerinti arányban, </w:t>
      </w:r>
      <w:r w:rsidRPr="005B662D">
        <w:rPr>
          <w:rFonts w:ascii="Arial" w:hAnsi="Arial" w:cs="Arial"/>
          <w:sz w:val="20"/>
          <w:szCs w:val="20"/>
        </w:rPr>
        <w:t>míg a KEOP pályázat esetében a 6. számú melléklet szerinti arányban.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létrejövő közös tulajdoni részarányok mértékét, megoszlásának kialakítását a Tagok a beruházáshoz történő hozzájárulásuk arányához igazítják.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pStyle w:val="Szvegtrzs0"/>
        <w:rPr>
          <w:b/>
          <w:bCs/>
          <w:sz w:val="20"/>
        </w:rPr>
      </w:pPr>
      <w:r w:rsidRPr="005B662D">
        <w:rPr>
          <w:b/>
          <w:bCs/>
          <w:sz w:val="20"/>
        </w:rPr>
        <w:t>IX/B. ISPA/KA szabályok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vállalják az ingatlanok tiszta jogi helyzetének megteremtését, így hozzájárulnak ahhoz, hogy az ISPA/KA projekt keretében megépülő felépítmények a Tárulás nevére 1/1 tulajdoni arányban az ingatlan-nyilvántartásba bejegyzésre kerüljenek. Felek vállalják, hogy a tulajdonjogi kérdésekben a Pénzügyi Memorandumnak megfelelően járnak el.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a projekt keretében az alábbi hulladékgazdálkodási rendszert valósították meg: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Zalabér,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regionális települési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szilárdhulladék lerakó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telepítése műszaki védelemmel,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biogázkivezető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, majd mennyiségtől függő, hasznosítási rendszerrel.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Hulladékgazdálkodási rendszer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kialakítása,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szelektív hulladékgyűjtés elindítása 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hulladékudvarok, gyűjtő szigetek telepítésével, majd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dekoncentrált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gyűjtés (portákra, lakásokra szervezett) fokozatos bevezetésével,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zöldhulladékok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és egyéb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hasznosítható anyagok elkülönítése</w:t>
      </w:r>
      <w:r w:rsidRPr="005B662D">
        <w:rPr>
          <w:rFonts w:ascii="Arial" w:hAnsi="Arial" w:cs="Arial"/>
          <w:sz w:val="20"/>
          <w:szCs w:val="20"/>
          <w:lang w:eastAsia="hu-HU"/>
        </w:rPr>
        <w:t>, az egyéb frakciók gyűjtés-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szállítás utáni válogatása</w:t>
      </w:r>
      <w:r w:rsidRPr="005B662D">
        <w:rPr>
          <w:rFonts w:ascii="Arial" w:hAnsi="Arial" w:cs="Arial"/>
          <w:sz w:val="20"/>
          <w:szCs w:val="20"/>
          <w:lang w:eastAsia="hu-HU"/>
        </w:rPr>
        <w:t>, tárolása, feldolgozásra történő előkészítése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, komposztáló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létesítése, kezdetben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zöld-,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későbbiekben a konyhai </w:t>
      </w:r>
      <w:proofErr w:type="spellStart"/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biohulladék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komposztálására.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Építési, bontási törmelék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elkülönített szállítása, tárolása, hasznosítása,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Zalaegerszeg,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a hulladékgazdálkodási rendszer létrehozása a már megépült regionális hulladéklerakóhoz csatlakozva.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 Hulladékgazdálkodási rendszer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kialakítása,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szelektív hulladékgyűjtés elindítása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hulladékudvarok, gyűjtőszigetek telepítésével, majd fokozatosan a rendszeres gyűjtés általános bevezetésével,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zöldhulladékok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és egyéb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hasznosítható anyagok elkülönítése</w:t>
      </w:r>
      <w:r w:rsidRPr="005B662D">
        <w:rPr>
          <w:rFonts w:ascii="Arial" w:hAnsi="Arial" w:cs="Arial"/>
          <w:sz w:val="20"/>
          <w:szCs w:val="20"/>
          <w:lang w:eastAsia="hu-HU"/>
        </w:rPr>
        <w:t>, az egyéb frakciók gyűjtés-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szállítás utáni válogatása</w:t>
      </w:r>
      <w:r w:rsidRPr="005B662D">
        <w:rPr>
          <w:rFonts w:ascii="Arial" w:hAnsi="Arial" w:cs="Arial"/>
          <w:sz w:val="20"/>
          <w:szCs w:val="20"/>
          <w:lang w:eastAsia="hu-HU"/>
        </w:rPr>
        <w:t>, tárolása, feldolgozásra történő előkészítése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, komposztáló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létesítése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zöld-,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majd a konyhai </w:t>
      </w:r>
      <w:proofErr w:type="spellStart"/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biohulladékok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komposztálására. A bezárásra kerülő lerakó rekultivációja, tájba illesztése.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Nagykanizsa,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hulladékgazdálkodási rendszer létrehozása a már megépült regionális hulladéklerakóhoz csatlakozva.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 Hulladékgazdálkodási rendszer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kialakítása,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 xml:space="preserve">szelektív hulladékgyűjtés elindítása 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hulladékudvarok, gyűjtőszigetek telepítésével, majd fokozatosan, a rendszeres gyűjtés általános bevezetésével,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zöldhulladékok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és egyéb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hasznosítható anyagok elkülönítése</w:t>
      </w:r>
      <w:r w:rsidRPr="005B662D">
        <w:rPr>
          <w:rFonts w:ascii="Arial" w:hAnsi="Arial" w:cs="Arial"/>
          <w:sz w:val="20"/>
          <w:szCs w:val="20"/>
          <w:lang w:eastAsia="hu-HU"/>
        </w:rPr>
        <w:t>, az egyéb frakciók gyűjtés-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szállítás utáni válogatása</w:t>
      </w:r>
      <w:r w:rsidRPr="005B662D">
        <w:rPr>
          <w:rFonts w:ascii="Arial" w:hAnsi="Arial" w:cs="Arial"/>
          <w:sz w:val="20"/>
          <w:szCs w:val="20"/>
          <w:lang w:eastAsia="hu-HU"/>
        </w:rPr>
        <w:t>, tárolása, feldolgozásra történő előkészítése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, komposztáló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létesítése 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zöld-.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és a konyhai </w:t>
      </w:r>
      <w:proofErr w:type="spellStart"/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biohulladékok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komposztálására.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Lenti</w:t>
      </w:r>
      <w:r w:rsidRPr="005B662D">
        <w:rPr>
          <w:rFonts w:ascii="Arial" w:hAnsi="Arial" w:cs="Arial"/>
          <w:sz w:val="20"/>
          <w:szCs w:val="20"/>
          <w:lang w:eastAsia="hu-HU"/>
        </w:rPr>
        <w:t>, átrakóállomás létesítése a zalaegerszegi regionális lerakóhoz csatlakozva, hulladékgazdálkodási létesítményekkel – válogató, komposztáló, telepi hulladékudvar lakossági hulladék udvarok, gyűjtőszigetek, majd a szelektív hulladékgyűjtés fokozatos, általános bevezetése.</w:t>
      </w:r>
    </w:p>
    <w:p w:rsidR="00A444BF" w:rsidRPr="005B662D" w:rsidRDefault="00A444BF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Keszthely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, a már megépült hulladékudvar, átrakóállomás telepítése a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zalabéri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regionális lerakóhoz csatlakozva a jelen beruházás során megvalósuló fejlesztésekkel, hulladékgazdálkodási létesítményekkel – válogató, komposztáló, telepi hulladékudvar. Hulladékudvarok, gyűjtőszigetek telepítése, majd a szelektív hulladékgyűjtés-szállítás általános bevezetése.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Celldömölk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, átrakóállomás telepítése a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zalabéri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regionális hulladéklerakóhoz csatlakozva. Lakossági hulladékudvarok, gyűjtőszigetek telepítése, majd a szelektív hulladékgyűjtés-szállítás bevezetése.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felülvizsgálatba bevont legalább részben önkormányzati tulajdonban lévő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lerakók rekultivációja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a területileg illetékes hatóság bevonásával „szennyező fizet elv” szerinti megfelelőség figyelembevételével a tervezési tender keretében felállított rangsorolás mellett.   </w:t>
      </w: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</w:p>
    <w:p w:rsidR="00A444BF" w:rsidRPr="005B662D" w:rsidRDefault="00A444BF" w:rsidP="00A444BF">
      <w:pPr>
        <w:pStyle w:val="Szvegtrzs0"/>
        <w:rPr>
          <w:b/>
          <w:bCs/>
          <w:sz w:val="20"/>
        </w:rPr>
      </w:pPr>
      <w:r w:rsidRPr="005B662D">
        <w:rPr>
          <w:b/>
          <w:bCs/>
          <w:sz w:val="20"/>
        </w:rPr>
        <w:t>IX/C. KEOP szabályok</w:t>
      </w:r>
    </w:p>
    <w:p w:rsidR="00A444BF" w:rsidRPr="005B662D" w:rsidRDefault="00A444BF" w:rsidP="00A444BF">
      <w:pPr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A444BF" w:rsidRPr="005B662D" w:rsidRDefault="00A444BF" w:rsidP="00304C82">
      <w:pPr>
        <w:pStyle w:val="Listaszerbekezds"/>
        <w:numPr>
          <w:ilvl w:val="2"/>
          <w:numId w:val="15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</w:rPr>
        <w:t>A Társulás a KEOP támogatásból megvalósítani kívánt feladatait a 7. sz. melléklet tartalmazza.</w:t>
      </w: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widowControl w:val="0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BELSŐ SZERVEZETI RENDSZER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jelen Társulási Megállapodás aláírásával egyidejűleg az alábbi szervezeti rendszerben állapodnak meg: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Szervezeti rendszer: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146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Társulási Tanács</w:t>
      </w:r>
    </w:p>
    <w:p w:rsidR="00A444BF" w:rsidRPr="005B662D" w:rsidRDefault="00A444BF" w:rsidP="00304C82">
      <w:pPr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146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Operatív Bizottság</w:t>
      </w:r>
    </w:p>
    <w:p w:rsidR="00A444BF" w:rsidRPr="005B662D" w:rsidRDefault="00A444BF" w:rsidP="00304C82">
      <w:pPr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146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Felügyelő Bizottság</w:t>
      </w:r>
    </w:p>
    <w:p w:rsidR="00A444BF" w:rsidRPr="005B662D" w:rsidRDefault="00A444BF" w:rsidP="00304C82">
      <w:pPr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1146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Projektiroda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ISPA/Kohéziós Alap ill. KEOP támogatási kérelmezési eljárásért, valamint a  projekt végrehajtásáért felelős szervezet, a kedvezményezett a ZALAISPA Hulladékgazdálkodási Társulás. A Kedvezményezett köteles ellátni a Projekt végrehajtása vonatkozásában a Közreműködő Szervezet részéről a Kedvezményezettre a Támogatási Szerződésben átruházott feladatokat.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X/A. Társulási Tanács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döntéshozó szerve a Társulási Tanács, amely a társult Tagok képviselő-testületei által delegált önkormányzati képviselők, vagy polgármesterek összességéből áll.</w:t>
      </w:r>
    </w:p>
    <w:p w:rsidR="00A444BF" w:rsidRPr="005B662D" w:rsidRDefault="00A444BF" w:rsidP="00A444BF">
      <w:pPr>
        <w:spacing w:after="0" w:line="240" w:lineRule="auto"/>
        <w:ind w:left="425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Valamennyi Tag egy képviselő delegálására jogosult. A Társulás tagja az általa delegált képviselőt visszahívhatja.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társult önkormányzatok-képviselőtestületeinek szavazati arányait a Tanácsban a beruházáshoz történt hozzájárulás arányában állapítják meg azzal, hogy egyik Tag sem rendelkezhet a szavazatok több mint 50 %-ával.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dönt a jelen Társulási Megállapodásban meghatározott és a Társulás tagjai által átruházott, valamint a vonatkozó jogszabályok szerint meghatározott saját feladat- és hatáskörben.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A Társulási Tanács feladat- és hatásköre: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Társulási Tanács Elnökének, alelnökének a megválasztása, visszahívása, 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működési hozzájárulás mértékének megállapítása,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Tagokat terhelő egyéb kötelezettség megállapítása,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hatáskörébe utalt pénzeszközök felhasználásáról döntés, szükség szerint szakértői vélemények figyelembe vételével,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 kizárásának elhatározása, mely határozat hatálybalépéséhez a Társulásban résztvevő képviselő-testületek mindegyikének minősített többségével hozott döntése szükséges,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Társulási Megállapodás módosítása, mely határozat hatálybalépéséhez a Társulásban résztvevő képviselő testületek mindegyikének minősített többségével hozott döntése szükségeltetik,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Társulás megszűnésének elhatározása, mely határozat a Társulásban résztvevő képviselő-testületek mindegyikének minősített többségével hozott döntésével lép hatályba,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Társulás éves munkatervének, költségvetésének, a költségvetés első félévi,</w:t>
      </w:r>
      <w:r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5B662D">
        <w:rPr>
          <w:rFonts w:ascii="Arial" w:hAnsi="Arial" w:cs="Arial"/>
          <w:sz w:val="20"/>
          <w:szCs w:val="20"/>
          <w:lang w:eastAsia="hu-HU"/>
        </w:rPr>
        <w:t>háromnegyedévi és éves végrehajtásáról szóló beszámoló; éves mérlegének elfogadása,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érintett tárcákkal, valamint a más fejlesztési célú előirányzatokat és alapokat kezelő közreműködő szervezetekkel a támogatási szerződések szerződéses feltételeinek kialakítása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megállapodásban foglalt célok megvalósításának áttekintése, stratégiai célok meghatározása,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>a projekt szerinti célkitűzések megvalósulásának, azok időarányos állapotának elemzése és értékelése,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között felmerülő esetleges vitás kérdések megtárgyalása, esetleg állásfoglalás a kérdésében, illetve a végrehajtás során felmerülő problémák körében.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– a Felügyelő Bizottság jóváhagyását követően – a Szervezeti és Működési Szabályzat elfogadása,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Támogatási Szerződés szerződéses feltételeinek elfogadása, annak módosítása.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Alapítói/tulajdonosi jogok – az Áht. rendelkezéseinek melletti – gyakorlása a beruházás eredményeként létrejövő ISPA/KA ill. KEOP vagyon üzemeltetését ellátó egyszemélyes gazdasági társaság vonatkozásában.</w:t>
      </w:r>
    </w:p>
    <w:p w:rsidR="00A444BF" w:rsidRPr="005B662D" w:rsidRDefault="00A444BF" w:rsidP="00304C82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települési szilárd hulladék regionális szintű ellátására irányuló hulladékgazdálkodási közszolgáltatási szerződés megkötése és a szerződés teljesítésének ellenőrzése.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Társulási Tanács X/A. fejezet 5. pontból az i., j., k., l. pontokban meghatározott feladatok ellátására az Operatív Bizottságot megbízza.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Tárulási Tanács megbízza a Felügyelő Bizottságot azzal, hogy a munkaszervezet jóváhagyott éves költség és munkatervében nem szereplő, váratlan, előre nem látható – a nagy létszámú tagból álló társulási tanács ülésének összehívása hiányában a projekt tervszerű megvalósítását esetleg veszélyeztető – kiadások pénzügyi fedezete tekintetében állást foglaljon alkalmanként 2 millió Ft összegben a Társulási Tanács által a mindenkori éves munka és költségtervben meghatározott maximum 10 millió Ft értékhatárig a pénzmaradvány terhére. 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A Társulási Tanács működése: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megalakultnak tekinthető, ha a tagönkormányzatok képviselő testületeinek mindegyike jóváhagyta a Társulási Megállapodást, megválasztotta képviselőjét, és a Társulási Tanács alakuló ülése kimondta a megalakulását.</w:t>
      </w:r>
    </w:p>
    <w:p w:rsidR="00A444BF" w:rsidRPr="005B662D" w:rsidRDefault="00A444BF" w:rsidP="00A444BF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üléseit össze kell hívni:</w:t>
      </w:r>
    </w:p>
    <w:p w:rsidR="00A444BF" w:rsidRPr="005B662D" w:rsidRDefault="00A444BF" w:rsidP="00304C82">
      <w:pPr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szükség szerint, de évente legalább hat alkalommal,</w:t>
      </w:r>
    </w:p>
    <w:p w:rsidR="00A444BF" w:rsidRPr="005B662D" w:rsidRDefault="00A444BF" w:rsidP="00304C82">
      <w:pPr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ha a Tanács hatáskörébe tartozó kérdésekben kell dönteni, és azt bármely Tag a napirend egyidejű megjelölésével indítványozza,</w:t>
      </w:r>
    </w:p>
    <w:p w:rsidR="00A444BF" w:rsidRPr="005B662D" w:rsidRDefault="00A444BF" w:rsidP="00304C82">
      <w:pPr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Zala Megyei Kormányhivatal kezdeményezésére.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Tanács üléseinek összehívása és a napirend kialakítása az elnök feladata, de a napirend összeállításában a Tanács bármely tagjának indítványtételi joga van.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Tanács ülését az Elnök, akadályoztatása esetén az Alelnök hívja össze írásban, az ülés napját megelőzően legalább 15 nappal korábban. Sürgős esetben ennél rövidebb idő is lehetséges, de csak a Tagok megfelelő értesítése mellett.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akkor határozatképes, ha ülésén legalább a szavazatok több mint a felével rendelkező képviselő jelen van. A javaslat elfogadásához legalább annyi képviselő „igen” szavazata szükséges, amely meghaladja a jelenlévő képviselők szavazatainak több mint a felét és az általuk képviselt települések lakosságszámának egyharmadát (</w:t>
      </w: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egyszerű többség</w:t>
      </w:r>
      <w:r w:rsidRPr="005B662D">
        <w:rPr>
          <w:rFonts w:ascii="Arial" w:hAnsi="Arial" w:cs="Arial"/>
          <w:sz w:val="20"/>
          <w:szCs w:val="20"/>
          <w:lang w:eastAsia="hu-HU"/>
        </w:rPr>
        <w:t>).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</w:t>
      </w: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minősített többség</w:t>
      </w:r>
      <w:r w:rsidRPr="005B662D">
        <w:rPr>
          <w:rFonts w:ascii="Arial" w:hAnsi="Arial" w:cs="Arial"/>
          <w:sz w:val="20"/>
          <w:szCs w:val="20"/>
          <w:lang w:eastAsia="hu-HU"/>
        </w:rPr>
        <w:t>hez legalább annyi tag „igen” szavazata szükséges, amely eléri a társulásban részt vevő tagok szavazatának több mint felét és az általuk képviselt települések lakosságszámának a felét.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Minősített </w:t>
      </w:r>
    </w:p>
    <w:p w:rsidR="00A444BF" w:rsidRPr="005B662D" w:rsidRDefault="00A444BF" w:rsidP="00A444BF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fa)   a társulási megállapodás elfogadásához, módosításához;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fb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)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pénzügyi hozzájárulást igénylő pályázat benyújtásához,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fc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)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pályázathoz szükséges települési hozzájárulás megállapításához,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fd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)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 xml:space="preserve"> üzleti érdek sérelmének veszélye miatti zárt ülés elrendeléshez,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fe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) 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a Társulási Tanács hatáskörébe utalt, választás, kinevezés, felmentés, vezetői megbízás adása, illetőleg visszavonása,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ff) 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a költségvetési intézmény, gazdálkodó szerv alapításához, megszüntetéséhez, átszervezéséhez,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fg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) 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a szervezeti és működési szabályzat elfogadásához,</w:t>
      </w:r>
    </w:p>
    <w:p w:rsidR="00A444BF" w:rsidRPr="005B662D" w:rsidRDefault="00A444BF" w:rsidP="00A444B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6"/>
        <w:jc w:val="both"/>
        <w:rPr>
          <w:rFonts w:ascii="Arial" w:hAnsi="Arial" w:cs="Arial"/>
          <w:sz w:val="20"/>
          <w:szCs w:val="20"/>
          <w:lang w:eastAsia="hu-HU"/>
        </w:rPr>
      </w:pP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fh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) 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azokban az ügyekben, amelyeket a szervezeti és működési szabályzat meghatároz.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 xml:space="preserve">Határozatképtelenség esetén az eredeti időpontot követő 8 napon túli, de 30 napon belüli időpontra kell az újabb ülést összehívni. 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Tagja más tagönkormányzat delegáltja részére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állandó jelleggel </w:t>
      </w:r>
      <w:r w:rsidRPr="005B662D">
        <w:rPr>
          <w:rFonts w:ascii="Arial" w:hAnsi="Arial" w:cs="Arial"/>
          <w:sz w:val="20"/>
          <w:szCs w:val="20"/>
          <w:lang w:eastAsia="hu-HU"/>
        </w:rPr>
        <w:t>közokiratba vagy teljes bizonyító erejű magánokiratba foglalt meghatalmazást adhat az általa delegált képviselő helyettesítésére. Az állandó jelleggel adott meghatalmazás visszavonásig érvényes. Az állandó meghatalmazásról az Operatív Bizottság nyilvántartást vezet. A meghatalmazó az állandó meghatalmazás visszavonását köteles az Operatív Bizottságnak a visszavonást követő 8 (nyolc) napon belül írásban bejelenteni.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Tagja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 xml:space="preserve">eseti jelleggel </w:t>
      </w:r>
      <w:r w:rsidRPr="005B662D">
        <w:rPr>
          <w:rFonts w:ascii="Arial" w:hAnsi="Arial" w:cs="Arial"/>
          <w:sz w:val="20"/>
          <w:szCs w:val="20"/>
          <w:lang w:eastAsia="hu-HU"/>
        </w:rPr>
        <w:t>bármely más tagönkormányzat delegáltja részére, a Társulásban résztvevő önkormányzat képviselőtestületének tagja, illetve vele köztisztviselői, közalkalmazotti jogviszonyban, a munkatörvénykönyve hatálya alatt álló személy részére egy alkalomra szólóan közokiratba vagy teljes bizonyító erejű magánokiratba foglalt meghatalmazást adhat az általa delegált képviselő helyettesítésére, mely meghatalmazás hatálya a határozatképtelenség miatt megismételt ülésre is kiterjed.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szükség szerint, de évente legalább hat ülést tart. Az ülést az elnök, akadályoztatása esetén az alelnök hívja össze és vezeti.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ülésére bármely tag indítványozhatja szakértők vagy egyéb személyek meghívását. Ezen személyek az ülésen részt vehetnek, a napirendi pontokhoz hozzászólhatnak, de szavazati joggal nem rendelkeznek. A Társulási Tanács ülésén a társult önkormányzatok jegyzői tanácskozási joggal részt vehetnek.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ülésen a határozati javaslatról nyílt szavazással, a szavazati arányok megállapításával döntenek.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határozatai a meg nem jelent tagokra is kötelező érvényűek. A Társulási Tanács tagjai a Társulási Tanácsban hozott döntésekről kötelesek 30 napon belül írásban (elektronikusan, vagy postai úton) tájékoztatni az őket delegáló önkormányzatok képviselőtestületeit.</w:t>
      </w:r>
    </w:p>
    <w:p w:rsidR="00A444BF" w:rsidRPr="005B662D" w:rsidRDefault="00A444BF" w:rsidP="00A444BF">
      <w:pPr>
        <w:spacing w:after="0" w:line="240" w:lineRule="auto"/>
        <w:ind w:firstLine="6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Tanács üléséről jegyzőkönyvet és jelenléti ívet kell készíteni. A jegyzőkönyv tartalmazza az ülésen résztvevő képviselők és meghívottak nevét, a tárgyalt napirendi pontokat, a tanácskozás lényegét, a szavazás számszerű eredményét és a hozott határozatokat. A jegyzőkönyvre a képviselő testületek üléséről szóló jegyzőkönyv szabályait kell alkalmazni azzal az eltéréssel, hogy a jegyzőkönyvet a Társulási Tanács Elnöke és a Tanács által felhatalmazott 2 személy írja alá.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A Társulási Tanács Elnöke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Elnökét és alelnökét a Társulási Tanács tagjai sorából – első alkalommal – az alakuló ülésen minősített szavazással választja meg határozott időre; 5 év időtartamra azzal, hogy az Elnök, az Alelnök megbízatása legfeljebb önkormányzati képviselői tisztségük betöltéséig áll fenn.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Tagönkormányzatok képviselőtestületei jelen Társulási Megállapodás aláírásával elfogadják, hogy a Társulási Tanács Elnökének mindenkor Zalaegerszeg Megyei Jogú Város Közgyűlése által delegált tagot választják meg.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Elnöke a Társulás ügyeinek vitele keretében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képviseli a Társulást és a projektet harmadik személyekkel szemben, bíróságok és más hatóságok előtt,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képviselete során sürgős, vagy azonnali cselekvést igénylő feladatok, eljárások esetén jogosult saját hatáskörben intézkedni. A sürgős, vagy azonnali cselekvést igénylő feladatok teljesítése, eljárások megindítása, abban való részvétel esetén köteles az Operatív Bizottságot annak soron következő ülésén tájékoztatni.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döntés minden olyan jogügyletben, amely során a Társulás legfeljebb 1.000.000.-Ft összegig kötelezettséget,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intézkedik a Magyar Államkincstár Területi Igazgatóságánál a Társulás törzskönyvi nyilvántartásában szereplő adatok változásának nyilvántartásba vétele iránt, a Társulási Megállapodás módosítását követően,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összehívja a Társulási Tanács üléseit, összeállítja az ülések napirendjét,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>gondoskodik a Társulás éves mérlegének, vagyonkimutatásának, költségvetésének, éves beszámolójának elkészítéséről,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mérlegét Tagok számára hozzáférhetővé teszi,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évente legalább egy alkalommal jelentést készít a Társulási Tanács részére a Társulás működéséről, feladatainak ellátásáról, a társulási cél megvalósulásáról,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ellátja mindazon feladatokat, melyet a társulási megállapodás, illetve a Társulási Tanács számára előír,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bármely kérdésben észrevétellel és kérdéssel élhet a Tagok, illetve képviselőik, a hatóságok, közreműködő szervek, személyek felé, beszámoltathatja a Társulásban közreműködő bármely érdekeltet.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képviseli a Társulást a közbeszerzési eljárás folyamatában a KSZ és a Közbeszerzések Tanácsa felé. </w:t>
      </w:r>
    </w:p>
    <w:p w:rsidR="00A444BF" w:rsidRPr="005B662D" w:rsidRDefault="00A444BF" w:rsidP="00304C82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mint a Kedvezményezett; az ISPA/PRAG kérelmezési eljárásért, valamint a projekt végrehajtásáért felelős szervezet vezetője aláírja a Támogatási Szerződést, valamint a projekt keretében a közbeszerzési eljárás keretében a különböző pályázatokon nyertes cégekkel kötendő és minden egyéb szerződést, azok módosításait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Elnök a Társulással összefüggő feladatai megvalósításához – utólagos beszámolási kötelezettséggel – jogosult szakértők igénybevételére, valamint segítő szervezet létrehozására a Társulás költségén.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Elnöke a tőle elvárható gondossággal köteles eljárni. Kötelezettségének megszegésével okozott kárért a polgári jog szabályai, valamint a vonatkozó jogszabályok szerint felel.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Elnök a Társulás bevételeivel a Társult települési önkormányzatok képviselőtestületei, valamint a Társulási Tanács ellenőrzése mellett, önállóan, a Tanács hatáskörét nem sértve, a törvényi rendelkezéseknek megfelelően gazdálkodik; a működéssel járó költségeket a befizetett működési hozzájárulás fedezi.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elnöki megbízatás megszűnik:</w:t>
      </w:r>
    </w:p>
    <w:p w:rsidR="00A444BF" w:rsidRPr="005B662D" w:rsidRDefault="00A444BF" w:rsidP="00304C82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megbízatásának lejárta időpontjával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önkormányzati képviselői/polgármesteri tisztségének megszűnésével,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őt delegáló önkormányzat által történő visszahívással,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által történő visszahívással,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megszűnésével,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projekt befejezése időpontjával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lemondással,</w:t>
      </w:r>
    </w:p>
    <w:p w:rsidR="00A444BF" w:rsidRPr="005B662D" w:rsidRDefault="00A444BF" w:rsidP="00304C82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elhalálozással.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elnöki megbízatás bármely okból történő megszűnése esetén az Elnök köteles az új elnök személyének megválasztásáig a megbízatásával járó feladatokat ellátni, köteles a lemondásától számított 15 napon belül a Társulási Tanács ülését összehívni az új elnök megválasztásának céljából. Az Elnök lemondásával az alelnöki megbízatás nem szűnik meg.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alelnökének megbízatási időtartamára az elnökre vonatkozó rendelkezések irányadók.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1"/>
          <w:numId w:val="21"/>
        </w:numPr>
        <w:spacing w:after="0" w:line="240" w:lineRule="auto"/>
        <w:ind w:left="709" w:hanging="709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Alelnöke az elnök munkáját segíti, illetve az Elnök akadályoztatása esetén teljes jogkörrel helyettesíti.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X/B. Operatív Bizottság</w:t>
      </w:r>
    </w:p>
    <w:p w:rsidR="00A444BF" w:rsidRPr="005B662D" w:rsidRDefault="00A444BF" w:rsidP="00A44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Tekintettel a Társulási Tanács tagjainak nagy számára a projekt dinamikus előrehaladását, a rugalmas munkaszervezést biztosítandó a Társulási Tanács létrehozza az Operatív Bizottságot.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VIII/1 fejezetből az i., j., k., l. pontokban meghatározott feladatok ellátására az Operatív Bizottságot bízza meg.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által megbízott feladatok ellátásáról a Operatív Bizottság a Felügyelő Bizottságot félévente, míg a Társulási Tanácsot évente köteles tájékoztatni.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lastRenderedPageBreak/>
        <w:t xml:space="preserve">A Társulási Tanács tagjai 2/3-ának kérelmére a Társulási Tanács – a Társulási Tanács Elnöke által haladéktalanul összehívott ülésén – köteles a kezdeményezők által megjelölt feladatellátásra átadott feladatkört visszavenni.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Operatív Bizottság:</w:t>
      </w:r>
    </w:p>
    <w:p w:rsidR="00A444BF" w:rsidRPr="005B662D" w:rsidRDefault="00A444BF" w:rsidP="00304C8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segíti a Társulás Elnökének és Alelnökének a munkáját,</w:t>
      </w:r>
    </w:p>
    <w:p w:rsidR="00A444BF" w:rsidRPr="005B662D" w:rsidRDefault="00A444BF" w:rsidP="00304C8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közreműködik a Társulási Tanács üléseinek előkészítésében,</w:t>
      </w:r>
    </w:p>
    <w:p w:rsidR="00A444BF" w:rsidRPr="005B662D" w:rsidRDefault="00A444BF" w:rsidP="00304C8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összehangolja a Társulás munkáját,</w:t>
      </w:r>
    </w:p>
    <w:p w:rsidR="00A444BF" w:rsidRPr="005B662D" w:rsidRDefault="00A444BF" w:rsidP="00304C8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kapcsolatot tart a Tanács tagjaival,</w:t>
      </w:r>
    </w:p>
    <w:p w:rsidR="00A444BF" w:rsidRPr="005B662D" w:rsidRDefault="00A444BF" w:rsidP="00304C82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közreműködik a döntések előkészítésében és végrehajtásában.</w:t>
      </w:r>
    </w:p>
    <w:p w:rsidR="00A444BF" w:rsidRPr="005B662D" w:rsidRDefault="00A444BF" w:rsidP="00A444BF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Operatív Bizottság a munkaszervezet vezetőjén keresztül segíti a Társulás munkaszervezetét.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Társulási Tanács tagjait az Operatív Bizottságban az érintett tag önkormányzatok képviselőtestületei közül </w:t>
      </w:r>
    </w:p>
    <w:p w:rsidR="00A444BF" w:rsidRPr="005B662D" w:rsidRDefault="00A444BF" w:rsidP="00304C82">
      <w:pPr>
        <w:numPr>
          <w:ilvl w:val="0"/>
          <w:numId w:val="37"/>
        </w:numPr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városi önkormányzatok közgyűléseinek delegáltjai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képviselik (Zalaegerszeg, </w:t>
      </w:r>
      <w:r w:rsidRPr="002C4C56">
        <w:rPr>
          <w:rFonts w:ascii="Arial" w:hAnsi="Arial" w:cs="Arial"/>
          <w:sz w:val="20"/>
          <w:szCs w:val="20"/>
          <w:lang w:eastAsia="hu-HU"/>
        </w:rPr>
        <w:t>Pacsa, Jánosháza,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Lenti, Letenye, Zalalövő, Zalakaros, Zalaszentgrót, Keszthely, Hévíz, Vasvár, Celldömölk), és </w:t>
      </w:r>
    </w:p>
    <w:p w:rsidR="00A444BF" w:rsidRPr="005B662D" w:rsidRDefault="00A444BF" w:rsidP="00304C82">
      <w:pPr>
        <w:numPr>
          <w:ilvl w:val="0"/>
          <w:numId w:val="37"/>
        </w:numPr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Zalabér Önkormányzatának Képviselőtestülete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, mint a legnagyobb beruházási környezettel rendelkező szintén – a polgármester személyében – képviselettel rendelkezik. </w:t>
      </w:r>
    </w:p>
    <w:p w:rsidR="00A444BF" w:rsidRPr="005B662D" w:rsidRDefault="00A444BF" w:rsidP="00A444BF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Így az Operatív Bizottság 12 tagból áll. Minden tanácstag a képviselt városán túl a városkörnyéki érintett települések teljes jogú képviseletét is ellátja, a korábbi Konzorciális Szerződés szerint. A Operatív Bizottság ülésén a Zala Megyei Önkormányzat és a Vas Megyei Önkormányzat Közgyűlésének képviselője, továbbá – amennyiben nem a fent felsorolt önkormányzatok delegáltja közül választották meg – a Társulási Tanács Alelnöke is, illetve a Zalabéri Képviselőtestület egy tagja tanácskozási joggal részt vehet.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Operatív Bizottság Elnökét és tagjainak több mint a felét a Társulási Tanács tagjai sorából választja meg.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4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Operatív Bizottság ügyrendjét maga határozza meg.</w:t>
      </w:r>
    </w:p>
    <w:p w:rsidR="00A444BF" w:rsidRPr="005B662D" w:rsidRDefault="00A444BF" w:rsidP="00A444BF">
      <w:pPr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X/C. Projektiroda</w:t>
      </w:r>
    </w:p>
    <w:p w:rsidR="00A444BF" w:rsidRPr="005B662D" w:rsidRDefault="00A444BF" w:rsidP="00304C82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Társulási Tanács </w:t>
      </w: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Projektirodát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hoz létre a társulással és a projekttel kapcsolatos adminisztratív és operatív feladatok ellátására.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Projektiroda ez irányú működését a Felügyelő Bizottság jogosult ellenőrizni.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Projektiroda biztosítja a projekt keretében született összes dokumentum megőrzését a projekt lezárását követő 5 évig.</w:t>
      </w:r>
    </w:p>
    <w:p w:rsidR="00A444BF" w:rsidRPr="005B662D" w:rsidRDefault="00A444BF" w:rsidP="00A444BF">
      <w:pPr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X/D. Felügyelő Bizottság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tevékenységét és gazdálkodását a Felügyelő Bizottság ellenőrzi.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megállapodnak abban, hogy a Társulási Tanács első ülésén a projekt megvalósulási területéhez (régiós központokhoz) igazított ellenőrző- felügyelő szervként 6 főből álló Felügyelő Bizottságot hoznak létre.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B31429" w:rsidRDefault="00A444BF" w:rsidP="00304C82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53" w:hanging="4253"/>
        <w:rPr>
          <w:rFonts w:ascii="Arial" w:hAnsi="Arial" w:cs="Arial"/>
          <w:sz w:val="20"/>
          <w:szCs w:val="20"/>
          <w:lang w:eastAsia="hu-HU"/>
        </w:rPr>
      </w:pPr>
      <w:r w:rsidRPr="00B31429">
        <w:rPr>
          <w:rFonts w:ascii="Arial" w:hAnsi="Arial" w:cs="Arial"/>
          <w:sz w:val="20"/>
          <w:szCs w:val="20"/>
          <w:lang w:eastAsia="hu-HU"/>
        </w:rPr>
        <w:t xml:space="preserve">A Felügyelő Bizottság </w:t>
      </w:r>
      <w:r w:rsidRPr="00B31429">
        <w:rPr>
          <w:rFonts w:ascii="Arial" w:hAnsi="Arial" w:cs="Arial"/>
          <w:b/>
          <w:bCs/>
          <w:sz w:val="20"/>
          <w:szCs w:val="20"/>
          <w:lang w:eastAsia="hu-HU"/>
        </w:rPr>
        <w:t>elnöke</w:t>
      </w:r>
      <w:r w:rsidRPr="00B31429">
        <w:rPr>
          <w:rFonts w:ascii="Arial" w:hAnsi="Arial" w:cs="Arial"/>
          <w:sz w:val="20"/>
          <w:szCs w:val="20"/>
          <w:lang w:eastAsia="hu-HU"/>
        </w:rPr>
        <w:t>:</w:t>
      </w:r>
      <w:r w:rsidRPr="00B31429">
        <w:rPr>
          <w:rFonts w:ascii="Arial" w:hAnsi="Arial" w:cs="Arial"/>
          <w:sz w:val="20"/>
          <w:szCs w:val="20"/>
          <w:lang w:eastAsia="hu-HU"/>
        </w:rPr>
        <w:tab/>
      </w:r>
      <w:r w:rsidRPr="00B31429">
        <w:rPr>
          <w:rFonts w:ascii="Arial" w:hAnsi="Arial" w:cs="Arial"/>
          <w:b/>
          <w:bCs/>
          <w:sz w:val="20"/>
          <w:szCs w:val="20"/>
          <w:lang w:eastAsia="hu-HU"/>
        </w:rPr>
        <w:t>Celldömölk</w:t>
      </w:r>
      <w:r w:rsidRPr="00B31429">
        <w:rPr>
          <w:rFonts w:ascii="Arial" w:hAnsi="Arial" w:cs="Arial"/>
          <w:sz w:val="20"/>
          <w:szCs w:val="20"/>
          <w:lang w:eastAsia="hu-HU"/>
        </w:rPr>
        <w:t xml:space="preserve"> Város Önkormányzata Képviselőtestületének delegáltja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tabs>
          <w:tab w:val="left" w:pos="426"/>
        </w:tabs>
        <w:spacing w:after="0" w:line="240" w:lineRule="auto"/>
        <w:ind w:left="4253" w:hanging="4253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Felügyelő Bizottság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tagjai</w:t>
      </w:r>
      <w:r w:rsidRPr="005B662D">
        <w:rPr>
          <w:rFonts w:ascii="Arial" w:hAnsi="Arial" w:cs="Arial"/>
          <w:sz w:val="20"/>
          <w:szCs w:val="20"/>
          <w:lang w:eastAsia="hu-HU"/>
        </w:rPr>
        <w:t>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Zalaegerszeg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Megyei Jogú Város Önkormányzata Közgyűlésének delegáltja</w:t>
      </w:r>
    </w:p>
    <w:p w:rsidR="00A444BF" w:rsidRPr="005B662D" w:rsidRDefault="00A444BF" w:rsidP="00A444BF">
      <w:pPr>
        <w:spacing w:after="0" w:line="240" w:lineRule="auto"/>
        <w:ind w:left="4248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A444BF">
      <w:pPr>
        <w:spacing w:after="0" w:line="240" w:lineRule="auto"/>
        <w:ind w:left="4248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Lenti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Város Önkormányzata Képviselőtestületének delegáltja</w:t>
      </w:r>
    </w:p>
    <w:p w:rsidR="00A444BF" w:rsidRDefault="00A444BF" w:rsidP="00A444BF">
      <w:pPr>
        <w:spacing w:after="0" w:line="240" w:lineRule="auto"/>
        <w:ind w:left="424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4248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Keszthely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Város Önkormányzata Képviselőtestületének delegáltja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ind w:left="4245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Zalabér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Község Önkormányzata Képviselőtestületének delegáltja</w:t>
      </w:r>
    </w:p>
    <w:p w:rsidR="00A444BF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delegáló önkormányzatok képviselőtestületei (közgyűlései) a Felügyelő Bizottság tagjainak személyét, vagy a személyükben bekövetkező változást kötelesek az Operatív Bizottság részére írásban bejelenteni.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Elnökét tartós akadályoztatása esetén – a Felügyelő Bizottság részletes ügyrendjében foglaltak szerint – a Zalaegerszeg Megyei Jogú Város Önkormányzata Közgyűlésének delegáltja helyettesíti.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tagjai személyesen kötelesek eljárni, képviseletnek nincs helye.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kiemelt feladata a Társulás működési, pénzügyi ellenőrzése.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évente legalább két alkalommal, de szükség szerint többször is ülésezik.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ülését az Elnök az ülés napját legalább 15 nappal megelőzően írásban hívja össze.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Felügyelő Bizottság ülését a bizottság bármely két tagja írásban összehívhatja az ok és a cél egyidejű megjelölésével, ha a bizottság összehívására irányuló kérelmüket az elnök 15 napon belül nem teljesíti.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ülés összehívására vonatkozó határidőtől rendkívül indokolt, halaszthatatlan esetekben a Felügyelő Bizottság saját ügyrendjében szereplő feltételek mellett el lehet térni. Ez esetben az ülés telefonon, illetve egyéb más úton (e-mail, stb.) történő összehívása is megengedhető.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akkor határozatképes, ha az ülésen a tagok 2/3-a jelen van. Határozatképtelenség esetén 15 napon belül újabb ülést kell összehívni. A megismételt ülés a megjelent tagok számától függetlenül határozatképes.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a döntéseit egyszerű többséggel hozza meg.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Bizottságot félévente tájékoztatni kell a projekt állásáról. A tájékoztatást a Projektiroda köteles megtenni minden félévet követő 15. napig.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Felügyelő Bizottság jogszabályba, a jelen szerződésbe ütköző, vagy a Társulás érdekeit sértő intézkedés, mulasztás tapasztalása esetén észrevételt tehet, illetve jelzéssel élhet. 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u w:val="single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u w:val="single"/>
          <w:lang w:eastAsia="hu-HU"/>
        </w:rPr>
        <w:t>A Felügyelő Bizottság feladat és hatásköre: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munkájának ellenőrzése,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pénzfelhasználásának ellenőrzése,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elé terjesztendő jelentések, beszámolók vizsgálata, a vizsgálat eredményéről beszámoló készítése,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tájékoztatásának vizsgálata,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projekt bármely résztvevőjétől felvilágosítás, tájékoztatás kérése,</w:t>
      </w:r>
    </w:p>
    <w:p w:rsidR="00A444BF" w:rsidRPr="005B662D" w:rsidRDefault="00A444BF" w:rsidP="00304C82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megbízása alapján állást foglal a váratlan, előre nem látható, a nagy létszámú Társulási Tanács összehívásának hiányában a projekt tervszerű megvalósítását esetleg veszélyeztető kiadások pénzügyi fedezetének felhasználása tekintetében a pénzmaradvány terhére.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 üléseiről jegyzőkönyvet kell vezetni, melyet az ülés elnöke, valamint a jegyzőkönyvvezető ír alá.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Felügyelő Bizottság részletes ügyrendjét maga határozza meg. 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felügyelő bizottsági tagok megbízatása visszavonásig, illetve a projekt befejezése időpontjáig, de legfeljebb önkormányzati tisztségük betöltése időpontjáig tart.</w:t>
      </w:r>
    </w:p>
    <w:p w:rsidR="00A444BF" w:rsidRDefault="00A444BF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170356" w:rsidRPr="005B662D" w:rsidRDefault="00170356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170356">
      <w:pPr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170356" w:rsidRDefault="00170356" w:rsidP="00170356">
      <w:pPr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0"/>
        </w:numPr>
        <w:spacing w:after="0" w:line="24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lastRenderedPageBreak/>
        <w:t>A TÁRSULÁS KÉPVISELETE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Társulást harmadik személyekkel szemben, bíróságok és más hatóságok előtt általános képviseleti jogkörrel felruházva az Elnök képviseli. Az Elnök akadályoztatása esetén a Társulás képviseletére e Megállapodásban meghatározott helyettesítési rend szerint az Alelnök jogosult.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Társulást az Elnök önállóan képviseli. A Társulás jegyzése akként történik, hogy a géppel vagy kézzel előírt, előnyomott vagy nyomtatott társulási név alatt az Elnök teljes nevét önállóan írja alá.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eredeti iratról, okiratról készült tömegesen jelentkező másolatok hitelesítése oly módon történik, hogy az első másolati példány jegyzése e fejezet 2. pontjában foglaltak szerint, míg további példányai vonatkozásában; a géppel, vagy kézzel előírt, előnyomott vagy nyomtatott társulási név alatt az Elnök teljes nevét aláírás-bélyegzővel írja alá, majd a másolati példányú iratot, okiratot az aláírás-bélyegző mellett a Társulás pecsétjével kell ellátni.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Az e bekezdés szerinti aláírás-bélyegzővel történő hitelesítés részletes eljárási rendjét és az aláírás bélyegző használatának szabályait az önkormányzati Társulás Szervezeti- és Működési Szabályzata tartalmazza.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0"/>
        </w:numPr>
        <w:spacing w:after="0" w:line="240" w:lineRule="auto"/>
        <w:ind w:left="426" w:hanging="426"/>
        <w:jc w:val="center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 TÁRSULÁS ELLENŐRZÉSI RENDJE, FELÜGYELETE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gazdálkodását – az Európai Unió által nyújtott és egyéb nemzetközi támogatásokat, valamint a kapcsolódó költségvetésből nyújtott támogatások felhasználást is ideértve – az Állami Számvevőszék ellenőrzi. Az európai uniós és költségvetési támogatások felhasználását az Európai Számvevőszék és az Európai Bizottság illetékes szervezetei, a Kormány által kijelölt szerv, a fejezetek ellenőrzési szervezetei, a Kincstár, illetve az európai uniós támogatások irányító hatóságai és a kifizető hatóság képviselői is ellenőrzik.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működése felett a Zala Megyei Kormányhivatal törvényességi felügyeletet gyakorol. Ennek keretében vizsgálja, hogy a Társulás döntése, szervezete, működése és döntéshozatali eljárása megfelel-e a jogszabályoknak, a társulási megállapodásban, valamint a szervezeti és működési szabályzatban foglaltaknak.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tagjai – polgármestereik útján ellenőrizhetik a társulás működését célszerűségi és gazdasági szempontból. A lefolytatott ellenőrzésről jegyzőkönyvet kell felvenni és azt a társulás elnökének, a Felügyelő Bizottság elnökének és a társulás tagjainak meg kell küldeni.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XIII. TAGSÁGI JOGVISZONY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ezen Társulási Megállapodás elfogadásával és aláírásával kötelezettséget vállaltak arra vonatkozóan, hogy elfogadják a felmondással, illetve kizárással összefüggő felelősségi szabályokat.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XIII/A. Csatlakozás</w:t>
      </w:r>
    </w:p>
    <w:p w:rsidR="00A444BF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Default="00A444BF" w:rsidP="00304C82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Társuláshoz csak naptári év első napjával jogosult csatlakozni. A csatlakozás iránti kérelmet a Társulási Tanács Elnökéhez kell benyújtani.</w:t>
      </w:r>
    </w:p>
    <w:p w:rsidR="00A444BF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304C82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815A14">
        <w:rPr>
          <w:rFonts w:ascii="Arial" w:hAnsi="Arial" w:cs="Arial"/>
          <w:sz w:val="20"/>
          <w:szCs w:val="20"/>
          <w:lang w:eastAsia="hu-HU"/>
        </w:rPr>
        <w:t>A csatlakozásról szóló döntést legalább 6 hónappal korábban, minősített többséggel kell meghozni és arról a Társulási Tanácsot értesíteni kell.</w:t>
      </w:r>
    </w:p>
    <w:p w:rsidR="00A444BF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304C82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815A14">
        <w:rPr>
          <w:rFonts w:ascii="Arial" w:hAnsi="Arial" w:cs="Arial"/>
          <w:sz w:val="20"/>
          <w:szCs w:val="20"/>
          <w:lang w:eastAsia="hu-HU"/>
        </w:rPr>
        <w:t>A Társuláshoz történő csatlakozáshoz való hozzájárulásról a Társulásban részt vevő valamennyi települési önkormányzat képviselő-testületének minősített többséggel hozott döntése szükséges.</w:t>
      </w:r>
    </w:p>
    <w:p w:rsidR="00A444BF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304C82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815A14">
        <w:rPr>
          <w:rFonts w:ascii="Arial" w:hAnsi="Arial" w:cs="Arial"/>
          <w:sz w:val="20"/>
          <w:szCs w:val="20"/>
          <w:lang w:eastAsia="hu-HU"/>
        </w:rPr>
        <w:t>A csatlakozó önkormányzat által a Társulásnak fizetendő pénzbeli hozzájárulásról, illetőleg a felajánlott vagyontárgyak (vagyoni értékű jogok) átvételéről a Társulási Tanács dönt.</w:t>
      </w:r>
    </w:p>
    <w:p w:rsidR="00A444BF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815A14" w:rsidRDefault="00A444BF" w:rsidP="00304C82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815A14">
        <w:rPr>
          <w:rFonts w:ascii="Arial" w:hAnsi="Arial" w:cs="Arial"/>
          <w:sz w:val="20"/>
          <w:szCs w:val="20"/>
          <w:lang w:eastAsia="hu-HU"/>
        </w:rPr>
        <w:t>A csatlakozás elfogadása esetén a Társulási Megállapodást módosítani kell és a változást a Magyar Államkincstár Területi Igazgatóságához be kell jelenteni.</w:t>
      </w:r>
    </w:p>
    <w:p w:rsidR="00A444BF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Pr="005B662D" w:rsidRDefault="00170356" w:rsidP="00A444BF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lastRenderedPageBreak/>
        <w:t>XIII/B. Felmondás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megállapodást felmondani a naptári év utolsó napjával lehet.</w:t>
      </w:r>
    </w:p>
    <w:p w:rsidR="00A444BF" w:rsidRPr="005B662D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felmondásról szóló döntést legalább 6 hónappal korábban, minősített többséggel kell meghozni és arról a Társulási Tanácsot értesíteni kell.</w:t>
      </w:r>
    </w:p>
    <w:p w:rsidR="00A444BF" w:rsidRPr="005B662D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tudomásul veszik, hogy a Társulásból kiváló Tag által befizetendő önrész teljes összege a Társulás velük szembeni jogszerű követelése, melyet a Társulás minden esetben érvényesíteni fog.</w:t>
      </w:r>
    </w:p>
    <w:p w:rsidR="00A444BF" w:rsidRPr="005B662D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felmondó Tag köteles a tárgyévi vagyoni hozzájárulásának teljesítésére, valamint felmondásával a Társulásnak okozott kár teljes körű megtérítésére. Ezen kártérítési felelősséget Tagok szorosan értelmezik, ezért valamennyi, a felmondással összefüggő kárra vonatkoztatják.</w:t>
      </w:r>
    </w:p>
    <w:p w:rsidR="00A444BF" w:rsidRPr="005B662D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 általi felmondás esetén a Társulás köteles a Taggal elszámolni a vagyoni hozzájárulás arányának megfelelően, figyelembe véve a kártérítési kötelezettséget és a Társulást terhelő kötelezettségeket is, majd a Tag tulajdoni hányadát pénzben megváltani.</w:t>
      </w:r>
    </w:p>
    <w:p w:rsidR="00A444BF" w:rsidRPr="005B662D" w:rsidRDefault="00A444BF" w:rsidP="00A444B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Felmondó Tag tudomásul veszi, hogy a projekt megvalósítása érdekében általa befizetett un. 2,5 % előkészítési költséget, valamint a 10% önrészt nem követelheti vissza a Társulástól.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XIII/C. Kizárás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Tanács minősített többséggel elfogadott határozatával a naptári év utolsó napjával kizárhatja a Társulás azon tagját, amely e megállapodásban foglalt kötelezettségének ismételt felhívásra határidőben nem tett eleget.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kizárás jogkövetkezményei azonosak a tagi felmondás jogkövetkezményeivel, azaz ebben az esetben sem mentesül a Tag a kártérítési és egyéb kötelezettsége alól.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before="240" w:after="6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 xml:space="preserve">XIV. A TÁRSULÁSI MEGÁLLAPODÁS HATÁLYA, </w:t>
      </w:r>
    </w:p>
    <w:p w:rsidR="00A444BF" w:rsidRPr="005B662D" w:rsidRDefault="00A444BF" w:rsidP="00A444BF">
      <w:pPr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A TÁRSULÁS MEGSZŰNÉSE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Társulási Megállapodás hatálya a projekt megvalósítására, és a beruházással létrejövő közművagyon üzemeltetésére terjed ki.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0"/>
        </w:numPr>
        <w:spacing w:after="0" w:line="240" w:lineRule="auto"/>
        <w:ind w:left="426" w:hanging="426"/>
        <w:jc w:val="both"/>
        <w:outlineLvl w:val="0"/>
        <w:rPr>
          <w:rFonts w:ascii="Arial" w:hAnsi="Arial" w:cs="Arial"/>
          <w:kern w:val="32"/>
          <w:sz w:val="20"/>
          <w:szCs w:val="20"/>
          <w:lang w:eastAsia="hu-HU"/>
        </w:rPr>
      </w:pPr>
      <w:r w:rsidRPr="005B662D">
        <w:rPr>
          <w:rFonts w:ascii="Arial" w:hAnsi="Arial" w:cs="Arial"/>
          <w:kern w:val="32"/>
          <w:sz w:val="20"/>
          <w:szCs w:val="20"/>
          <w:lang w:eastAsia="hu-HU"/>
        </w:rPr>
        <w:t>A Társulás megszűnik, ha valamennyi tagja minősített többségű döntéssel a megszüntetés mellett foglal állást, illetve a bíróság jogerős döntése alapján.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megszűnése esetén a Tagok a megszűnés időpontjával bezáróan egymással elszámolni kötelesek.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megszűnése esetén a kötelezettségek teljesítése után fennmaradó vagyon a Társulás tagjait vagyoni hozzájárulásuk arányában illeti meg.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megszűnése esetén a Társulás kötelezettségeiért a tagok a vagyoni hozzájárulásuk arányában tartoznak felelősséggel.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XV. NYILVÁNOSSÁG BIZTOSÍTÁSA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kötelezettséget vállalnak közvetlenül, továbbá saját szervezeteik útján, illetve a civil szervezetek bevonásával a teljes körű lakossági tájékoztatásra. Ezen tájékoztatás keretében a kötelmi jogi jellegen túlmenően, fel kell hívniuk a lakosság figyelmét a környezetvédelmi feladatokra, a jogszabályi előírásokra, valamint információt kell szolgáltatniuk a szerződés céljául szolgáló beruházás előnyeiről.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a teljes pályázati és beruházási időszakra vonatkozóan rendszeres és folyamatos tájékoztatást nyújtanak településeik polgárai számára olyan formában, amely alkalmas arra, hogy a tájékoztatás eljusson valamennyi érintetthez (pl. települési lakossági fórumok szervezése, írott és elektronikus sajtó igénybevétele, helyi kiadvány megjelentetése).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Fentiek mellett a tagok által jelen Társulási megállapodás keretében kiépítésre kerülő szervezeti rendszernek is kötelezettsége a lakossági tájékoztatást szolgáló munkálatok elősegítése, szervezése. A Társulás nemcsak az írott és elektronikus média tájékoztatására kötelezett, hanem arra is, hogy a projekttel kapcsolatos valamennyi információ a Tagokhoz, illetve azok hivatali szervezetén keresztül a lakossághoz eljusson.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Társulásnak folyamatosan törekednie kell az országos és a regionális hatósági, valamit a civil szervezetek tájékoztatása során a beruházás elfogadtatására, ezáltal működése biztonságának megőrzésére is.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hu-HU"/>
        </w:rPr>
      </w:pPr>
      <w:bookmarkStart w:id="1" w:name="_XV__ZÁRÓ_RENDELKEZÉSEK"/>
      <w:bookmarkEnd w:id="1"/>
      <w:r w:rsidRPr="005B662D">
        <w:rPr>
          <w:rFonts w:ascii="Arial" w:hAnsi="Arial" w:cs="Arial"/>
          <w:b/>
          <w:bCs/>
          <w:kern w:val="32"/>
          <w:sz w:val="20"/>
          <w:szCs w:val="20"/>
          <w:lang w:eastAsia="hu-HU"/>
        </w:rPr>
        <w:t>XVI. ZÁRÓ RENDELKEZÉSEK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a projekt kivitelezése során a Projektiroda szervezet működésével összefüggő költségeket saját költségvetésükből fedezték (2,5%), tekintettel arra, hogy erre a célra pályázati összeg nem volt felhasználható.</w:t>
      </w:r>
    </w:p>
    <w:p w:rsidR="00A444BF" w:rsidRPr="005B662D" w:rsidRDefault="00A444BF" w:rsidP="00A444B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rögzítik, amennyiben jelen Megállapodás valamely rendelkezése jogszabály vagy egyéb, a feleken kívülálló ok miatt objektíve nem alkalmazható, a többi – fentiekkel nem érintett – része teljes hatályban fennmarad.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Egyidejűleg a Nyugat-Balaton és Zala folyó Medence Nagytérség Települési Szilárd Hulladékai Kezelésének Korszerű Megoldására Létrejött Önkormányzati Társulás kötelezettséget vállal arra, hogy a ZALAISPA Konzorcium Tulajdonos Közössége által vállalt szerződéses kötelezettségeket változatlan formában teljesíti, a szerzett jogokkal pedig élni kíván. A Környezetvédelmi és Vízügyi Minisztérium és Zalabér Község Gesztor Önkormányzata között 2004. november 26-án megkötött Támogatási Szerződésből eredő valamennyi kötelezettség és jogosultság tekintetében a ZALAISPA Hulladékgazdálkodási Társulás a Támogatási Szerződés aláírásának napjától kezdődően a Zalabér Község Gesztor Önkormányzatának jogutódja.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Tagok rögzítik, hogy jelen Megállapodásban nem rögzítettek esetében</w:t>
      </w:r>
    </w:p>
    <w:p w:rsidR="00A444BF" w:rsidRPr="005B662D" w:rsidRDefault="00A444BF" w:rsidP="00304C82">
      <w:pPr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az ISPA/KA támogatásról rendelkező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Pénzügyi Megállapodás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ban (2002. december 16.), továbbá </w:t>
      </w:r>
    </w:p>
    <w:p w:rsidR="00A444BF" w:rsidRPr="005B662D" w:rsidRDefault="00A444BF" w:rsidP="00304C82">
      <w:pPr>
        <w:numPr>
          <w:ilvl w:val="0"/>
          <w:numId w:val="36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Társulás elődjének tekintendő Konzorcium és a Közreműködő Szervezet (akkori elnevezés: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KvVM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Fejlesztési Igazgatóság) között 2004-ben köttetett, a támogatás igénybevételének módjáról rendelkező 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Támogatási Szerződés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ben </w:t>
      </w:r>
    </w:p>
    <w:p w:rsidR="00A444BF" w:rsidRPr="005B662D" w:rsidRDefault="00A444BF" w:rsidP="00A444BF">
      <w:pPr>
        <w:spacing w:after="0" w:line="240" w:lineRule="auto"/>
        <w:ind w:left="418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foglaltak az irányadók.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Tagok vitás kérdéseiket elsősorban tárgyalásos úton, egymás közötti egyeztetéssel kísérlik meg rendezni, ennek sikertelensége esetére a Zalaegerszegi Közigazgatási és Munkaügyi Bíróság</w:t>
      </w:r>
      <w:r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5B662D">
        <w:rPr>
          <w:rFonts w:ascii="Arial" w:hAnsi="Arial" w:cs="Arial"/>
          <w:sz w:val="20"/>
          <w:szCs w:val="20"/>
          <w:lang w:eastAsia="hu-HU"/>
        </w:rPr>
        <w:t>döntésének vetik alá magukat.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Társulás valamennyi szerve személyi összetételét tekintve (Társulási Tanács, Társulási Operatív Tanács helyett Operatív Bizottság, valamint a Felügyelő Bizottság) változatlanul működik tovább.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egységes szerkezetbe foglalt Társulási megállapodás az utolsó tagönkormányzat általi elfogadás napján lép hatályba.</w:t>
      </w:r>
    </w:p>
    <w:p w:rsidR="00A444BF" w:rsidRPr="005B662D" w:rsidRDefault="00A444BF" w:rsidP="00A444BF">
      <w:pPr>
        <w:spacing w:after="0" w:line="240" w:lineRule="auto"/>
        <w:ind w:left="708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304C8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szerződésben nem szabályozott kérdésekben a Polgári Törvénykönyvről szóló 2013. évi V. törvény, Magyarország helyi önkormányzatairól szóló 2011. évi CLXXXIX. törvény, az államháztartásról szóló 2011. évi CXCV. törvény, valamint a hulladékról szóló 2012. évi CLXXXV. törvény rendelkezései az irányadók.</w:t>
      </w:r>
    </w:p>
    <w:p w:rsidR="00A444BF" w:rsidRPr="005B662D" w:rsidRDefault="00A444BF" w:rsidP="00A444BF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fentiek szerint ezen Megállapodást – e Megállapodás mellékletét képező aláírási íven – a Tagok eredeti példányban jóváhagyólag aláírták.</w:t>
      </w: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Default="00170356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170356" w:rsidRPr="005B662D" w:rsidRDefault="00170356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lastRenderedPageBreak/>
        <w:t>Mellékletek: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ind w:left="1700" w:hanging="1700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1.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  <w:lang w:eastAsia="hu-HU"/>
        </w:rPr>
        <w:tab/>
        <w:t>a Társulást a társulás tagjainak neve, székhelye, képviselője, és a Társuláshoz tartozó települések lakosságszáma</w:t>
      </w:r>
    </w:p>
    <w:p w:rsidR="00A444BF" w:rsidRPr="005B662D" w:rsidRDefault="00A444BF" w:rsidP="00A444BF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2.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  <w:lang w:eastAsia="hu-HU"/>
        </w:rPr>
        <w:tab/>
        <w:t>a tagönkormányzatok tulajdoni hányadon alapuló szavazati aránya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2.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Pénzügyi Megállapodás (ISPA/KA)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3.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 xml:space="preserve">A 2005. november 30-i vagyonleltár alapján befektetett eszközök 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4.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a 11/2007. (IV. 12.) TT számú határozat 1. számú mellékletében megjelölt lerakók jegyzéke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5.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felhatalmazó nyilatkozat inkasszó benyújtására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6.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</w:rPr>
        <w:t>a KEOP Projektben résztvevő tagönkormányzatok megnevezése, és képviselőtestületi határozatok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0"/>
          <w:szCs w:val="20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7.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r w:rsidRPr="005B662D">
        <w:rPr>
          <w:rFonts w:ascii="Arial" w:hAnsi="Arial" w:cs="Arial"/>
          <w:sz w:val="20"/>
          <w:szCs w:val="20"/>
        </w:rPr>
        <w:t>a KEOP támogatásból megvalósítani kívánt feladatok felosztása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ind w:left="1701" w:hanging="1701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8.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Kilépési Szabályzat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9.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  <w:t>képviselő testületi határozatok</w:t>
      </w:r>
    </w:p>
    <w:p w:rsidR="00A444BF" w:rsidRPr="005B662D" w:rsidRDefault="00A444BF" w:rsidP="00A444B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10. sz. melléklet:</w:t>
      </w:r>
      <w:r w:rsidRPr="005B662D">
        <w:rPr>
          <w:rFonts w:ascii="Arial" w:hAnsi="Arial" w:cs="Arial"/>
          <w:sz w:val="20"/>
          <w:szCs w:val="20"/>
          <w:lang w:eastAsia="hu-HU"/>
        </w:rPr>
        <w:tab/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aláírólapok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a Társulási Megállapodás elfogadásáról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>Zalabér, 2016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. </w:t>
      </w:r>
      <w:r>
        <w:rPr>
          <w:rFonts w:ascii="Arial" w:hAnsi="Arial" w:cs="Arial"/>
          <w:sz w:val="20"/>
          <w:szCs w:val="20"/>
          <w:lang w:eastAsia="hu-HU"/>
        </w:rPr>
        <w:t>november 30.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Dékány Endre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 Társulási Tanács elnöke</w:t>
      </w: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304C82" w:rsidRDefault="00304C82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304C82" w:rsidRDefault="00304C82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304C82" w:rsidRDefault="00304C82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304C82" w:rsidRDefault="00304C82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Záradék!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Társulási Megállapodást a ZALAISPA Hulladékgazdálkodási Társulás Társulási Tanácsa módosításokkal egysé</w:t>
      </w:r>
      <w:r>
        <w:rPr>
          <w:rFonts w:ascii="Arial" w:hAnsi="Arial" w:cs="Arial"/>
          <w:sz w:val="20"/>
          <w:szCs w:val="20"/>
          <w:lang w:eastAsia="hu-HU"/>
        </w:rPr>
        <w:t>ges szerkezetbe foglaltan a 2016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. </w:t>
      </w:r>
      <w:r>
        <w:rPr>
          <w:rFonts w:ascii="Arial" w:hAnsi="Arial" w:cs="Arial"/>
          <w:sz w:val="20"/>
          <w:szCs w:val="20"/>
          <w:lang w:eastAsia="hu-HU"/>
        </w:rPr>
        <w:t>november 30.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napján tartott ülésén</w:t>
      </w:r>
      <w:r>
        <w:rPr>
          <w:rFonts w:ascii="Arial" w:hAnsi="Arial" w:cs="Arial"/>
          <w:sz w:val="20"/>
          <w:szCs w:val="20"/>
          <w:lang w:eastAsia="hu-HU"/>
        </w:rPr>
        <w:t xml:space="preserve">, </w:t>
      </w:r>
      <w:r w:rsidRPr="008D0685">
        <w:rPr>
          <w:rFonts w:ascii="Arial" w:hAnsi="Arial" w:cs="Arial"/>
          <w:b/>
          <w:i/>
          <w:sz w:val="20"/>
          <w:szCs w:val="20"/>
          <w:lang w:eastAsia="hu-HU"/>
        </w:rPr>
        <w:t>2017. január 1-jei hatállyal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 a    …../20</w:t>
      </w:r>
      <w:r>
        <w:rPr>
          <w:rFonts w:ascii="Arial" w:hAnsi="Arial" w:cs="Arial"/>
          <w:sz w:val="20"/>
          <w:szCs w:val="20"/>
          <w:lang w:eastAsia="hu-HU"/>
        </w:rPr>
        <w:t>16</w:t>
      </w:r>
      <w:r w:rsidRPr="005B662D">
        <w:rPr>
          <w:rFonts w:ascii="Arial" w:hAnsi="Arial" w:cs="Arial"/>
          <w:sz w:val="20"/>
          <w:szCs w:val="20"/>
          <w:lang w:eastAsia="hu-HU"/>
        </w:rPr>
        <w:t>. (</w:t>
      </w:r>
      <w:r>
        <w:rPr>
          <w:rFonts w:ascii="Arial" w:hAnsi="Arial" w:cs="Arial"/>
          <w:sz w:val="20"/>
          <w:szCs w:val="20"/>
          <w:lang w:eastAsia="hu-HU"/>
        </w:rPr>
        <w:t>XI.</w:t>
      </w:r>
      <w:r w:rsidRPr="005B662D">
        <w:rPr>
          <w:rFonts w:ascii="Arial" w:hAnsi="Arial" w:cs="Arial"/>
          <w:sz w:val="20"/>
          <w:szCs w:val="20"/>
          <w:lang w:eastAsia="hu-HU"/>
        </w:rPr>
        <w:t>........) számú TT határozatával elfogadta.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>Zalabér, 2016</w:t>
      </w:r>
      <w:r w:rsidRPr="005B662D">
        <w:rPr>
          <w:rFonts w:ascii="Arial" w:hAnsi="Arial" w:cs="Arial"/>
          <w:sz w:val="20"/>
          <w:szCs w:val="20"/>
          <w:lang w:eastAsia="hu-HU"/>
        </w:rPr>
        <w:t xml:space="preserve">. </w:t>
      </w:r>
      <w:r>
        <w:rPr>
          <w:rFonts w:ascii="Arial" w:hAnsi="Arial" w:cs="Arial"/>
          <w:sz w:val="20"/>
          <w:szCs w:val="20"/>
          <w:lang w:eastAsia="hu-HU"/>
        </w:rPr>
        <w:t>november 30.</w:t>
      </w: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Dékány Endre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 Társulási Tanács elnöke</w:t>
      </w: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br w:type="page"/>
      </w: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lastRenderedPageBreak/>
        <w:t>sz. melléklet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a Társulást a társulás tagjainak neve, székhelye, képviselője, és a Társuláshoz tartozó települések lakosságszáma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5"/>
        <w:gridCol w:w="8089"/>
      </w:tblGrid>
      <w:tr w:rsidR="00A444BF" w:rsidRPr="005B662D" w:rsidTr="00401EEC">
        <w:trPr>
          <w:cantSplit/>
        </w:trPr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Alibánfa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(Alibánfa, Petőfi u. 1., lakosságszám: 443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Almásháza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(Almásháza, Kossuth L. u. 14., lakosságszám: 60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Alsónemesapáti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(Alsónemesapáti, Petőfi u. 1., lakosságszám: 762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Alsópáhok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(Alsópáhok, Fő u. 65. lakosságszám: 1347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Alsórajk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(Alsórajk, Kossuth u. 8., lakosságszám: 400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Alsószenterzsébet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(Alsószenterzsébet, Jókai u. 7., lakosságszám: 79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Babosdöbréte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(Babosdöbréte, Kossuth L. u. 6., lakosságszám: 510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Baglad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(Baglad, Csillag krt. 39., lakosságszám: 74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Bagod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(Bagod, Kossuth u. 13., lakosságszám: 1354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(Bak, Rákóczi u. 2/A., lakosságszám: 1730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Baktüttös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(Baktüttös, Rákóczi F. u. 113., lakosságszám: 381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Balatongyörök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(Balatongyörök, Kossuth L. u. 29., lakosságszám: 1006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Balatonmagyaród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(Balatonmagyaród, Petőfi u. 112., lakosságszám: 537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Bánokszentgyörgy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(Bánokszentgyörgy, Petőfi u. 1., lakosságszám: 702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Barlahida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(Barlahida, Iskola u. 2., lakosságszám: 166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Batyk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(Batyk, Fő u. 11., lakosságszám: 431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Bázakerettye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(Bázakerettye, Fő u. 4., lakosságszám: 846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Becsehely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(Becsehely, Béke u. 2., lakosságszám: 2299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Becsvölgye Község Önkormányzata</w:t>
            </w:r>
          </w:p>
          <w:p w:rsidR="00A444BF" w:rsidRPr="005B662D" w:rsidRDefault="00A444BF" w:rsidP="00401EEC">
            <w:pPr>
              <w:tabs>
                <w:tab w:val="left" w:pos="329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(Becsvölgye, Kopácsi u. 53., lakosságszám: 867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Belsősárd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(Belsősárd, Petőfi u. 17., lakosságszám: 123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Bezeréd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(Bezeréd, Kossuth L. u. 6., lakosságszám: 205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Bocfölde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(Bocfölde, Ady u. 15. , lakosságszám: 1007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Bókaháza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(Bókaháza, Hegy u. 1., lakosságszám: 430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Boncodfölde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(Boncodfölde,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10., lakosságszám: 294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Borsfa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lastRenderedPageBreak/>
              <w:t>(Borsfa, Zrínyi u. 7., lakosságszám: 786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Böde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(Böde, Lenin u. 1., lakosságszám: 314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Bödeháza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(Bödeháza, Kossuth L. u. 27., lakosságszám: 79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Börzönce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(Börzönce, Fő u. 26., lakosságszám: 71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Bucsuta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(Bucsuta, Kossuth L. u. 1., lakosságszám: 251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Csapi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(Csapi, Arany J. u. 18., lakosságszám: 169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Csatár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(Csatár, Kossuth L. u. 1., lakosságszám: 547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Cserszegtomaj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(Cserszegtomaj, III. körzet 270., lakosságszám: 2857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Csertalakos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(Csertalakos, Fő u. 5., lakosságszám: 45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Csesztreg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(Csesztreg,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2., lakosságszám: 906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Csonkahegyhát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(Csonkahegyhát, Fő u. 20., lakosságszám: 354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Csöde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(Csöde,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Alsócsöde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 xml:space="preserve"> u, 1., lakosságszám: 88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Csömödér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(Csömödér, Rákóczi u. 49. , lakosságszám: 683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Csörnyeföld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(Csörnyeföld, Fő u. 6., lakosságszám: 466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Dióskál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(Dióskál, Béke tér 1., lakosságszám: 564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Dobri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(Dobri, Petőfi u. 27., lakosságszám: 198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Dobronhegy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(Dobronhegy, Petőfi u. 18/A., lakosságszám: 176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Döbröce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(Döbröce, Hegy u. 1., lakosságszám: 92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Dötk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(Dötk, Arany J. u. 6. , lakosságszám: 28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Egeraracsa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(Egeraracsa, Kossuth L. u. 4., lakosságszám: 362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Egervár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(Egervár, Vár u. 2., lakosságszám: 196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Esztergályhorváti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(Esztergályhorváti, Deák Ferenc u. 1., lakosságszám: 489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Felsőpáhok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(Felsőpáhok, Petőfi u. 2., lakosságszám: 564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Felsőrajk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(Felsőrajk, Kossuth u. 8., lakosságszám: 810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Felsőszenterzsébet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(Felsőszenterzsébet, Petőfi út 20., lakosságszám: 15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Fityeház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(Fityeház, Alkotmány tér 10., lakosságszám: 713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Gáborjánháza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(Gáborjánháza, Béke u. 2., lakosságszám: 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Galambok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(Galambok, Ady E. u. 2., lakosságszám: 1272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Garabonc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(Garabonc, Fő u. 16. , lakosságszám: 785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Gellénháza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(Gellénháza, Kossuth u. 2., lakosságszám: 1680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Gelse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lastRenderedPageBreak/>
              <w:t>(Gelse, Kossuth u. 20., lakosságszám: 1216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Gelsesziget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(Gelsesziget, Fő u. 48., lakosságszám: 264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Gétye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(Gétye, Kossuth L. u. 4., lakosságszám: 123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Gombosszeg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(Gombosszeg, Petőfi u. 11., lakosságszám: 43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Gosztola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(Gosztola, Fő u. 37., lakosságszám: 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Gősfa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(Gősfa, </w:t>
            </w:r>
            <w:r w:rsidRPr="005B662D">
              <w:rPr>
                <w:rFonts w:ascii="Arial" w:hAnsi="Arial" w:cs="Arial"/>
                <w:sz w:val="20"/>
                <w:szCs w:val="20"/>
              </w:rPr>
              <w:t>Dózsa György u. 11., lakosságszám: 340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Gutorfölde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(Gutorfölde,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1 , lakosságszám: 1128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Gyenesdiás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(Gyenesdiás, Kossuth u. 77., lakosságszám: 3852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Gyűrűs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(Gyűrűs, Hunyadi tér 1., lakosságszám: 102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Hagyárosbörönd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(Hagyárosbörönd, Fő u. 29., lakosságszám: 323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Hahót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(Hahót, Deák F. u. 63., lakosságszám: 1164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Hernyék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(Hernyék, Kossuth L. u. 26., lakosságszám: 112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Hévíz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(Hévíz, Kossuth L. u. 1., lakosságszám: 4941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Hottó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(Hottó, Szabadság tér 2., lakosságszám: 345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Iborfia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(Iborfia, Fő u. 18., lakosságszám: 16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Iklódbördőce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Iklódbördöce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, Fő u. 2., lakosságszám: 358112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Kálócfa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(Kálócfa, Kossuth L. u. 27., lakosságszám: 196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Kányavár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(Kányavár, Fő u. 2., lakosságszám: 157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Karmacs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(Karmacs, Szent Anna tér 1., lakosságszám: 776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Kávás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(Kávás,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2., lakosságszám: 260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Kehidakustány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(Kehidakustány,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7., lakosságszám: 1080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Kemendollár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(Kemendollár, Arany J. u. 6., lakosságszám: 563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Keménfa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(Keménfa, Petőfi u. 30., lakosságszám: 108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Kerecseny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(Kerecseny, Deák F. u. 57., lakosságszám: 279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Kerkabarabás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(Kerkabarabás, Ságvári E. u., lakosságszám: 302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Kerkafalva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(Kerkafalva, Ady u. 10., lakosságszám: 128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Kerkakutas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(Kerkakutas, Kossuth u. 22., lakosságszám: 156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Kerkaszentkirály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(Kerkaszentkirály, Petőfi u. 1., lakosságszám: 288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Kerkateskánd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(Kerkateskánd, Béke u. 59., lakosságszám: 183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Keszthely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(Keszthely, Fő tér 1., lakosságszám: 20762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Kilimán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(Kilimán, Petőfi u. 34., lakosságszám: 285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Kisbucsa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(Kisbucsa, Széchenyi tér 3., lakosságszám: 459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Kisgörbő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(Kisgörbő, Arany J. u. 8., lakosságszám: 227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Kiskutas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(Kiskutas, Fő u. 63., lakosságszám: 206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Kispáli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(Kispáli, József Attila u. 40., lakosságszám: 266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Kisrécse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(Kisrécse, Ságvári u. 8., lakosságszám: 199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Kistolmács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(Kistolmács, Fő u. 51., lakosságszám: 195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Kisvásárhely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(Kisvásárhely, Petőfi u. 7., lakosságszám: 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Kissziget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(Kissziget, Fő u. 42., lakosságszám: 209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Kozmadombja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(Kozmadombja, Jókai u. 7., lakosságszám: 53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Kustánszeg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(Kustánszeg, Kossuth L. u. 45., lakosságszám: 553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Külsősárd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(Külsősárd, Kossuth L. u. 14., lakosságszám: 104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Lakhegy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(Lakhegy, Petőfi u. 104., lakosságszám: 496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Lasztonya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(Lasztonya, Kossuth u. 4., lakosságszám: 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Lendvadedes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(Lendvadedes, Kossuth u. 3., lakosságszám: 33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Lendvajakabfa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(Lendvajakabfa, Kossuth L. u. 38., lakosságszám: 32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Lenti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(Lenti, Zrínyi u. 4., lakosságszám: 8374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Letenye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(Letenye, Kossuth u. 10., lakosságszám: 4466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Lickóvadamos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(Lickóvadamos, Új u. 9., lakosságszám: 225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Ligetfalva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(Ligetfalva, Petőfi u. 1., lakosságszám: 60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Lispeszentadorján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(Lispeszentadorján, Jókai u. 4., lakosságszám: 334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Lovászi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(Lovászi, Kútfej u. 112., lakosságszám: 1271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Magyarföld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(Magyarföld, Jókai u. 4., lakosságszám: 37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Magyarszentmiklós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(Magyarszentmiklós, Fő u. 31., lakosságszám: 298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Magyarszerdahely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(Magyarszerdahely, Petőfi u. 1., lakosságszám: 597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Maróc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(Maróc, Rákóczi u. 2., lakosságszám: 108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Márokföld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(Márokföld, Kossuth u. 31., lakosságszám: 52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Miháld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(Miháld, Fő u. 2., lakosságszám: 846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Mihályfa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(Mihályfa, Kossuth u. 57., lakosságszám: 417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Mikekarácsonyfa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(Mikekarácsonyfa, Petőfi u. 54., lakosságszám: 280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Milejszeg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(Milejszeg, Kossuth L. u. 11., lakosságszám: 371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Misefa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(Misefa, Fő u. 3., lakosságszám: 318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Molnári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(Molnári, Petőfi u. 21., lakosságszám: 754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Murakeresztúr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(Murakeresztúr, Honvéd u. 3., lakosságszám: 1980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Murarátka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(Murarátka, Liliom u. 1., lakosságszám: 286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Muraszemenye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(Muraszemenye, Béke u. 10., lakosságszám: 651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Nagybakónak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(Nagybakónak, Tanács krt. 2., lakosságszám: 498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Nagygörbő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(Nagygörbő. Petőfi u. 43., lakosságszám: 208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Nagykapornak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(Nagykapornak, Zrínyi u. 1., lakosságszám: 926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Nagykutas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(Nagykutas, Fő u. 21., lakosságszám: 491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Nagylengyel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(Nagylengyel, Bányásza u. 60., lakosságszám: 560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Nagypáli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(Nagypáli, Arany J. u. 26., lakosságszám: 372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Nagyrécse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(Nagyrécse, Kossuth u. 48., lakosságszám: 1017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Nemesapáti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(Nemesapáti, Fő u. 3., lakosságszám: 538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Nemesbük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(Nemesbük, Petőfi u. 1., lakosságszám: 623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Nemeshetés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(Nemeshetés, Vörösmarty u. 5., lakosságszám: 318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Nemesnép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(Nemesnép, Petőfi u. 43., lakosságszám: 152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Nemesrádó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(Nemesrádó, Petőfi u. 5., lakosságszám: 322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Nemesszentandrás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(Nemesszentandrás, Petőfi u. 4., lakosságszám: 281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Németfalu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(Németfalu, Ady u. 1., lakosságszám: 212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Nova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(Nova, Kossuth u. 35., lakosságszám: 840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Ó</w:t>
            </w: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hid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Óhíd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, Petőfi u. 3., lakosságszám: 609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Oltárc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(Oltárc, Alkotmány u. 44., lakosságszám: 310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Orbányosfa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(Orbányosfa, Fő u. 1., lakosságszám: 141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Ormándlak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(Ormándlak, Ady u. 1., lakosságszám: 124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Orosztony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(Orosztony, Petőfi u. 10., lakosságszám: 500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Ortaháza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(Ortaháza, Fő u. 36., lakosságszám: 127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Ozmánbük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lastRenderedPageBreak/>
              <w:t>(Ozmánbük, Lenin u. 6., lakosságszám: 227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Pacsa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(Pacsa, Kisfaludy u. 2., lakosságszám: 1851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Padár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(Padár, Kossuth L. u. 2., lakosságszám: 162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Páka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(Páka, Petőfi u. 7., lakosságszám: 1275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Pakod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(Pakod, Csány L. u. 2., lakosságszám: 866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Pálfiszeg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(Pálfiszeg, Kossuth L. u. 3., lakosságszám: 208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Pat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(Pat, Fő u. 59., lakosságszám: 249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Pethőhenye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(Pethőhenye,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34., lakosságszám: 429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Petrikeresztúr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(Petrikeresztúr, Kossuth L. u. 94., lakosságszám: 433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Pókaszepetk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(Pókaszepetk, Arany J. u. 6., lakosságszám: 987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Pórszombat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(Pórszombat, Kossuth L. u. 58., lakosságszám: 361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Pölöske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(Pölöske, Petőfi u. 113., lakosságszám: 908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Pölöskefő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(Pölöskefő, Szabadság tér 2. , lakosságszám: 481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Pördefölde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(Pördefölde, Petőfi u. 115. , lakosságszám: 52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Pötréte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(Pötréte, Kossuth L. u. 40. , lakosságszám: 322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Pusztaapáti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(Pusztaapáti, Akácos u. 1. , lakosságszám: 37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Pusztaederics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(Pusztaederics, Kossuth L. u. 1. , lakosságszám: 185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Pusztamagyaród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(Pusztamagyaród, Fő u. 2. , lakosságszám: 625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Pusztaszentlászló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(Pusztaszentlászló, Kossuth u. 87. , lakosságszám: 650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Ramocsa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(Ramocsa, Fő u. 6. , lakosságszám: 43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Rédics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(Rédics, Vasút u. 10. , lakosságszám: 1007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Resznek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(Resznek, Kossuth L. u. 77. , lakosságszám: 351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Rezi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(Rezi, Kossuth u. 35. , lakosságszám: 1210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Salomvár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(Salomvár, Petőfi u. 7. , lakosságszám: 636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Sand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(Sand, Kanizsai u. 42. , lakosságszám: 484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Sárhida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(Sárhida, Béke u. 26. , lakosságszám: 791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Sármellék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(Sármellék,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324. , lakosságszám: 1820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Sénye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(Sénye, Jókai u. 1. , lakosságszám: 39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Söjtör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(Söjtör, Deák F. u. 164. , lakosságszám: 1571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Sümegcsehi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(Sümegcsehi, Petőfi u. 1. , lakosságszám: 676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Szalapa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(Szalapa, Fő u. 49. , lakosságszám: 236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Szécsisziget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(Szécsisziget, Rákóczi F. u. 2. , lakosságszám: 268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Szentgyörgyvár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(Szentgyörgyvár, Kossuth L. u. 48. , lakosságszám: 324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Szentgyörgyvölgy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(Szentgyörgyvölgy, Kossuth u. 31. , lakosságszám: 485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Szentkozmadombja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(Szentkozmadombja, Jókai u. 5. , lakosságszám: 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Szentliszló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(Szentliszló,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Vöröshadsereg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 xml:space="preserve"> u. 7. , lakosságszám: 340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Szentmargitfalva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(Szentmargitfalva, Fő u. 12. , lakosságszám: 110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Szentpéterfölde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(Szentpéterfölde, Kossuth u. 52. , lakosságszám: 162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Szentpéterúr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(Szentpéterúr, Petőfi S. u. 1. , lakosságszám: 1082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Szijártóháza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(Szijártóháza, Petőfi u. 2. , lakosságszám: 43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Szilvágy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(Szilvágy, Béke u. 17. , lakosságszám: 229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Teskánd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(Teskánd, Rákóczi F. u. 3. , lakosságszám: 1131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Tilaj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(Tilaj, Kossuth L. u. 10. , lakosságszám: 203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Tófej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(Tófej, Rákóczi u. 48. , lakosságszám: 749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Tormafölde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(Tormafölde, Petőfi u. 81. , lakosságszám: 412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Tornyiszentmiklós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(Tornyiszentmiklós, Kossuth u. 57. , lakosságszám: 689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Türje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(Türje, Szabadság tér 9. , lakosságszám: 1860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Valkonya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(Valkonya, Fő u. 4. , lakosságszám: 69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Vállus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(Vállus, Rákóczi F. u. 57. , lakosságszám: 156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Várfölde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(Várfölde, Ady E. u. 1. , lakosságszám: 236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Várvölgy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(Várvölgy, Kossuth L. u. 67. , lakosságszám: 1126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Vaspör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(Vaspör, Rákóczi F. u. 21. , lakosságszám: 406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Vindornyafok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(Vindornyafok, Kossuth L. u. 50. , lakosságszám: 135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Vindornyalak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(Vindornyalak, Rákóczi u. 21. , lakosságszám: 100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Vindornyaszőlős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(Vindornyaszőlős, Kossuth L. u. 80. , lakosságszám: 358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Vonyarcvashegy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(Vonyarcvashegy, Kossuth L. u. 67. , lakosságszám: 1985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Vöckönd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(Vöckönd, Vörösmarty M. u. 2. , lakosságszám: 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Zajk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(Zajk, Zalka M. u. 1. , lakosságszám: 256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Zalabaksa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(Zalabaksa, Rákóczi F. u. 24. , lakosságszám: 681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Zalabér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(Zalabér, Rákóczi F. u. 2. , lakosságszám: 741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Zalaboldogfa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(Zalaboldogfa,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Kossut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 xml:space="preserve"> L. u. 9. , lakosságszám: 365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Zalacsány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(Zalacsány, Zrínyi u. 6. , lakosságszám: 980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Zalacséb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(Zalacséb, Rákóczi F. u. 43. , lakosságszám: 566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Zalaegerszeg Megyei Jogú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(Zalaegerszeg, Kossuth u. 17-19. , lakosságszám: 59939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Zalaháshágy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(Zalaháshágy, Petőfi u. 74. , lakosságszám: 397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Zalaigrice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(Zalaigrice, Pacsai u. 14. , lakosságszám: 133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Zalaistvánd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(Zalaistvánd, Ady u. 4. , lakosságszám: 417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Zalakaros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(Zalakaros, Gyógyfürdő tér 1. , lakosságszám: 2015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Zalaköveskút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(Zalaköveskút, Fő u. 6. , lakosságszám: 28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Zalalövő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(Zalalövő, Szabadság tér 1. , lakosságszám: 3196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Zalamerenye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(Zalamerenye, Jókai u. 2. , lakosságszám: 208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Zalaapáti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(Zalaapáti, Szent István tér 9. , lakosságszám: 1650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Zalasárszeg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(Zalasárszeg, Dózsa tér 6. , lakosságszám: 104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Zalaszabar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(Zalaszabar, Kossuth L. u. 67. , lakosságszám: 632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Zalaszántó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(Zalaszántó, Fő u. 50. , lakosságszám: 1009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Zalaszentbalázs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(Zalaszentbalázs, Kossuth u. 126. , lakosságszám: 867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Zalaszentgrót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(Zalaszentgrót,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1. , lakosságszám: 7600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Zalaszentgyörgy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(Zalaszentgyörgy, Kossuth L. u. 72. , lakosságszám: 434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Zalaszentiván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(Zalaszentiván, Hunyadi u. 2/A. , lakosságszám: 1079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0F51ED" w:rsidRDefault="00A444BF" w:rsidP="00401EE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1ED">
              <w:rPr>
                <w:rFonts w:ascii="Arial" w:hAnsi="Arial" w:cs="Arial"/>
                <w:b/>
                <w:bCs/>
                <w:sz w:val="20"/>
                <w:szCs w:val="20"/>
              </w:rPr>
              <w:t>Zalaszentjakab Község Önkormányzata</w:t>
            </w:r>
          </w:p>
          <w:p w:rsidR="00A444BF" w:rsidRPr="00CA4738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1ED">
              <w:rPr>
                <w:rFonts w:ascii="Arial" w:hAnsi="Arial" w:cs="Arial"/>
                <w:sz w:val="20"/>
                <w:szCs w:val="20"/>
              </w:rPr>
              <w:t xml:space="preserve">(Zalaszentjakab, Petőfi u. 39. , lakosságszám: 410 fő, képviselő: </w:t>
            </w:r>
            <w:r w:rsidRPr="005B662D">
              <w:rPr>
                <w:rFonts w:ascii="Arial" w:hAnsi="Arial" w:cs="Arial"/>
                <w:sz w:val="20"/>
                <w:szCs w:val="20"/>
              </w:rPr>
              <w:t>a mindenkori polgármester</w:t>
            </w:r>
            <w:r w:rsidRPr="000F51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Zalaszentlászló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(Zalaszentlászló, Kossuth L. u. 18. , lakosságszám: 830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Zalaszentlőrinc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(Zalaszentlőrinc, Petőfi u. 4. , lakosságszám: 306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Zalaszentmárton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(Zalaszentmárton, Kossuth L. u. 81. , lakosságszám: 82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Zalaszentmihály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(Zalaszentmihály, Jókai u. 1. , lakosságszám: 1071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Zalaszombatfa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(Zalaszombatfa, Kossuth L. u. 1. , lakosságszám: 58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Zalatárnok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(Zalatárnok, Petőfi u. 40. , lakosságszám: 711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Zalaújlak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(Zalaújlak, Fő u. 68. , lakosságszám: 126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(Zalavár,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1. , lakosságszám: 967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Zalavég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(Zalavég, Béke u. 6. , lakosságszám: 454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Zebecke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(Zebecke, Petőfi u. 12. , lakosságszám: 103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Bérbaltavár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(Bérbaltavár, Arany J. u. 17. , lakosságszám: 569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Borgáta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(Borgáta, Kossuth tér 7. , lakosságszám: 153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Celldömölk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(Celldömölk, Szentháromság tér 1. , lakosságszám: 11771 fő, képviselő: a mindenkori polgármester)</w:t>
            </w:r>
          </w:p>
        </w:tc>
      </w:tr>
      <w:tr w:rsidR="00A444BF" w:rsidRPr="005B662D" w:rsidTr="00401EEC">
        <w:trPr>
          <w:trHeight w:val="417"/>
        </w:trPr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Csehi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(Csehi, Petőfi Sándor utca 94. , lakosságszám: 304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Csönge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(Csönge, Dózsa </w:t>
            </w:r>
            <w:proofErr w:type="spellStart"/>
            <w:r w:rsidRPr="005B662D">
              <w:rPr>
                <w:rFonts w:ascii="Arial" w:hAnsi="Arial" w:cs="Arial"/>
                <w:sz w:val="20"/>
                <w:szCs w:val="20"/>
              </w:rPr>
              <w:t>Gy</w:t>
            </w:r>
            <w:proofErr w:type="spellEnd"/>
            <w:r w:rsidRPr="005B662D">
              <w:rPr>
                <w:rFonts w:ascii="Arial" w:hAnsi="Arial" w:cs="Arial"/>
                <w:sz w:val="20"/>
                <w:szCs w:val="20"/>
              </w:rPr>
              <w:t>. u. 23. , lakosságszám: 447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Egyházashetye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(Egyházashetye, Berzsenyi u. 45. , lakosságszám: 428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Győrvár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(Győrvár, Balogh Ádám u. 21. , lakosságszám: 698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Hegyhátszentpéter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(Hegyhátszentpéter, Béke utca 56. , lakosságszám: 172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Hosszúpereszteg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(Hosszúpereszteg, Árpád u. 78. , lakosságszám: 789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Karakó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(Karakó, Rákóczi u. 5. , lakosságszám: 240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Keléd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(Keléd, Hunyadi János u. 27. , lakosságszám: 94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Kemenesmihályfa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(Kemenesmihályfa, Bercsényi u. 8. , lakosságszám: 537 fő, képviselő: a mindenkori polgármester)</w:t>
            </w:r>
          </w:p>
        </w:tc>
      </w:tr>
      <w:tr w:rsidR="00A444BF" w:rsidRPr="005B662D" w:rsidTr="00401EEC">
        <w:trPr>
          <w:trHeight w:val="354"/>
        </w:trPr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Köcsk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(Köcsk, Hunyadi u. 2. , lakosságszám: 308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Mersevát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(Mersevát, Iskola u. 1. , lakosságszám: 610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Nagysimonyi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(Nagysimonyi, Kossuth Lajos u. 2. , lakosságszám: 1019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Nagytilaj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(Nagytilaj, Béke u. 32. , lakosságszám: 177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Olaszfa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(Olaszfa, Ady u. 15. , lakosságszám: 487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Oszkó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(Oszkó, Rákóczi u. 79. , lakosságszám: 691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Pácsony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(Pácsony, Kossuth u. 90/b. , lakosságszám: 306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Petőmihályfa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(Petőmihályfa, Kossuth Lajos u. 6. , lakosságszám: 242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Sótony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(Sótony, Fő u. 3. , lakosságszám: 654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Tokorcs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(Tokorcs, Szabadság u. 15. , lakosságszám: 336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Vasvár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(Vasvár, Alkotmány u. 1. , lakosságszám: 4702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Kissomlyó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(Kissomlyó,  Kossuth Lajos u. 100. , lakosságszám: 268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Nemessándorháza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(Nemessándorháza, Petőfi Sándor u. 4. , lakosságszám: 339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Jánosháza Város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(Jánosháza, Batthyány út 2. , lakosságszám: 2</w:t>
            </w:r>
            <w:r>
              <w:rPr>
                <w:rFonts w:ascii="Arial" w:hAnsi="Arial" w:cs="Arial"/>
                <w:sz w:val="20"/>
                <w:szCs w:val="20"/>
              </w:rPr>
              <w:t>522</w:t>
            </w:r>
            <w:r w:rsidRPr="005B662D">
              <w:rPr>
                <w:rFonts w:ascii="Arial" w:hAnsi="Arial" w:cs="Arial"/>
                <w:sz w:val="20"/>
                <w:szCs w:val="20"/>
              </w:rPr>
              <w:t xml:space="preserve">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Nemeskeresztúr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(Nemeskeresztúr,  Kossuth Lajos u. 71. , lakosságszám: 320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Tekenye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 xml:space="preserve">(Tekenye, Kossuth tér 9. , lakosságszám: </w:t>
            </w:r>
            <w:r>
              <w:rPr>
                <w:rFonts w:ascii="Arial" w:hAnsi="Arial" w:cs="Arial"/>
                <w:sz w:val="20"/>
                <w:szCs w:val="20"/>
              </w:rPr>
              <w:t>461</w:t>
            </w:r>
            <w:r w:rsidRPr="005B662D">
              <w:rPr>
                <w:rFonts w:ascii="Arial" w:hAnsi="Arial" w:cs="Arial"/>
                <w:sz w:val="20"/>
                <w:szCs w:val="20"/>
              </w:rPr>
              <w:t>. fő, képviselő: a mindenkori polgármester)</w:t>
            </w:r>
          </w:p>
        </w:tc>
      </w:tr>
      <w:tr w:rsidR="00A444BF" w:rsidRPr="005B662D" w:rsidTr="00401EEC">
        <w:tc>
          <w:tcPr>
            <w:tcW w:w="855" w:type="dxa"/>
          </w:tcPr>
          <w:p w:rsidR="00A444BF" w:rsidRPr="005B662D" w:rsidRDefault="00A444BF" w:rsidP="00304C8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9" w:type="dxa"/>
          </w:tcPr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62D">
              <w:rPr>
                <w:rFonts w:ascii="Arial" w:hAnsi="Arial" w:cs="Arial"/>
                <w:b/>
                <w:bCs/>
                <w:sz w:val="20"/>
                <w:szCs w:val="20"/>
              </w:rPr>
              <w:t>Rigács Község Önkormányzata</w:t>
            </w:r>
          </w:p>
          <w:p w:rsidR="00A444BF" w:rsidRPr="005B662D" w:rsidRDefault="00A444BF" w:rsidP="00401E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62D">
              <w:rPr>
                <w:rFonts w:ascii="Arial" w:hAnsi="Arial" w:cs="Arial"/>
                <w:sz w:val="20"/>
                <w:szCs w:val="20"/>
              </w:rPr>
              <w:t>(8348 Rigács, Ko</w:t>
            </w:r>
            <w:r>
              <w:rPr>
                <w:rFonts w:ascii="Arial" w:hAnsi="Arial" w:cs="Arial"/>
                <w:sz w:val="20"/>
                <w:szCs w:val="20"/>
              </w:rPr>
              <w:t>ssuth u. 19. , lakosságszám: 208</w:t>
            </w:r>
            <w:r w:rsidRPr="005B662D">
              <w:rPr>
                <w:rFonts w:ascii="Arial" w:hAnsi="Arial" w:cs="Arial"/>
                <w:sz w:val="20"/>
                <w:szCs w:val="20"/>
              </w:rPr>
              <w:t xml:space="preserve"> fő, képviselő: a mindenkori polgármester)</w:t>
            </w:r>
          </w:p>
        </w:tc>
      </w:tr>
    </w:tbl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br w:type="page"/>
      </w: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lastRenderedPageBreak/>
        <w:t>sz. melléklet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A tagönkormányzatok tulajdoni hányadon alapuló szavazati aránya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sz. melléklet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Pénzügyi Megállapodás (ISPA/KA)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sz. melléklet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 2005. november 30-i vagyonleltár alapján befektetett eszközök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sz. melléklet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a 11/2007. (IV. 12.) TT számú határozat 1. számú mellékletében megjelölt lerakók jegyzéke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br w:type="page"/>
      </w: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lastRenderedPageBreak/>
        <w:t>sz. melléklet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felhatalmazó nyilatkozat inkasszó benyújtására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Felhatalmazás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…………………………………………………….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a hitelintézet neve és címe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Zalaegerszegen, 2013. május 29. napján kelt ZALAISPA Hulladékgazdálkodási Társulást létrehozó Társulási Megállapodás VI. fejezet 5. pontja alapján ……………………………. Önkormányzata (…….. …………………………, …………………….. u. ………… sz., képviseli: …………………… polgármester) 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  <w:lang w:eastAsia="hu-HU"/>
        </w:rPr>
        <w:t>felhatalmazza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 xml:space="preserve">a ZALAISPA Hulladékgazdálkodási Társulást (8798 Zalabér, 3096/12 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hrsz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, képviseli: Dékány Endre, Társulási Tanács elnöke) mint jogosultat, hogy a Társulási Megállapodásból eredő lejárt követelését a(z) …………………………....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-nál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>/</w:t>
      </w:r>
      <w:proofErr w:type="spellStart"/>
      <w:r w:rsidRPr="005B662D">
        <w:rPr>
          <w:rFonts w:ascii="Arial" w:hAnsi="Arial" w:cs="Arial"/>
          <w:sz w:val="20"/>
          <w:szCs w:val="20"/>
          <w:lang w:eastAsia="hu-HU"/>
        </w:rPr>
        <w:t>-nél</w:t>
      </w:r>
      <w:proofErr w:type="spellEnd"/>
      <w:r w:rsidRPr="005B662D">
        <w:rPr>
          <w:rFonts w:ascii="Arial" w:hAnsi="Arial" w:cs="Arial"/>
          <w:sz w:val="20"/>
          <w:szCs w:val="20"/>
          <w:lang w:eastAsia="hu-HU"/>
        </w:rPr>
        <w:t xml:space="preserve"> vezetett …………………………………. pénzforgalmi jelzőszámú számlája terhére külön engedély, vagy nyilatkozat nélkül beszedési megbízással érvényesíthesse a Ptk. szerinti elévülési határidőn belül.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számlatulajdonos kötelezettséget vállal arra, hogy amennyiben a fenti számlát megszünteti, új számlát nyit, erről a tényről és annak adatairól ZALAISPA Hulladékgazdálkodási Társulást írásban 5 munkanapon belül tájékoztatja, továbbá az új számlára új felhatalmazást nyújt be a hitelintézet felé.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Jelen felhatalmazás visszavonásig érvényes, mely visszavonás a számlatulajdonos és a beszedési megbízás jogosultjának közösen tett nyilatkozatával lehetséges.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Kelt: …………………, ………. év ………………………. hó …… nap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……………………..………………………………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hu-HU"/>
        </w:rPr>
      </w:pPr>
      <w:r w:rsidRPr="005B662D">
        <w:rPr>
          <w:rFonts w:ascii="Arial" w:hAnsi="Arial" w:cs="Arial"/>
          <w:i/>
          <w:iCs/>
          <w:sz w:val="20"/>
          <w:szCs w:val="20"/>
          <w:lang w:eastAsia="hu-HU"/>
        </w:rPr>
        <w:t>a számlatulajdonos cégszerű aláírása és bélyegzője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Záradék: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felhatalmazást nyilvántartásba vettük, és vállaljuk, hogy a beszedési megbízás visszavonása csak a számlatulajdonos és a jogosult közösen tett nyilatkozatával történhet.</w:t>
      </w: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hu-HU"/>
        </w:rPr>
      </w:pPr>
    </w:p>
    <w:p w:rsidR="00A444BF" w:rsidRPr="005B662D" w:rsidRDefault="00A444BF" w:rsidP="00A44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……………………………….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sz w:val="20"/>
          <w:szCs w:val="20"/>
          <w:lang w:eastAsia="hu-HU"/>
        </w:rPr>
        <w:t>a hitelintézet cégszerű aláírása és bélyegzője</w:t>
      </w:r>
    </w:p>
    <w:p w:rsidR="00A444BF" w:rsidRPr="005B662D" w:rsidRDefault="00A444BF" w:rsidP="00A444BF">
      <w:pPr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rPr>
          <w:rFonts w:ascii="Arial" w:hAnsi="Arial" w:cs="Arial"/>
          <w:sz w:val="20"/>
          <w:szCs w:val="20"/>
        </w:rPr>
      </w:pP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br w:type="page"/>
      </w: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lastRenderedPageBreak/>
        <w:t>sz. melléklet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 xml:space="preserve">a KEOP Projektben résztvevő tagönkormányzatok megnevezése, és 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képviselőtestületi határozatok</w:t>
      </w: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sz. melléklet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a KEOP támogatásból megvalósítani kívánt feladatok felosztása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</w:rPr>
        <w:t xml:space="preserve">(fizikai mennyiségek, földrajzi terület, és költségvetés szerint, </w:t>
      </w:r>
    </w:p>
    <w:p w:rsidR="00A444BF" w:rsidRPr="005B662D" w:rsidRDefault="00A444BF" w:rsidP="00A444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B662D">
        <w:rPr>
          <w:rFonts w:ascii="Arial" w:hAnsi="Arial" w:cs="Arial"/>
          <w:b/>
          <w:bCs/>
          <w:i/>
          <w:iCs/>
          <w:sz w:val="20"/>
          <w:szCs w:val="20"/>
        </w:rPr>
        <w:t>területi érintettség definiálása)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hu-HU"/>
        </w:rPr>
        <w:drawing>
          <wp:inline distT="0" distB="0" distL="0" distR="0" wp14:anchorId="578DF879" wp14:editId="7C82191D">
            <wp:extent cx="5130800" cy="6858000"/>
            <wp:effectExtent l="0" t="0" r="0" b="0"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A444BF">
      <w:pPr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br w:type="page"/>
      </w: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lastRenderedPageBreak/>
        <w:t>sz. melléklet</w:t>
      </w:r>
    </w:p>
    <w:p w:rsidR="00A444BF" w:rsidRDefault="00A444BF" w:rsidP="00304C8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  <w:r w:rsidRPr="005B662D">
        <w:rPr>
          <w:rFonts w:ascii="Arial" w:hAnsi="Arial" w:cs="Arial"/>
          <w:b/>
          <w:bCs/>
          <w:sz w:val="20"/>
          <w:szCs w:val="20"/>
          <w:lang w:eastAsia="hu-HU"/>
        </w:rPr>
        <w:t>képviselő testületi határozatok</w:t>
      </w:r>
    </w:p>
    <w:p w:rsidR="00170356" w:rsidRDefault="00170356" w:rsidP="00304C8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hu-HU"/>
        </w:rPr>
      </w:pPr>
    </w:p>
    <w:p w:rsidR="00304C82" w:rsidRPr="005B662D" w:rsidRDefault="00304C82" w:rsidP="00304C8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444BF" w:rsidRPr="005B662D" w:rsidRDefault="00A444BF" w:rsidP="00304C82">
      <w:pPr>
        <w:pStyle w:val="Listaszerbekezds"/>
        <w:numPr>
          <w:ilvl w:val="3"/>
          <w:numId w:val="40"/>
        </w:numPr>
        <w:spacing w:after="120" w:line="240" w:lineRule="auto"/>
        <w:ind w:left="426" w:hanging="426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B662D">
        <w:rPr>
          <w:rFonts w:ascii="Arial" w:hAnsi="Arial" w:cs="Arial"/>
          <w:b/>
          <w:bCs/>
          <w:sz w:val="20"/>
          <w:szCs w:val="20"/>
        </w:rPr>
        <w:t>sz. melléklet</w:t>
      </w:r>
    </w:p>
    <w:p w:rsidR="00A444BF" w:rsidRPr="005B662D" w:rsidRDefault="00A444BF" w:rsidP="00A444BF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B662D">
        <w:rPr>
          <w:rFonts w:ascii="Arial" w:hAnsi="Arial" w:cs="Arial"/>
          <w:b/>
          <w:bCs/>
          <w:sz w:val="20"/>
          <w:szCs w:val="20"/>
        </w:rPr>
        <w:t>Aláírólapok</w:t>
      </w:r>
      <w:proofErr w:type="spellEnd"/>
      <w:r w:rsidRPr="005B662D">
        <w:rPr>
          <w:rFonts w:ascii="Arial" w:hAnsi="Arial" w:cs="Arial"/>
          <w:b/>
          <w:bCs/>
          <w:sz w:val="20"/>
          <w:szCs w:val="20"/>
        </w:rPr>
        <w:t xml:space="preserve"> a Társulási Megállapodás elfogadásáról</w:t>
      </w:r>
    </w:p>
    <w:p w:rsidR="00A444BF" w:rsidRPr="005B662D" w:rsidRDefault="00A444BF" w:rsidP="00A444BF">
      <w:pPr>
        <w:rPr>
          <w:rFonts w:ascii="Arial" w:hAnsi="Arial" w:cs="Arial"/>
          <w:sz w:val="20"/>
          <w:szCs w:val="20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C82" w:rsidRDefault="00304C8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D40F2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7D0D30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01EEC">
        <w:tc>
          <w:tcPr>
            <w:tcW w:w="9959" w:type="dxa"/>
            <w:gridSpan w:val="4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01EEC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1EEC">
        <w:trPr>
          <w:trHeight w:val="277"/>
        </w:trPr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1EEC">
        <w:trPr>
          <w:trHeight w:val="707"/>
        </w:trPr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1EEC">
        <w:trPr>
          <w:trHeight w:val="829"/>
        </w:trPr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01EE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10E8B"/>
    <w:multiLevelType w:val="hybridMultilevel"/>
    <w:tmpl w:val="33AE1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13ACB"/>
    <w:multiLevelType w:val="multilevel"/>
    <w:tmpl w:val="37A2C2D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3" w15:restartNumberingAfterBreak="0">
    <w:nsid w:val="07CF4B3A"/>
    <w:multiLevelType w:val="hybridMultilevel"/>
    <w:tmpl w:val="738672F4"/>
    <w:lvl w:ilvl="0" w:tplc="85385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114D8"/>
    <w:multiLevelType w:val="multilevel"/>
    <w:tmpl w:val="37A2C2D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5" w15:restartNumberingAfterBreak="0">
    <w:nsid w:val="09E42D4B"/>
    <w:multiLevelType w:val="hybridMultilevel"/>
    <w:tmpl w:val="2154F298"/>
    <w:lvl w:ilvl="0" w:tplc="5E16DF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85EDD"/>
    <w:multiLevelType w:val="singleLevel"/>
    <w:tmpl w:val="16589506"/>
    <w:lvl w:ilvl="0">
      <w:start w:val="1"/>
      <w:numFmt w:val="upperRoman"/>
      <w:pStyle w:val="Cmsor7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</w:abstractNum>
  <w:abstractNum w:abstractNumId="7" w15:restartNumberingAfterBreak="0">
    <w:nsid w:val="0A5639CA"/>
    <w:multiLevelType w:val="hybridMultilevel"/>
    <w:tmpl w:val="00AE75CC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13"/>
    <w:multiLevelType w:val="hybridMultilevel"/>
    <w:tmpl w:val="F2962E0E"/>
    <w:lvl w:ilvl="0" w:tplc="9A762034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7276A4"/>
    <w:multiLevelType w:val="hybridMultilevel"/>
    <w:tmpl w:val="1F8ED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A065A"/>
    <w:multiLevelType w:val="hybridMultilevel"/>
    <w:tmpl w:val="F31050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81367"/>
    <w:multiLevelType w:val="hybridMultilevel"/>
    <w:tmpl w:val="B73CED76"/>
    <w:lvl w:ilvl="0" w:tplc="49D870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F1526"/>
    <w:multiLevelType w:val="hybridMultilevel"/>
    <w:tmpl w:val="1150A2A2"/>
    <w:lvl w:ilvl="0" w:tplc="BA28259C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1AEE2D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962D1"/>
    <w:multiLevelType w:val="multilevel"/>
    <w:tmpl w:val="20A0DE3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939" w:hanging="405"/>
      </w:pPr>
      <w:rPr>
        <w:rFonts w:hint="default"/>
        <w:b/>
        <w:i w:val="0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776" w:hanging="72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2484" w:hanging="108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3192" w:hanging="1440"/>
      </w:pPr>
      <w:rPr>
        <w:rFonts w:hint="default"/>
        <w:b/>
        <w:i w:val="0"/>
      </w:rPr>
    </w:lvl>
  </w:abstractNum>
  <w:abstractNum w:abstractNumId="14" w15:restartNumberingAfterBreak="0">
    <w:nsid w:val="15F228CC"/>
    <w:multiLevelType w:val="multilevel"/>
    <w:tmpl w:val="37A2C2D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15" w15:restartNumberingAfterBreak="0">
    <w:nsid w:val="162824AB"/>
    <w:multiLevelType w:val="hybridMultilevel"/>
    <w:tmpl w:val="4106E750"/>
    <w:lvl w:ilvl="0" w:tplc="295029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22B42"/>
    <w:multiLevelType w:val="hybridMultilevel"/>
    <w:tmpl w:val="5784B3CC"/>
    <w:lvl w:ilvl="0" w:tplc="040E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cs="Wingdings" w:hint="default"/>
      </w:rPr>
    </w:lvl>
    <w:lvl w:ilvl="1" w:tplc="123255CE">
      <w:numFmt w:val="bullet"/>
      <w:lvlText w:val="-"/>
      <w:lvlJc w:val="left"/>
      <w:pPr>
        <w:ind w:left="2856" w:hanging="360"/>
      </w:pPr>
      <w:rPr>
        <w:rFonts w:ascii="Arial" w:eastAsia="Times New Roman" w:hAnsi="Arial" w:hint="default"/>
      </w:rPr>
    </w:lvl>
    <w:lvl w:ilvl="2" w:tplc="390A9306">
      <w:start w:val="1"/>
      <w:numFmt w:val="decimal"/>
      <w:lvlText w:val="%3."/>
      <w:lvlJc w:val="left"/>
      <w:pPr>
        <w:ind w:left="3756" w:hanging="360"/>
      </w:pPr>
      <w:rPr>
        <w:rFonts w:hint="default"/>
        <w:b/>
        <w:bCs/>
      </w:rPr>
    </w:lvl>
    <w:lvl w:ilvl="3" w:tplc="040E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E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7" w15:restartNumberingAfterBreak="0">
    <w:nsid w:val="19190478"/>
    <w:multiLevelType w:val="multilevel"/>
    <w:tmpl w:val="54D60E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BE43020"/>
    <w:multiLevelType w:val="hybridMultilevel"/>
    <w:tmpl w:val="8A901B84"/>
    <w:lvl w:ilvl="0" w:tplc="13EEE3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C4719"/>
    <w:multiLevelType w:val="hybridMultilevel"/>
    <w:tmpl w:val="8712241A"/>
    <w:lvl w:ilvl="0" w:tplc="040E0005">
      <w:start w:val="1"/>
      <w:numFmt w:val="bullet"/>
      <w:lvlText w:val=""/>
      <w:lvlJc w:val="left"/>
      <w:pPr>
        <w:ind w:left="90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0EA5DF7"/>
    <w:multiLevelType w:val="hybridMultilevel"/>
    <w:tmpl w:val="E2848E7A"/>
    <w:lvl w:ilvl="0" w:tplc="6638D9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5D6509"/>
    <w:multiLevelType w:val="hybridMultilevel"/>
    <w:tmpl w:val="3A9E36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630C9F"/>
    <w:multiLevelType w:val="hybridMultilevel"/>
    <w:tmpl w:val="C0C86BCE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56653"/>
    <w:multiLevelType w:val="hybridMultilevel"/>
    <w:tmpl w:val="97AAF21C"/>
    <w:lvl w:ilvl="0" w:tplc="9822FC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F341D1"/>
    <w:multiLevelType w:val="hybridMultilevel"/>
    <w:tmpl w:val="4CCC83E2"/>
    <w:lvl w:ilvl="0" w:tplc="04090017">
      <w:start w:val="1"/>
      <w:numFmt w:val="lowerLetter"/>
      <w:lvlText w:val="%1)"/>
      <w:lvlJc w:val="left"/>
      <w:pPr>
        <w:ind w:left="1193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913"/>
        </w:tabs>
        <w:ind w:left="1913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</w:lvl>
    <w:lvl w:ilvl="3" w:tplc="040E000F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</w:lvl>
  </w:abstractNum>
  <w:abstractNum w:abstractNumId="25" w15:restartNumberingAfterBreak="0">
    <w:nsid w:val="305E3DB7"/>
    <w:multiLevelType w:val="hybridMultilevel"/>
    <w:tmpl w:val="65F86272"/>
    <w:lvl w:ilvl="0" w:tplc="2904F72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3A7443A6"/>
    <w:multiLevelType w:val="hybridMultilevel"/>
    <w:tmpl w:val="C08EBCD8"/>
    <w:lvl w:ilvl="0" w:tplc="53FA3148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04613"/>
    <w:multiLevelType w:val="multilevel"/>
    <w:tmpl w:val="322C1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438D36D9"/>
    <w:multiLevelType w:val="hybridMultilevel"/>
    <w:tmpl w:val="C760459A"/>
    <w:lvl w:ilvl="0" w:tplc="7D361CA2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 w15:restartNumberingAfterBreak="0">
    <w:nsid w:val="449F58AF"/>
    <w:multiLevelType w:val="multilevel"/>
    <w:tmpl w:val="A6E87F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54F35F3"/>
    <w:multiLevelType w:val="hybridMultilevel"/>
    <w:tmpl w:val="BD60AD16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AA44E2"/>
    <w:multiLevelType w:val="hybridMultilevel"/>
    <w:tmpl w:val="37BCB00A"/>
    <w:lvl w:ilvl="0" w:tplc="19FAF82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76F6A"/>
    <w:multiLevelType w:val="hybridMultilevel"/>
    <w:tmpl w:val="F836D7EC"/>
    <w:lvl w:ilvl="0" w:tplc="040E0017">
      <w:start w:val="1"/>
      <w:numFmt w:val="lowerLetter"/>
      <w:lvlText w:val="%1)"/>
      <w:lvlJc w:val="left"/>
      <w:pPr>
        <w:ind w:left="1789" w:hanging="360"/>
      </w:pPr>
    </w:lvl>
    <w:lvl w:ilvl="1" w:tplc="040E0019">
      <w:start w:val="1"/>
      <w:numFmt w:val="lowerLetter"/>
      <w:lvlText w:val="%2."/>
      <w:lvlJc w:val="left"/>
      <w:pPr>
        <w:ind w:left="2509" w:hanging="360"/>
      </w:pPr>
    </w:lvl>
    <w:lvl w:ilvl="2" w:tplc="040E001B">
      <w:start w:val="1"/>
      <w:numFmt w:val="lowerRoman"/>
      <w:lvlText w:val="%3."/>
      <w:lvlJc w:val="right"/>
      <w:pPr>
        <w:ind w:left="3229" w:hanging="180"/>
      </w:pPr>
    </w:lvl>
    <w:lvl w:ilvl="3" w:tplc="040E000F">
      <w:start w:val="1"/>
      <w:numFmt w:val="decimal"/>
      <w:lvlText w:val="%4."/>
      <w:lvlJc w:val="left"/>
      <w:pPr>
        <w:ind w:left="3949" w:hanging="360"/>
      </w:pPr>
    </w:lvl>
    <w:lvl w:ilvl="4" w:tplc="040E0019">
      <w:start w:val="1"/>
      <w:numFmt w:val="lowerLetter"/>
      <w:lvlText w:val="%5."/>
      <w:lvlJc w:val="left"/>
      <w:pPr>
        <w:ind w:left="4669" w:hanging="360"/>
      </w:pPr>
    </w:lvl>
    <w:lvl w:ilvl="5" w:tplc="040E001B">
      <w:start w:val="1"/>
      <w:numFmt w:val="lowerRoman"/>
      <w:lvlText w:val="%6."/>
      <w:lvlJc w:val="right"/>
      <w:pPr>
        <w:ind w:left="5389" w:hanging="180"/>
      </w:pPr>
    </w:lvl>
    <w:lvl w:ilvl="6" w:tplc="040E000F">
      <w:start w:val="1"/>
      <w:numFmt w:val="decimal"/>
      <w:lvlText w:val="%7."/>
      <w:lvlJc w:val="left"/>
      <w:pPr>
        <w:ind w:left="6109" w:hanging="360"/>
      </w:pPr>
    </w:lvl>
    <w:lvl w:ilvl="7" w:tplc="040E0019">
      <w:start w:val="1"/>
      <w:numFmt w:val="lowerLetter"/>
      <w:lvlText w:val="%8."/>
      <w:lvlJc w:val="left"/>
      <w:pPr>
        <w:ind w:left="6829" w:hanging="360"/>
      </w:pPr>
    </w:lvl>
    <w:lvl w:ilvl="8" w:tplc="040E001B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4CF04EB4"/>
    <w:multiLevelType w:val="hybridMultilevel"/>
    <w:tmpl w:val="24A65004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43B34"/>
    <w:multiLevelType w:val="hybridMultilevel"/>
    <w:tmpl w:val="03146B72"/>
    <w:lvl w:ilvl="0" w:tplc="7E0AA9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E0973"/>
    <w:multiLevelType w:val="multilevel"/>
    <w:tmpl w:val="37A2C2D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36" w15:restartNumberingAfterBreak="0">
    <w:nsid w:val="523F0948"/>
    <w:multiLevelType w:val="multilevel"/>
    <w:tmpl w:val="E0F2651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37" w15:restartNumberingAfterBreak="0">
    <w:nsid w:val="531A56ED"/>
    <w:multiLevelType w:val="hybridMultilevel"/>
    <w:tmpl w:val="F538051A"/>
    <w:lvl w:ilvl="0" w:tplc="390A9306">
      <w:start w:val="1"/>
      <w:numFmt w:val="decimal"/>
      <w:lvlText w:val="%1."/>
      <w:lvlJc w:val="left"/>
      <w:pPr>
        <w:ind w:left="375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B24F33"/>
    <w:multiLevelType w:val="hybridMultilevel"/>
    <w:tmpl w:val="3266D8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C434767"/>
    <w:multiLevelType w:val="hybridMultilevel"/>
    <w:tmpl w:val="087CC0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CA6035"/>
    <w:multiLevelType w:val="hybridMultilevel"/>
    <w:tmpl w:val="51FA3E76"/>
    <w:lvl w:ilvl="0" w:tplc="7D361CA2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331653"/>
    <w:multiLevelType w:val="singleLevel"/>
    <w:tmpl w:val="32569976"/>
    <w:lvl w:ilvl="0">
      <w:start w:val="1"/>
      <w:numFmt w:val="bullet"/>
      <w:pStyle w:val="Felsorolaspot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2" w15:restartNumberingAfterBreak="0">
    <w:nsid w:val="637015A3"/>
    <w:multiLevelType w:val="hybridMultilevel"/>
    <w:tmpl w:val="993046A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7A626B1"/>
    <w:multiLevelType w:val="hybridMultilevel"/>
    <w:tmpl w:val="30EAD388"/>
    <w:lvl w:ilvl="0" w:tplc="040E0005">
      <w:start w:val="1"/>
      <w:numFmt w:val="bullet"/>
      <w:lvlText w:val=""/>
      <w:lvlJc w:val="left"/>
      <w:pPr>
        <w:ind w:left="778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9E2597A"/>
    <w:multiLevelType w:val="hybridMultilevel"/>
    <w:tmpl w:val="3892B578"/>
    <w:lvl w:ilvl="0" w:tplc="7D361CA2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5" w15:restartNumberingAfterBreak="0">
    <w:nsid w:val="6AB27704"/>
    <w:multiLevelType w:val="multilevel"/>
    <w:tmpl w:val="37A2C2D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sz w:val="24"/>
        <w:szCs w:val="24"/>
      </w:rPr>
    </w:lvl>
  </w:abstractNum>
  <w:abstractNum w:abstractNumId="46" w15:restartNumberingAfterBreak="0">
    <w:nsid w:val="6D0E0A78"/>
    <w:multiLevelType w:val="hybridMultilevel"/>
    <w:tmpl w:val="F68E4572"/>
    <w:lvl w:ilvl="0" w:tplc="A4F858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6B6F8D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  <w:b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  <w:i w:val="0"/>
      </w:rPr>
    </w:lvl>
  </w:abstractNum>
  <w:abstractNum w:abstractNumId="48" w15:restartNumberingAfterBreak="0">
    <w:nsid w:val="6E73797D"/>
    <w:multiLevelType w:val="hybridMultilevel"/>
    <w:tmpl w:val="20A4B3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505E83"/>
    <w:multiLevelType w:val="hybridMultilevel"/>
    <w:tmpl w:val="02DC0810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C840A5"/>
    <w:multiLevelType w:val="hybridMultilevel"/>
    <w:tmpl w:val="949A7C06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6877A24"/>
    <w:multiLevelType w:val="hybridMultilevel"/>
    <w:tmpl w:val="13EA5E7A"/>
    <w:lvl w:ilvl="0" w:tplc="A260DC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635DBE"/>
    <w:multiLevelType w:val="hybridMultilevel"/>
    <w:tmpl w:val="0D4A0B8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7887551"/>
    <w:multiLevelType w:val="hybridMultilevel"/>
    <w:tmpl w:val="E5DA8A1C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3B126B"/>
    <w:multiLevelType w:val="hybridMultilevel"/>
    <w:tmpl w:val="2AC2D750"/>
    <w:lvl w:ilvl="0" w:tplc="353002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A72620"/>
    <w:multiLevelType w:val="hybridMultilevel"/>
    <w:tmpl w:val="1DEEAED0"/>
    <w:lvl w:ilvl="0" w:tplc="E40AFF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5C0976"/>
    <w:multiLevelType w:val="singleLevel"/>
    <w:tmpl w:val="2036F8C4"/>
    <w:lvl w:ilvl="0">
      <w:start w:val="8"/>
      <w:numFmt w:val="bullet"/>
      <w:pStyle w:val="Felsorolas2szintvonal"/>
      <w:lvlText w:val=""/>
      <w:lvlJc w:val="left"/>
      <w:pPr>
        <w:tabs>
          <w:tab w:val="num" w:pos="757"/>
        </w:tabs>
        <w:ind w:left="737" w:hanging="340"/>
      </w:pPr>
      <w:rPr>
        <w:rFonts w:ascii="Symbol" w:hAnsi="Symbol" w:cs="Symbol" w:hint="default"/>
        <w:sz w:val="20"/>
        <w:szCs w:val="20"/>
      </w:rPr>
    </w:lvl>
  </w:abstractNum>
  <w:abstractNum w:abstractNumId="57" w15:restartNumberingAfterBreak="0">
    <w:nsid w:val="7D5F683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DCC575D"/>
    <w:multiLevelType w:val="hybridMultilevel"/>
    <w:tmpl w:val="ABC63E2E"/>
    <w:lvl w:ilvl="0" w:tplc="F1F6234E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B4662A"/>
    <w:multiLevelType w:val="hybridMultilevel"/>
    <w:tmpl w:val="F5BA9ED2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6"/>
  </w:num>
  <w:num w:numId="5">
    <w:abstractNumId w:val="41"/>
  </w:num>
  <w:num w:numId="6">
    <w:abstractNumId w:val="56"/>
  </w:num>
  <w:num w:numId="7">
    <w:abstractNumId w:val="11"/>
  </w:num>
  <w:num w:numId="8">
    <w:abstractNumId w:val="5"/>
  </w:num>
  <w:num w:numId="9">
    <w:abstractNumId w:val="26"/>
  </w:num>
  <w:num w:numId="10">
    <w:abstractNumId w:val="19"/>
  </w:num>
  <w:num w:numId="11">
    <w:abstractNumId w:val="36"/>
  </w:num>
  <w:num w:numId="12">
    <w:abstractNumId w:val="2"/>
  </w:num>
  <w:num w:numId="13">
    <w:abstractNumId w:val="14"/>
  </w:num>
  <w:num w:numId="14">
    <w:abstractNumId w:val="45"/>
  </w:num>
  <w:num w:numId="15">
    <w:abstractNumId w:val="16"/>
  </w:num>
  <w:num w:numId="16">
    <w:abstractNumId w:val="4"/>
  </w:num>
  <w:num w:numId="17">
    <w:abstractNumId w:val="52"/>
  </w:num>
  <w:num w:numId="18">
    <w:abstractNumId w:val="35"/>
  </w:num>
  <w:num w:numId="19">
    <w:abstractNumId w:val="39"/>
  </w:num>
  <w:num w:numId="20">
    <w:abstractNumId w:val="22"/>
  </w:num>
  <w:num w:numId="21">
    <w:abstractNumId w:val="17"/>
  </w:num>
  <w:num w:numId="22">
    <w:abstractNumId w:val="31"/>
  </w:num>
  <w:num w:numId="23">
    <w:abstractNumId w:val="25"/>
  </w:num>
  <w:num w:numId="24">
    <w:abstractNumId w:val="54"/>
  </w:num>
  <w:num w:numId="25">
    <w:abstractNumId w:val="59"/>
  </w:num>
  <w:num w:numId="26">
    <w:abstractNumId w:val="32"/>
  </w:num>
  <w:num w:numId="27">
    <w:abstractNumId w:val="7"/>
  </w:num>
  <w:num w:numId="28">
    <w:abstractNumId w:val="42"/>
  </w:num>
  <w:num w:numId="29">
    <w:abstractNumId w:val="53"/>
  </w:num>
  <w:num w:numId="30">
    <w:abstractNumId w:val="49"/>
  </w:num>
  <w:num w:numId="31">
    <w:abstractNumId w:val="50"/>
  </w:num>
  <w:num w:numId="32">
    <w:abstractNumId w:val="33"/>
  </w:num>
  <w:num w:numId="33">
    <w:abstractNumId w:val="30"/>
  </w:num>
  <w:num w:numId="34">
    <w:abstractNumId w:val="8"/>
  </w:num>
  <w:num w:numId="35">
    <w:abstractNumId w:val="46"/>
  </w:num>
  <w:num w:numId="36">
    <w:abstractNumId w:val="43"/>
  </w:num>
  <w:num w:numId="37">
    <w:abstractNumId w:val="38"/>
  </w:num>
  <w:num w:numId="38">
    <w:abstractNumId w:val="18"/>
  </w:num>
  <w:num w:numId="39">
    <w:abstractNumId w:val="58"/>
  </w:num>
  <w:num w:numId="40">
    <w:abstractNumId w:val="12"/>
  </w:num>
  <w:num w:numId="41">
    <w:abstractNumId w:val="55"/>
  </w:num>
  <w:num w:numId="42">
    <w:abstractNumId w:val="34"/>
  </w:num>
  <w:num w:numId="43">
    <w:abstractNumId w:val="15"/>
  </w:num>
  <w:num w:numId="44">
    <w:abstractNumId w:val="51"/>
  </w:num>
  <w:num w:numId="45">
    <w:abstractNumId w:val="3"/>
  </w:num>
  <w:num w:numId="46">
    <w:abstractNumId w:val="1"/>
  </w:num>
  <w:num w:numId="47">
    <w:abstractNumId w:val="20"/>
  </w:num>
  <w:num w:numId="48">
    <w:abstractNumId w:val="37"/>
  </w:num>
  <w:num w:numId="49">
    <w:abstractNumId w:val="24"/>
  </w:num>
  <w:num w:numId="50">
    <w:abstractNumId w:val="10"/>
  </w:num>
  <w:num w:numId="51">
    <w:abstractNumId w:val="27"/>
  </w:num>
  <w:num w:numId="52">
    <w:abstractNumId w:val="13"/>
  </w:num>
  <w:num w:numId="53">
    <w:abstractNumId w:val="57"/>
  </w:num>
  <w:num w:numId="54">
    <w:abstractNumId w:val="28"/>
  </w:num>
  <w:num w:numId="55">
    <w:abstractNumId w:val="44"/>
  </w:num>
  <w:num w:numId="56">
    <w:abstractNumId w:val="29"/>
  </w:num>
  <w:num w:numId="57">
    <w:abstractNumId w:val="47"/>
  </w:num>
  <w:num w:numId="58">
    <w:abstractNumId w:val="48"/>
  </w:num>
  <w:num w:numId="59">
    <w:abstractNumId w:val="4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34CAA"/>
    <w:rsid w:val="0014285B"/>
    <w:rsid w:val="00170356"/>
    <w:rsid w:val="001932DE"/>
    <w:rsid w:val="001F2037"/>
    <w:rsid w:val="0025497A"/>
    <w:rsid w:val="002A3D68"/>
    <w:rsid w:val="002F2211"/>
    <w:rsid w:val="00304C82"/>
    <w:rsid w:val="00401EEC"/>
    <w:rsid w:val="004F4213"/>
    <w:rsid w:val="005325C0"/>
    <w:rsid w:val="00544B51"/>
    <w:rsid w:val="005D0CE7"/>
    <w:rsid w:val="006419E8"/>
    <w:rsid w:val="00651F57"/>
    <w:rsid w:val="006761B6"/>
    <w:rsid w:val="006825E7"/>
    <w:rsid w:val="0069686D"/>
    <w:rsid w:val="006A5443"/>
    <w:rsid w:val="006F5A17"/>
    <w:rsid w:val="0072776B"/>
    <w:rsid w:val="007D0D30"/>
    <w:rsid w:val="00812C69"/>
    <w:rsid w:val="00873459"/>
    <w:rsid w:val="008939DD"/>
    <w:rsid w:val="008B73EB"/>
    <w:rsid w:val="008C7345"/>
    <w:rsid w:val="008E2138"/>
    <w:rsid w:val="009052FE"/>
    <w:rsid w:val="00906081"/>
    <w:rsid w:val="009C5195"/>
    <w:rsid w:val="00A444BF"/>
    <w:rsid w:val="00AF0DCC"/>
    <w:rsid w:val="00AF4CC5"/>
    <w:rsid w:val="00B250DF"/>
    <w:rsid w:val="00BA76FF"/>
    <w:rsid w:val="00C11E39"/>
    <w:rsid w:val="00C5508C"/>
    <w:rsid w:val="00C610AA"/>
    <w:rsid w:val="00C65ECD"/>
    <w:rsid w:val="00C9684E"/>
    <w:rsid w:val="00D33954"/>
    <w:rsid w:val="00D40F2E"/>
    <w:rsid w:val="00DC67C2"/>
    <w:rsid w:val="00E35C1F"/>
    <w:rsid w:val="00E66DF6"/>
    <w:rsid w:val="00EC29EC"/>
    <w:rsid w:val="00F4711A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A444B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A444B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A444BF"/>
    <w:pPr>
      <w:keepNext/>
      <w:spacing w:after="0" w:line="240" w:lineRule="auto"/>
      <w:jc w:val="center"/>
      <w:outlineLvl w:val="3"/>
    </w:pPr>
    <w:rPr>
      <w:rFonts w:ascii="Arial Narrow" w:hAnsi="Arial Narrow" w:cs="Arial Narrow"/>
      <w:b/>
      <w:bCs/>
      <w:i/>
      <w:iCs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A444BF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A444BF"/>
    <w:pPr>
      <w:spacing w:before="240" w:after="60" w:line="240" w:lineRule="auto"/>
      <w:outlineLvl w:val="5"/>
    </w:pPr>
    <w:rPr>
      <w:rFonts w:ascii="Times New Roman" w:hAnsi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A444BF"/>
    <w:pPr>
      <w:keepNext/>
      <w:numPr>
        <w:numId w:val="4"/>
      </w:numPr>
      <w:spacing w:after="0" w:line="240" w:lineRule="auto"/>
      <w:outlineLvl w:val="6"/>
    </w:pPr>
    <w:rPr>
      <w:rFonts w:ascii="Times New Roman" w:hAnsi="Times New Roman"/>
      <w:b/>
      <w:bCs/>
      <w:u w:val="single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A444BF"/>
    <w:pPr>
      <w:keepNext/>
      <w:spacing w:after="0" w:line="240" w:lineRule="auto"/>
      <w:jc w:val="both"/>
      <w:outlineLvl w:val="7"/>
    </w:pPr>
    <w:rPr>
      <w:rFonts w:ascii="Times New Roman" w:hAnsi="Times New Roman"/>
      <w:b/>
      <w:b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A444BF"/>
    <w:pPr>
      <w:keepNext/>
      <w:spacing w:after="0" w:line="240" w:lineRule="auto"/>
      <w:jc w:val="center"/>
      <w:outlineLvl w:val="8"/>
    </w:pPr>
    <w:rPr>
      <w:rFonts w:ascii="Garamond" w:hAnsi="Garamond" w:cs="Garamond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444BF"/>
    <w:rPr>
      <w:rFonts w:eastAsia="Times New Roman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444BF"/>
    <w:rPr>
      <w:rFonts w:eastAsia="Times New Roman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444BF"/>
    <w:rPr>
      <w:rFonts w:ascii="Arial Narrow" w:eastAsia="Times New Roman" w:hAnsi="Arial Narrow" w:cs="Arial Narrow"/>
      <w:b/>
      <w:bCs/>
      <w:i/>
      <w:iCs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444BF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A444BF"/>
    <w:rPr>
      <w:rFonts w:ascii="Times New Roman" w:eastAsia="Times New Roman" w:hAnsi="Times New Roman" w:cs="Times New Roman"/>
      <w:b/>
      <w:bCs/>
      <w:sz w:val="22"/>
      <w:szCs w:val="22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A444BF"/>
    <w:rPr>
      <w:rFonts w:ascii="Times New Roman" w:eastAsia="Times New Roman" w:hAnsi="Times New Roman" w:cs="Times New Roman"/>
      <w:b/>
      <w:bCs/>
      <w:sz w:val="22"/>
      <w:szCs w:val="22"/>
      <w:u w:val="single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A444BF"/>
    <w:rPr>
      <w:rFonts w:ascii="Times New Roman" w:eastAsia="Times New Roman" w:hAnsi="Times New Roman" w:cs="Times New Roman"/>
      <w:b/>
      <w:bCs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A444BF"/>
    <w:rPr>
      <w:rFonts w:ascii="Garamond" w:eastAsia="Times New Roman" w:hAnsi="Garamond" w:cs="Garamond"/>
      <w:b/>
      <w:bCs/>
      <w:sz w:val="28"/>
      <w:szCs w:val="28"/>
      <w:lang w:eastAsia="hu-HU"/>
    </w:rPr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99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uiPriority w:val="99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9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Szvegtrzs0">
    <w:name w:val="Body Text"/>
    <w:basedOn w:val="Norml"/>
    <w:link w:val="SzvegtrzsChar"/>
    <w:uiPriority w:val="99"/>
    <w:unhideWhenUsed/>
    <w:rsid w:val="00544B51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rsid w:val="00544B5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A444BF"/>
    <w:pPr>
      <w:spacing w:after="0" w:line="240" w:lineRule="auto"/>
      <w:jc w:val="center"/>
    </w:pPr>
    <w:rPr>
      <w:rFonts w:ascii="Arial Narrow" w:hAnsi="Arial Narrow" w:cs="Arial Narrow"/>
      <w:b/>
      <w:bCs/>
      <w:i/>
      <w:i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A444BF"/>
    <w:rPr>
      <w:rFonts w:ascii="Arial Narrow" w:eastAsia="Times New Roman" w:hAnsi="Arial Narrow" w:cs="Arial Narrow"/>
      <w:b/>
      <w:bCs/>
      <w:i/>
      <w:iCs/>
      <w:lang w:eastAsia="hu-HU"/>
    </w:rPr>
  </w:style>
  <w:style w:type="paragraph" w:customStyle="1" w:styleId="CharCharCharChar1CharCharCharCharCharChar">
    <w:name w:val="Char Char Char Char1 Char Char Char Char Char Char"/>
    <w:basedOn w:val="Norml"/>
    <w:uiPriority w:val="99"/>
    <w:rsid w:val="00A444BF"/>
    <w:pPr>
      <w:spacing w:before="120" w:afterLines="50" w:line="240" w:lineRule="exact"/>
      <w:ind w:left="360"/>
    </w:pPr>
    <w:rPr>
      <w:rFonts w:ascii="Verdana" w:hAnsi="Verdana" w:cs="Verdana"/>
      <w:noProof/>
      <w:sz w:val="20"/>
      <w:szCs w:val="20"/>
      <w:lang w:val="en-US"/>
    </w:rPr>
  </w:style>
  <w:style w:type="paragraph" w:styleId="Szvegtrzs20">
    <w:name w:val="Body Text 2"/>
    <w:basedOn w:val="Norml"/>
    <w:link w:val="Szvegtrzs2Char"/>
    <w:uiPriority w:val="99"/>
    <w:rsid w:val="00A444BF"/>
    <w:pPr>
      <w:spacing w:after="0" w:line="240" w:lineRule="auto"/>
      <w:jc w:val="both"/>
    </w:pPr>
    <w:rPr>
      <w:rFonts w:ascii="Arial Narrow" w:hAnsi="Arial Narrow" w:cs="Arial Narrow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0"/>
    <w:uiPriority w:val="99"/>
    <w:rsid w:val="00A444BF"/>
    <w:rPr>
      <w:rFonts w:ascii="Arial Narrow" w:eastAsia="Times New Roman" w:hAnsi="Arial Narrow" w:cs="Arial Narrow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444BF"/>
    <w:pPr>
      <w:spacing w:after="0" w:line="240" w:lineRule="auto"/>
      <w:ind w:left="1704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444BF"/>
    <w:rPr>
      <w:rFonts w:ascii="Times New Roman" w:eastAsia="Times New Roman" w:hAnsi="Times New Roman" w:cs="Times New Roman"/>
      <w:lang w:eastAsia="hu-HU"/>
    </w:rPr>
  </w:style>
  <w:style w:type="paragraph" w:styleId="lfej">
    <w:name w:val="header"/>
    <w:basedOn w:val="Norml"/>
    <w:link w:val="lfejChar"/>
    <w:uiPriority w:val="99"/>
    <w:rsid w:val="00A444B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6"/>
      <w:szCs w:val="26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A444BF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rsid w:val="00A444BF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 w:cs="Arial Narrow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A444BF"/>
    <w:rPr>
      <w:rFonts w:ascii="Arial Narrow" w:eastAsia="Times New Roman" w:hAnsi="Arial Narrow" w:cs="Arial Narrow"/>
      <w:lang w:eastAsia="hu-HU"/>
    </w:rPr>
  </w:style>
  <w:style w:type="character" w:customStyle="1" w:styleId="FooterChar">
    <w:name w:val="Footer Char"/>
    <w:uiPriority w:val="99"/>
    <w:rsid w:val="00A444BF"/>
    <w:rPr>
      <w:rFonts w:ascii="Arial Narrow" w:hAnsi="Arial Narrow" w:cs="Arial Narrow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A444BF"/>
    <w:pPr>
      <w:spacing w:after="120" w:line="240" w:lineRule="auto"/>
      <w:ind w:left="283"/>
    </w:pPr>
    <w:rPr>
      <w:rFonts w:ascii="Arial Narrow" w:hAnsi="Arial Narrow" w:cs="Arial Narrow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444BF"/>
    <w:rPr>
      <w:rFonts w:ascii="Arial Narrow" w:eastAsia="Times New Roman" w:hAnsi="Arial Narrow" w:cs="Arial Narrow"/>
      <w:lang w:eastAsia="hu-HU"/>
    </w:rPr>
  </w:style>
  <w:style w:type="character" w:styleId="Oldalszm">
    <w:name w:val="page number"/>
    <w:basedOn w:val="Bekezdsalapbettpusa"/>
    <w:uiPriority w:val="99"/>
    <w:rsid w:val="00A444BF"/>
  </w:style>
  <w:style w:type="paragraph" w:styleId="Szvegtrzs3">
    <w:name w:val="Body Text 3"/>
    <w:basedOn w:val="Norml"/>
    <w:link w:val="Szvegtrzs3Char"/>
    <w:uiPriority w:val="99"/>
    <w:rsid w:val="00A444BF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444BF"/>
    <w:rPr>
      <w:rFonts w:ascii="Times New Roman" w:eastAsia="Times New Roman" w:hAnsi="Times New Roman" w:cs="Times New Roman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4BF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444BF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A444BF"/>
    <w:pPr>
      <w:spacing w:after="120" w:line="240" w:lineRule="auto"/>
      <w:ind w:left="283"/>
    </w:pPr>
    <w:rPr>
      <w:rFonts w:ascii="Arial Narrow" w:hAnsi="Arial Narrow" w:cs="Arial Narrow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444BF"/>
    <w:rPr>
      <w:rFonts w:ascii="Arial Narrow" w:eastAsia="Times New Roman" w:hAnsi="Arial Narrow" w:cs="Arial Narrow"/>
      <w:sz w:val="16"/>
      <w:szCs w:val="16"/>
      <w:lang w:eastAsia="hu-HU"/>
    </w:rPr>
  </w:style>
  <w:style w:type="character" w:styleId="Hiperhivatkozs">
    <w:name w:val="Hyperlink"/>
    <w:uiPriority w:val="99"/>
    <w:rsid w:val="00A444BF"/>
    <w:rPr>
      <w:color w:val="0000FF"/>
      <w:u w:val="single"/>
    </w:rPr>
  </w:style>
  <w:style w:type="paragraph" w:customStyle="1" w:styleId="CharCharCharChar">
    <w:name w:val="Char Char Char Char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styleId="Lista2">
    <w:name w:val="List 2"/>
    <w:basedOn w:val="Norml"/>
    <w:uiPriority w:val="99"/>
    <w:rsid w:val="00A444BF"/>
    <w:pPr>
      <w:spacing w:after="0" w:line="240" w:lineRule="auto"/>
      <w:ind w:left="566" w:hanging="283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-karakterek">
    <w:name w:val="Lábjegyzet-karakterek"/>
    <w:uiPriority w:val="99"/>
    <w:rsid w:val="00A444BF"/>
    <w:rPr>
      <w:vertAlign w:val="superscript"/>
    </w:rPr>
  </w:style>
  <w:style w:type="paragraph" w:customStyle="1" w:styleId="Char1CharCharChar">
    <w:name w:val="Char1 Char Char Char"/>
    <w:basedOn w:val="Norml"/>
    <w:uiPriority w:val="99"/>
    <w:rsid w:val="00A444B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BodyText21">
    <w:name w:val="Body Text 21"/>
    <w:basedOn w:val="Norml"/>
    <w:uiPriority w:val="99"/>
    <w:rsid w:val="00A444BF"/>
    <w:pPr>
      <w:overflowPunct w:val="0"/>
      <w:autoSpaceDE w:val="0"/>
      <w:autoSpaceDN w:val="0"/>
      <w:adjustRightInd w:val="0"/>
      <w:spacing w:after="0" w:line="240" w:lineRule="auto"/>
      <w:ind w:left="851" w:hanging="284"/>
      <w:jc w:val="both"/>
      <w:textAlignment w:val="baseline"/>
    </w:pPr>
    <w:rPr>
      <w:rFonts w:ascii="Times New Roman" w:hAnsi="Times New Roman"/>
      <w:sz w:val="26"/>
      <w:szCs w:val="26"/>
      <w:lang w:eastAsia="hu-HU"/>
    </w:rPr>
  </w:style>
  <w:style w:type="paragraph" w:customStyle="1" w:styleId="CharCharCharChar1">
    <w:name w:val="Char Char Char Char1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444BF"/>
    <w:rPr>
      <w:rFonts w:eastAsia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A444B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sz w:val="20"/>
      <w:szCs w:val="20"/>
      <w:lang w:eastAsia="hu-HU"/>
    </w:rPr>
  </w:style>
  <w:style w:type="character" w:styleId="Mrltotthiperhivatkozs">
    <w:name w:val="FollowedHyperlink"/>
    <w:uiPriority w:val="99"/>
    <w:rsid w:val="00A444BF"/>
    <w:rPr>
      <w:color w:val="800080"/>
      <w:u w:val="single"/>
    </w:rPr>
  </w:style>
  <w:style w:type="paragraph" w:customStyle="1" w:styleId="Char1">
    <w:name w:val="Char1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styleId="Alcm">
    <w:name w:val="Subtitle"/>
    <w:basedOn w:val="Norml"/>
    <w:link w:val="AlcmChar"/>
    <w:uiPriority w:val="99"/>
    <w:qFormat/>
    <w:rsid w:val="00A444BF"/>
    <w:pPr>
      <w:spacing w:after="0" w:line="240" w:lineRule="auto"/>
      <w:jc w:val="center"/>
    </w:pPr>
    <w:rPr>
      <w:rFonts w:ascii="Times New Roman" w:hAnsi="Times New Roman"/>
      <w:i/>
      <w:iCs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rsid w:val="00A444BF"/>
    <w:rPr>
      <w:rFonts w:ascii="Times New Roman" w:eastAsia="Times New Roman" w:hAnsi="Times New Roman" w:cs="Times New Roman"/>
      <w:i/>
      <w:iCs/>
      <w:lang w:eastAsia="hu-HU"/>
    </w:rPr>
  </w:style>
  <w:style w:type="character" w:styleId="Kiemels2">
    <w:name w:val="Strong"/>
    <w:uiPriority w:val="99"/>
    <w:qFormat/>
    <w:rsid w:val="00A444BF"/>
    <w:rPr>
      <w:b/>
      <w:bCs/>
    </w:rPr>
  </w:style>
  <w:style w:type="paragraph" w:customStyle="1" w:styleId="Char11">
    <w:name w:val="Char11"/>
    <w:basedOn w:val="Norml"/>
    <w:uiPriority w:val="99"/>
    <w:rsid w:val="00A444B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Rub2">
    <w:name w:val="Rub2"/>
    <w:basedOn w:val="Norml"/>
    <w:next w:val="Norml"/>
    <w:uiPriority w:val="99"/>
    <w:rsid w:val="00A444BF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hAnsi="Times New Roman"/>
      <w:smallCaps/>
      <w:sz w:val="20"/>
      <w:szCs w:val="20"/>
      <w:lang w:eastAsia="hu-HU"/>
    </w:rPr>
  </w:style>
  <w:style w:type="paragraph" w:customStyle="1" w:styleId="Rub4">
    <w:name w:val="Rub4"/>
    <w:basedOn w:val="Norml"/>
    <w:next w:val="Norml"/>
    <w:uiPriority w:val="99"/>
    <w:rsid w:val="00A444BF"/>
    <w:pPr>
      <w:tabs>
        <w:tab w:val="left" w:pos="709"/>
      </w:tabs>
      <w:spacing w:after="0" w:line="240" w:lineRule="auto"/>
    </w:pPr>
    <w:rPr>
      <w:rFonts w:ascii="Times New Roman" w:hAnsi="Times New Roman"/>
      <w:b/>
      <w:bCs/>
      <w:i/>
      <w:iCs/>
      <w:sz w:val="20"/>
      <w:szCs w:val="20"/>
      <w:lang w:eastAsia="hu-HU"/>
    </w:rPr>
  </w:style>
  <w:style w:type="character" w:styleId="Kiemels">
    <w:name w:val="Emphasis"/>
    <w:uiPriority w:val="99"/>
    <w:qFormat/>
    <w:rsid w:val="00A444BF"/>
    <w:rPr>
      <w:i/>
      <w:iCs/>
    </w:rPr>
  </w:style>
  <w:style w:type="paragraph" w:customStyle="1" w:styleId="Char">
    <w:name w:val="Char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customStyle="1" w:styleId="CharCharCharCharCharChar1Char">
    <w:name w:val="Char Char Char Char Char Char1 Char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paragraph" w:customStyle="1" w:styleId="Bekezdes1">
    <w:name w:val="Bekezdes1"/>
    <w:basedOn w:val="Norml"/>
    <w:uiPriority w:val="99"/>
    <w:rsid w:val="00A444BF"/>
    <w:pPr>
      <w:spacing w:after="120" w:line="240" w:lineRule="auto"/>
      <w:ind w:firstLine="567"/>
      <w:jc w:val="both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Felsorolaspotty">
    <w:name w:val="Felsorolas potty"/>
    <w:basedOn w:val="Norml"/>
    <w:uiPriority w:val="99"/>
    <w:rsid w:val="00A444BF"/>
    <w:pPr>
      <w:numPr>
        <w:numId w:val="5"/>
      </w:numPr>
      <w:spacing w:after="60" w:line="240" w:lineRule="auto"/>
      <w:jc w:val="both"/>
    </w:pPr>
    <w:rPr>
      <w:rFonts w:ascii="Times New Roman" w:hAnsi="Times New Roman"/>
      <w:color w:val="000000"/>
      <w:sz w:val="24"/>
      <w:szCs w:val="24"/>
      <w:lang w:eastAsia="hu-HU"/>
    </w:rPr>
  </w:style>
  <w:style w:type="paragraph" w:customStyle="1" w:styleId="Felsorolas2szintvonal">
    <w:name w:val="Felsorolas 2.szint vonal"/>
    <w:basedOn w:val="Norml"/>
    <w:uiPriority w:val="99"/>
    <w:rsid w:val="00A444BF"/>
    <w:pPr>
      <w:numPr>
        <w:numId w:val="6"/>
      </w:numPr>
      <w:tabs>
        <w:tab w:val="left" w:pos="851"/>
      </w:tabs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FelsorolaspottyfolytbekezdesCharCharChar">
    <w:name w:val="Felsorolas potty folyt bekezdes Char Char Char"/>
    <w:uiPriority w:val="99"/>
    <w:rsid w:val="00A444BF"/>
    <w:rPr>
      <w:color w:val="000000"/>
      <w:sz w:val="24"/>
      <w:szCs w:val="24"/>
      <w:lang w:val="hu-HU" w:eastAsia="hu-HU"/>
    </w:rPr>
  </w:style>
  <w:style w:type="paragraph" w:customStyle="1" w:styleId="Bullet1">
    <w:name w:val="Bullet1"/>
    <w:basedOn w:val="Norml"/>
    <w:uiPriority w:val="99"/>
    <w:rsid w:val="00A444BF"/>
    <w:pPr>
      <w:numPr>
        <w:ilvl w:val="1"/>
      </w:numPr>
      <w:tabs>
        <w:tab w:val="num" w:pos="1440"/>
      </w:tabs>
      <w:spacing w:before="60" w:after="60" w:line="240" w:lineRule="auto"/>
      <w:ind w:left="1440" w:hanging="360"/>
      <w:jc w:val="both"/>
    </w:pPr>
    <w:rPr>
      <w:rFonts w:ascii="Times New Roman" w:hAnsi="Times New Roman"/>
      <w:noProof/>
      <w:sz w:val="24"/>
      <w:szCs w:val="24"/>
      <w:lang w:val="en-GB" w:eastAsia="hu-HU"/>
    </w:rPr>
  </w:style>
  <w:style w:type="paragraph" w:styleId="Csakszveg">
    <w:name w:val="Plain Text"/>
    <w:basedOn w:val="Norml"/>
    <w:link w:val="CsakszvegChar"/>
    <w:uiPriority w:val="99"/>
    <w:rsid w:val="00A444B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rsid w:val="00A444BF"/>
    <w:rPr>
      <w:rFonts w:ascii="Courier New" w:eastAsia="Times New Roman" w:hAnsi="Courier New" w:cs="Courier New"/>
      <w:sz w:val="20"/>
      <w:szCs w:val="20"/>
    </w:rPr>
  </w:style>
  <w:style w:type="paragraph" w:customStyle="1" w:styleId="xl26">
    <w:name w:val="xl26"/>
    <w:basedOn w:val="Norml"/>
    <w:uiPriority w:val="99"/>
    <w:rsid w:val="00A444B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noProof/>
      <w:sz w:val="24"/>
      <w:szCs w:val="24"/>
      <w:lang w:val="en-GB"/>
    </w:rPr>
  </w:style>
  <w:style w:type="paragraph" w:customStyle="1" w:styleId="xl25">
    <w:name w:val="xl25"/>
    <w:basedOn w:val="Norml"/>
    <w:uiPriority w:val="99"/>
    <w:rsid w:val="00A444BF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noProof/>
      <w:sz w:val="24"/>
      <w:szCs w:val="24"/>
      <w:lang w:val="en-GB"/>
    </w:rPr>
  </w:style>
  <w:style w:type="paragraph" w:customStyle="1" w:styleId="Stlus1">
    <w:name w:val="Stílus1"/>
    <w:basedOn w:val="Norml"/>
    <w:uiPriority w:val="99"/>
    <w:rsid w:val="00A444BF"/>
    <w:pPr>
      <w:spacing w:after="0" w:line="360" w:lineRule="auto"/>
    </w:pPr>
    <w:rPr>
      <w:rFonts w:ascii="Times New Roman" w:hAnsi="Times New Roman"/>
      <w:sz w:val="26"/>
      <w:szCs w:val="26"/>
      <w:lang w:eastAsia="hu-HU"/>
    </w:rPr>
  </w:style>
  <w:style w:type="paragraph" w:customStyle="1" w:styleId="Stlus2">
    <w:name w:val="Stílus2"/>
    <w:basedOn w:val="Szvegtrzs0"/>
    <w:uiPriority w:val="99"/>
    <w:rsid w:val="00A444BF"/>
    <w:rPr>
      <w:szCs w:val="24"/>
    </w:rPr>
  </w:style>
  <w:style w:type="paragraph" w:customStyle="1" w:styleId="xl24">
    <w:name w:val="xl24"/>
    <w:basedOn w:val="Norml"/>
    <w:uiPriority w:val="99"/>
    <w:rsid w:val="00A44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xl27">
    <w:name w:val="xl27"/>
    <w:basedOn w:val="Norml"/>
    <w:uiPriority w:val="99"/>
    <w:rsid w:val="00A44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xl28">
    <w:name w:val="xl28"/>
    <w:basedOn w:val="Norml"/>
    <w:uiPriority w:val="99"/>
    <w:rsid w:val="00A44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xl29">
    <w:name w:val="xl29"/>
    <w:basedOn w:val="Norml"/>
    <w:uiPriority w:val="99"/>
    <w:rsid w:val="00A44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xl30">
    <w:name w:val="xl30"/>
    <w:basedOn w:val="Norml"/>
    <w:uiPriority w:val="99"/>
    <w:rsid w:val="00A44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AVastag">
    <w:name w:val="AVastag"/>
    <w:basedOn w:val="Szvegtrzs0"/>
    <w:uiPriority w:val="99"/>
    <w:rsid w:val="00A444BF"/>
    <w:pPr>
      <w:spacing w:before="120" w:after="120"/>
      <w:jc w:val="left"/>
    </w:pPr>
    <w:rPr>
      <w:rFonts w:ascii="Arial" w:hAnsi="Arial" w:cs="Arial"/>
      <w:b/>
      <w:bCs/>
      <w:sz w:val="20"/>
      <w:lang w:val="en-GB"/>
    </w:rPr>
  </w:style>
  <w:style w:type="paragraph" w:customStyle="1" w:styleId="szoveghead">
    <w:name w:val="szoveg_head"/>
    <w:basedOn w:val="Norml"/>
    <w:uiPriority w:val="99"/>
    <w:rsid w:val="00A444B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0"/>
      <w:szCs w:val="20"/>
      <w:lang w:eastAsia="hu-HU"/>
    </w:rPr>
  </w:style>
  <w:style w:type="paragraph" w:customStyle="1" w:styleId="Szvegtrzs21">
    <w:name w:val="Szövegtörzs 21"/>
    <w:basedOn w:val="Norml"/>
    <w:uiPriority w:val="99"/>
    <w:rsid w:val="00A444BF"/>
    <w:pPr>
      <w:widowControl w:val="0"/>
      <w:spacing w:after="0" w:line="240" w:lineRule="auto"/>
      <w:jc w:val="both"/>
    </w:pPr>
    <w:rPr>
      <w:rFonts w:ascii="Times New Roman" w:hAnsi="Times New Roman"/>
      <w:kern w:val="16"/>
      <w:position w:val="-8"/>
      <w:sz w:val="24"/>
      <w:szCs w:val="24"/>
      <w:lang w:eastAsia="hu-HU"/>
    </w:rPr>
  </w:style>
  <w:style w:type="paragraph" w:customStyle="1" w:styleId="1CharCharCharChar">
    <w:name w:val="1 Char Char Char Char"/>
    <w:basedOn w:val="Norml"/>
    <w:uiPriority w:val="99"/>
    <w:rsid w:val="00A444BF"/>
    <w:pPr>
      <w:spacing w:before="120" w:afterLines="50" w:line="240" w:lineRule="exact"/>
      <w:ind w:left="180"/>
    </w:pPr>
    <w:rPr>
      <w:rFonts w:ascii="Verdana" w:eastAsia="SimSun" w:hAnsi="Verdana" w:cs="Verdana"/>
      <w:noProof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4B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A444BF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4B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444BF"/>
    <w:rPr>
      <w:b/>
      <w:bCs/>
    </w:rPr>
  </w:style>
  <w:style w:type="paragraph" w:customStyle="1" w:styleId="ListParagraph1">
    <w:name w:val="List Paragraph1"/>
    <w:basedOn w:val="Norml"/>
    <w:uiPriority w:val="99"/>
    <w:rsid w:val="00A444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hu-HU"/>
    </w:rPr>
  </w:style>
  <w:style w:type="paragraph" w:styleId="Kpalrs">
    <w:name w:val="caption"/>
    <w:aliases w:val="Figure 1"/>
    <w:basedOn w:val="Norml"/>
    <w:next w:val="Norml"/>
    <w:link w:val="KpalrsChar"/>
    <w:uiPriority w:val="99"/>
    <w:qFormat/>
    <w:rsid w:val="00A444BF"/>
    <w:pPr>
      <w:spacing w:after="0" w:line="240" w:lineRule="auto"/>
      <w:jc w:val="both"/>
    </w:pPr>
    <w:rPr>
      <w:rFonts w:ascii="Verdana" w:hAnsi="Verdana" w:cs="Verdana"/>
      <w:b/>
      <w:bCs/>
      <w:i/>
      <w:iCs/>
      <w:color w:val="0070C0"/>
      <w:sz w:val="18"/>
      <w:szCs w:val="18"/>
      <w:lang w:eastAsia="hu-HU"/>
    </w:rPr>
  </w:style>
  <w:style w:type="character" w:customStyle="1" w:styleId="KpalrsChar">
    <w:name w:val="Képaláírás Char"/>
    <w:aliases w:val="Figure 1 Char"/>
    <w:link w:val="Kpalrs"/>
    <w:uiPriority w:val="99"/>
    <w:locked/>
    <w:rsid w:val="00A444BF"/>
    <w:rPr>
      <w:rFonts w:ascii="Verdana" w:eastAsia="Times New Roman" w:hAnsi="Verdana" w:cs="Verdana"/>
      <w:b/>
      <w:bCs/>
      <w:i/>
      <w:iCs/>
      <w:color w:val="0070C0"/>
      <w:sz w:val="18"/>
      <w:szCs w:val="18"/>
      <w:lang w:eastAsia="hu-HU"/>
    </w:rPr>
  </w:style>
  <w:style w:type="character" w:customStyle="1" w:styleId="DefaultTextChar">
    <w:name w:val="Default Text Char"/>
    <w:link w:val="DefaultText"/>
    <w:uiPriority w:val="99"/>
    <w:locked/>
    <w:rsid w:val="00A444BF"/>
    <w:rPr>
      <w:lang w:eastAsia="ar-SA"/>
    </w:rPr>
  </w:style>
  <w:style w:type="paragraph" w:customStyle="1" w:styleId="DefaultText">
    <w:name w:val="Default Text"/>
    <w:basedOn w:val="Norml"/>
    <w:link w:val="DefaultTextChar"/>
    <w:uiPriority w:val="99"/>
    <w:rsid w:val="00A444BF"/>
    <w:pPr>
      <w:widowControl w:val="0"/>
      <w:suppressAutoHyphens/>
      <w:spacing w:after="0" w:line="240" w:lineRule="auto"/>
    </w:pPr>
    <w:rPr>
      <w:rFonts w:ascii="Arial" w:eastAsiaTheme="minorHAnsi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grendeles@zalaispa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yperlink" Target="mailto:megrendeles@zalaisp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CEC1-D2B4-478D-A4FA-8392D63E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13438</Words>
  <Characters>92724</Characters>
  <Application>Microsoft Office Word</Application>
  <DocSecurity>0</DocSecurity>
  <Lines>772</Lines>
  <Paragraphs>211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2016-12-09T09:09:00Z</dcterms:created>
  <dcterms:modified xsi:type="dcterms:W3CDTF">2016-12-13T13:44:00Z</dcterms:modified>
</cp:coreProperties>
</file>