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29F" w:rsidRPr="008A7C70" w:rsidRDefault="00FA629F" w:rsidP="00FA629F">
      <w:pPr>
        <w:pBdr>
          <w:top w:val="single" w:sz="4" w:space="1" w:color="auto"/>
          <w:left w:val="single" w:sz="4" w:space="4" w:color="auto"/>
          <w:bottom w:val="single" w:sz="4" w:space="1" w:color="auto"/>
          <w:right w:val="single" w:sz="4" w:space="4" w:color="auto"/>
        </w:pBdr>
        <w:shd w:val="clear" w:color="auto" w:fill="F79646" w:themeFill="accent6"/>
        <w:autoSpaceDE w:val="0"/>
        <w:autoSpaceDN w:val="0"/>
        <w:adjustRightInd w:val="0"/>
        <w:spacing w:before="120" w:after="120"/>
        <w:jc w:val="center"/>
        <w:rPr>
          <w:rFonts w:asciiTheme="minorHAnsi" w:eastAsia="Times New Roman" w:hAnsiTheme="minorHAnsi" w:cs="Arial"/>
          <w:b/>
          <w:color w:val="000000" w:themeColor="text1"/>
          <w:sz w:val="20"/>
          <w:szCs w:val="20"/>
          <w:lang w:eastAsia="hu-HU"/>
        </w:rPr>
      </w:pPr>
      <w:bookmarkStart w:id="0" w:name="bookmark3"/>
      <w:r w:rsidRPr="008A7C70">
        <w:rPr>
          <w:rFonts w:asciiTheme="minorHAnsi" w:eastAsia="Times New Roman" w:hAnsiTheme="minorHAnsi" w:cs="Arial"/>
          <w:b/>
          <w:color w:val="000000" w:themeColor="text1"/>
          <w:sz w:val="20"/>
          <w:szCs w:val="20"/>
          <w:lang w:eastAsia="hu-HU"/>
        </w:rPr>
        <w:t xml:space="preserve">Nemzeti eljárásrendben a Kbt. 115.§ (1) bekezdése szerinti nyílt közbeszerzési eljárás </w:t>
      </w:r>
    </w:p>
    <w:p w:rsidR="00FA629F" w:rsidRPr="008A7C70" w:rsidRDefault="00FA629F" w:rsidP="00FA629F">
      <w:pPr>
        <w:pBdr>
          <w:top w:val="single" w:sz="4" w:space="1" w:color="auto"/>
          <w:left w:val="single" w:sz="4" w:space="4" w:color="auto"/>
          <w:bottom w:val="single" w:sz="4" w:space="1" w:color="auto"/>
          <w:right w:val="single" w:sz="4" w:space="4" w:color="auto"/>
        </w:pBdr>
        <w:shd w:val="clear" w:color="auto" w:fill="F79646" w:themeFill="accent6"/>
        <w:autoSpaceDE w:val="0"/>
        <w:autoSpaceDN w:val="0"/>
        <w:adjustRightInd w:val="0"/>
        <w:spacing w:before="120" w:after="120"/>
        <w:jc w:val="center"/>
        <w:rPr>
          <w:rFonts w:asciiTheme="minorHAnsi" w:eastAsia="MyriadPro-Semibold" w:hAnsiTheme="minorHAnsi" w:cs="Arial"/>
          <w:b/>
          <w:color w:val="000000" w:themeColor="text1"/>
          <w:sz w:val="20"/>
          <w:szCs w:val="20"/>
          <w:lang w:eastAsia="hu-HU"/>
        </w:rPr>
      </w:pPr>
      <w:proofErr w:type="gramStart"/>
      <w:r w:rsidRPr="008A7C70">
        <w:rPr>
          <w:rFonts w:asciiTheme="minorHAnsi" w:eastAsia="Times New Roman" w:hAnsiTheme="minorHAnsi" w:cs="Arial"/>
          <w:b/>
          <w:color w:val="000000" w:themeColor="text1"/>
          <w:sz w:val="20"/>
          <w:szCs w:val="20"/>
          <w:lang w:eastAsia="hu-HU"/>
        </w:rPr>
        <w:t>ajánlattételi</w:t>
      </w:r>
      <w:proofErr w:type="gramEnd"/>
      <w:r w:rsidRPr="008A7C70">
        <w:rPr>
          <w:rFonts w:asciiTheme="minorHAnsi" w:eastAsia="Times New Roman" w:hAnsiTheme="minorHAnsi" w:cs="Arial"/>
          <w:b/>
          <w:color w:val="000000" w:themeColor="text1"/>
          <w:sz w:val="20"/>
          <w:szCs w:val="20"/>
          <w:lang w:eastAsia="hu-HU"/>
        </w:rPr>
        <w:t xml:space="preserve"> felhívása</w:t>
      </w:r>
      <w:bookmarkEnd w:id="0"/>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 szakasz: Ajánlatkérő</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 xml:space="preserve">I.1) Név és címek </w:t>
      </w:r>
      <w:r w:rsidRPr="008A7C70">
        <w:rPr>
          <w:rFonts w:asciiTheme="minorHAnsi" w:eastAsia="Times New Roman" w:hAnsiTheme="minorHAnsi" w:cs="Arial"/>
          <w:color w:val="000000" w:themeColor="text1"/>
          <w:sz w:val="20"/>
          <w:szCs w:val="20"/>
          <w:vertAlign w:val="superscript"/>
          <w:lang w:eastAsia="hu-HU"/>
        </w:rPr>
        <w:t>1</w:t>
      </w:r>
      <w:r w:rsidRPr="008A7C70">
        <w:rPr>
          <w:rFonts w:asciiTheme="minorHAnsi" w:eastAsia="Times New Roman" w:hAnsiTheme="minorHAnsi" w:cs="Arial"/>
          <w:color w:val="000000" w:themeColor="text1"/>
          <w:sz w:val="20"/>
          <w:szCs w:val="20"/>
          <w:lang w:eastAsia="hu-HU"/>
        </w:rPr>
        <w:t xml:space="preserve"> </w:t>
      </w:r>
      <w:r w:rsidRPr="008A7C70">
        <w:rPr>
          <w:rFonts w:asciiTheme="minorHAnsi" w:eastAsia="Times New Roman" w:hAnsiTheme="minorHAnsi" w:cs="Arial"/>
          <w:i/>
          <w:iCs/>
          <w:color w:val="000000" w:themeColor="text1"/>
          <w:sz w:val="20"/>
          <w:szCs w:val="20"/>
          <w:lang w:eastAsia="hu-HU"/>
        </w:rPr>
        <w:t>(jelölje meg az eljárásért felelős összes ajánlatkérőt)</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915"/>
        <w:gridCol w:w="2230"/>
        <w:gridCol w:w="2165"/>
        <w:gridCol w:w="2485"/>
      </w:tblGrid>
      <w:tr w:rsidR="00F31610" w:rsidRPr="008A7C70" w:rsidTr="00F31610">
        <w:tc>
          <w:tcPr>
            <w:tcW w:w="7310" w:type="dxa"/>
            <w:gridSpan w:val="3"/>
            <w:hideMark/>
          </w:tcPr>
          <w:p w:rsidR="00F31610" w:rsidRPr="008A7C70" w:rsidRDefault="00F31610" w:rsidP="00176245">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Hivatalos név:</w:t>
            </w:r>
            <w:r w:rsidR="00566865" w:rsidRPr="008A7C70">
              <w:rPr>
                <w:rFonts w:asciiTheme="minorHAnsi" w:hAnsiTheme="minorHAnsi" w:cs="Arial"/>
                <w:color w:val="000000" w:themeColor="text1"/>
                <w:sz w:val="20"/>
                <w:szCs w:val="20"/>
                <w:shd w:val="clear" w:color="auto" w:fill="FFFFFF"/>
              </w:rPr>
              <w:t xml:space="preserve"> </w:t>
            </w:r>
            <w:r w:rsidR="00FA629F" w:rsidRPr="008A7C70">
              <w:rPr>
                <w:rFonts w:asciiTheme="minorHAnsi" w:hAnsiTheme="minorHAnsi"/>
                <w:color w:val="000000" w:themeColor="text1"/>
                <w:sz w:val="20"/>
                <w:szCs w:val="20"/>
                <w:shd w:val="clear" w:color="auto" w:fill="FCFDFF"/>
              </w:rPr>
              <w:t>Hévíz Város Önkormányzat</w:t>
            </w:r>
          </w:p>
        </w:tc>
        <w:tc>
          <w:tcPr>
            <w:tcW w:w="2485" w:type="dxa"/>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Nemzeti azonosítószám: </w:t>
            </w:r>
            <w:r w:rsidR="00CD7599" w:rsidRPr="008A7C70">
              <w:rPr>
                <w:rFonts w:asciiTheme="minorHAnsi" w:hAnsiTheme="minorHAnsi"/>
                <w:color w:val="000000" w:themeColor="text1"/>
                <w:sz w:val="20"/>
                <w:szCs w:val="20"/>
                <w:shd w:val="clear" w:color="auto" w:fill="FCFDFF"/>
              </w:rPr>
              <w:t>EKRSZ_45531486</w:t>
            </w:r>
          </w:p>
        </w:tc>
      </w:tr>
      <w:tr w:rsidR="00F31610" w:rsidRPr="008A7C70" w:rsidTr="00F31610">
        <w:tc>
          <w:tcPr>
            <w:tcW w:w="0" w:type="auto"/>
            <w:gridSpan w:val="4"/>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Postai cím:</w:t>
            </w:r>
            <w:r w:rsidR="00566865" w:rsidRPr="008A7C70">
              <w:rPr>
                <w:rFonts w:asciiTheme="minorHAnsi" w:hAnsiTheme="minorHAnsi" w:cs="Arial"/>
                <w:color w:val="000000" w:themeColor="text1"/>
                <w:sz w:val="20"/>
                <w:szCs w:val="20"/>
              </w:rPr>
              <w:t xml:space="preserve"> </w:t>
            </w:r>
            <w:r w:rsidR="00CD7599" w:rsidRPr="008A7C70">
              <w:rPr>
                <w:rFonts w:asciiTheme="minorHAnsi" w:hAnsiTheme="minorHAnsi"/>
                <w:color w:val="000000" w:themeColor="text1"/>
                <w:sz w:val="20"/>
                <w:szCs w:val="20"/>
                <w:shd w:val="clear" w:color="auto" w:fill="FCFDFF"/>
              </w:rPr>
              <w:t>Kossuth Lajos Utca 1.</w:t>
            </w:r>
          </w:p>
        </w:tc>
      </w:tr>
      <w:tr w:rsidR="00F31610" w:rsidRPr="008A7C70" w:rsidTr="00F31610">
        <w:tc>
          <w:tcPr>
            <w:tcW w:w="2915" w:type="dxa"/>
            <w:hideMark/>
          </w:tcPr>
          <w:p w:rsidR="00F31610" w:rsidRPr="008A7C70" w:rsidRDefault="00F31610" w:rsidP="00CD7599">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Város:</w:t>
            </w:r>
            <w:r w:rsidR="00566865" w:rsidRPr="008A7C70">
              <w:rPr>
                <w:rFonts w:asciiTheme="minorHAnsi" w:eastAsia="MyriadPro-Light" w:hAnsiTheme="minorHAnsi" w:cs="Arial"/>
                <w:color w:val="000000" w:themeColor="text1"/>
                <w:sz w:val="20"/>
                <w:szCs w:val="20"/>
              </w:rPr>
              <w:t xml:space="preserve"> </w:t>
            </w:r>
            <w:r w:rsidR="00CD7599" w:rsidRPr="008A7C70">
              <w:rPr>
                <w:rFonts w:asciiTheme="minorHAnsi" w:eastAsia="MyriadPro-Light" w:hAnsiTheme="minorHAnsi" w:cs="Arial"/>
                <w:color w:val="000000" w:themeColor="text1"/>
                <w:sz w:val="20"/>
                <w:szCs w:val="20"/>
              </w:rPr>
              <w:t>Hévíz</w:t>
            </w:r>
          </w:p>
        </w:tc>
        <w:tc>
          <w:tcPr>
            <w:tcW w:w="2230" w:type="dxa"/>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proofErr w:type="spellStart"/>
            <w:r w:rsidRPr="008A7C70">
              <w:rPr>
                <w:rFonts w:asciiTheme="minorHAnsi" w:eastAsia="Times New Roman" w:hAnsiTheme="minorHAnsi" w:cs="Arial"/>
                <w:color w:val="000000" w:themeColor="text1"/>
                <w:sz w:val="20"/>
                <w:szCs w:val="20"/>
                <w:lang w:eastAsia="hu-HU"/>
              </w:rPr>
              <w:t>NUTS-kód</w:t>
            </w:r>
            <w:proofErr w:type="spellEnd"/>
            <w:r w:rsidRPr="008A7C70">
              <w:rPr>
                <w:rFonts w:asciiTheme="minorHAnsi" w:eastAsia="Times New Roman" w:hAnsiTheme="minorHAnsi" w:cs="Arial"/>
                <w:color w:val="000000" w:themeColor="text1"/>
                <w:sz w:val="20"/>
                <w:szCs w:val="20"/>
                <w:lang w:eastAsia="hu-HU"/>
              </w:rPr>
              <w:t>:</w:t>
            </w:r>
            <w:r w:rsidR="00566865" w:rsidRPr="008A7C70">
              <w:rPr>
                <w:rFonts w:asciiTheme="minorHAnsi" w:eastAsia="MyriadPro-Light" w:hAnsiTheme="minorHAnsi" w:cs="Arial"/>
                <w:color w:val="000000" w:themeColor="text1"/>
                <w:sz w:val="20"/>
                <w:szCs w:val="20"/>
              </w:rPr>
              <w:t xml:space="preserve"> </w:t>
            </w:r>
            <w:r w:rsidR="00CD7599" w:rsidRPr="008A7C70">
              <w:rPr>
                <w:rFonts w:asciiTheme="minorHAnsi" w:hAnsiTheme="minorHAnsi"/>
                <w:color w:val="000000" w:themeColor="text1"/>
                <w:sz w:val="20"/>
                <w:szCs w:val="20"/>
                <w:shd w:val="clear" w:color="auto" w:fill="FCFDFF"/>
              </w:rPr>
              <w:t>HU223</w:t>
            </w:r>
          </w:p>
        </w:tc>
        <w:tc>
          <w:tcPr>
            <w:tcW w:w="2165" w:type="dxa"/>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Postai irányítószám:</w:t>
            </w:r>
            <w:r w:rsidR="00CD7599" w:rsidRPr="008A7C70">
              <w:rPr>
                <w:rFonts w:asciiTheme="minorHAnsi" w:hAnsiTheme="minorHAnsi"/>
                <w:color w:val="000000" w:themeColor="text1"/>
                <w:sz w:val="20"/>
                <w:szCs w:val="20"/>
                <w:shd w:val="clear" w:color="auto" w:fill="FCFDFF"/>
              </w:rPr>
              <w:t xml:space="preserve"> 8380</w:t>
            </w:r>
          </w:p>
        </w:tc>
        <w:tc>
          <w:tcPr>
            <w:tcW w:w="2485" w:type="dxa"/>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Ország:</w:t>
            </w:r>
            <w:r w:rsidR="00566865" w:rsidRPr="008A7C70">
              <w:rPr>
                <w:rFonts w:asciiTheme="minorHAnsi" w:eastAsia="MyriadPro-Light" w:hAnsiTheme="minorHAnsi" w:cs="Arial"/>
                <w:color w:val="000000" w:themeColor="text1"/>
                <w:sz w:val="20"/>
                <w:szCs w:val="20"/>
              </w:rPr>
              <w:t xml:space="preserve"> Magyarország</w:t>
            </w:r>
          </w:p>
        </w:tc>
      </w:tr>
      <w:tr w:rsidR="00F31610" w:rsidRPr="008A7C70" w:rsidTr="00F31610">
        <w:tc>
          <w:tcPr>
            <w:tcW w:w="7310" w:type="dxa"/>
            <w:gridSpan w:val="3"/>
            <w:hideMark/>
          </w:tcPr>
          <w:p w:rsidR="00F31610" w:rsidRPr="008A7C70" w:rsidRDefault="00F31610" w:rsidP="00CD7599">
            <w:pPr>
              <w:jc w:val="left"/>
              <w:rPr>
                <w:rFonts w:asciiTheme="minorHAnsi" w:eastAsia="Times New Roman" w:hAnsiTheme="minorHAnsi"/>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Kapcsolattartó személy:</w:t>
            </w:r>
            <w:r w:rsidR="00566865" w:rsidRPr="008A7C70">
              <w:rPr>
                <w:rFonts w:asciiTheme="minorHAnsi" w:eastAsia="MyriadPro-Light" w:hAnsiTheme="minorHAnsi" w:cs="Arial"/>
                <w:color w:val="000000" w:themeColor="text1"/>
                <w:sz w:val="20"/>
                <w:szCs w:val="20"/>
              </w:rPr>
              <w:t xml:space="preserve"> </w:t>
            </w:r>
            <w:r w:rsidR="00CD7599" w:rsidRPr="008A7C70">
              <w:rPr>
                <w:rFonts w:asciiTheme="minorHAnsi" w:eastAsia="Times New Roman" w:hAnsiTheme="minorHAnsi"/>
                <w:color w:val="000000" w:themeColor="text1"/>
                <w:sz w:val="20"/>
                <w:szCs w:val="20"/>
                <w:lang w:eastAsia="hu-HU"/>
              </w:rPr>
              <w:t xml:space="preserve">Csongrádiné Olasz </w:t>
            </w:r>
            <w:r w:rsidR="00CD7599" w:rsidRPr="00CD7599">
              <w:rPr>
                <w:rFonts w:asciiTheme="minorHAnsi" w:eastAsia="Times New Roman" w:hAnsiTheme="minorHAnsi"/>
                <w:color w:val="000000" w:themeColor="text1"/>
                <w:sz w:val="20"/>
                <w:szCs w:val="20"/>
                <w:lang w:eastAsia="hu-HU"/>
              </w:rPr>
              <w:t>Sára</w:t>
            </w:r>
          </w:p>
        </w:tc>
        <w:tc>
          <w:tcPr>
            <w:tcW w:w="2485" w:type="dxa"/>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Telefon:</w:t>
            </w:r>
            <w:r w:rsidR="00566865" w:rsidRPr="008A7C70">
              <w:rPr>
                <w:rFonts w:asciiTheme="minorHAnsi" w:hAnsiTheme="minorHAnsi" w:cs="Arial"/>
                <w:color w:val="000000" w:themeColor="text1"/>
                <w:sz w:val="20"/>
                <w:szCs w:val="20"/>
                <w:shd w:val="clear" w:color="auto" w:fill="FFFFFF"/>
              </w:rPr>
              <w:t xml:space="preserve"> </w:t>
            </w:r>
            <w:r w:rsidR="00CD7599" w:rsidRPr="008A7C70">
              <w:rPr>
                <w:rFonts w:asciiTheme="minorHAnsi" w:hAnsiTheme="minorHAnsi"/>
                <w:color w:val="000000" w:themeColor="text1"/>
                <w:sz w:val="20"/>
                <w:szCs w:val="20"/>
                <w:shd w:val="clear" w:color="auto" w:fill="FCFDFF"/>
              </w:rPr>
              <w:t>+36 83500800</w:t>
            </w:r>
          </w:p>
        </w:tc>
      </w:tr>
      <w:tr w:rsidR="00F31610" w:rsidRPr="008A7C70" w:rsidTr="00F31610">
        <w:tc>
          <w:tcPr>
            <w:tcW w:w="7310" w:type="dxa"/>
            <w:gridSpan w:val="3"/>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E-mail:</w:t>
            </w:r>
            <w:r w:rsidR="00566865" w:rsidRPr="008A7C70">
              <w:rPr>
                <w:rFonts w:asciiTheme="minorHAnsi" w:hAnsiTheme="minorHAnsi" w:cs="Arial"/>
                <w:color w:val="000000" w:themeColor="text1"/>
                <w:sz w:val="20"/>
                <w:szCs w:val="20"/>
                <w:shd w:val="clear" w:color="auto" w:fill="FFFFFF"/>
              </w:rPr>
              <w:t xml:space="preserve"> </w:t>
            </w:r>
            <w:r w:rsidR="00CD7599" w:rsidRPr="008A7C70">
              <w:rPr>
                <w:rFonts w:asciiTheme="minorHAnsi" w:hAnsiTheme="minorHAnsi"/>
                <w:color w:val="000000" w:themeColor="text1"/>
                <w:sz w:val="20"/>
                <w:szCs w:val="20"/>
                <w:shd w:val="clear" w:color="auto" w:fill="FCFDFF"/>
              </w:rPr>
              <w:t>csongradine@hevizph.hu</w:t>
            </w:r>
          </w:p>
        </w:tc>
        <w:tc>
          <w:tcPr>
            <w:tcW w:w="2485" w:type="dxa"/>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Fax:</w:t>
            </w:r>
            <w:r w:rsidR="00566865" w:rsidRPr="008A7C70">
              <w:rPr>
                <w:rFonts w:asciiTheme="minorHAnsi" w:hAnsiTheme="minorHAnsi" w:cs="Arial"/>
                <w:color w:val="000000" w:themeColor="text1"/>
                <w:sz w:val="20"/>
                <w:szCs w:val="20"/>
                <w:shd w:val="clear" w:color="auto" w:fill="FFFFFF"/>
              </w:rPr>
              <w:t xml:space="preserve"> </w:t>
            </w:r>
            <w:r w:rsidR="00CD7599" w:rsidRPr="008A7C70">
              <w:rPr>
                <w:rFonts w:asciiTheme="minorHAnsi" w:hAnsiTheme="minorHAnsi"/>
                <w:color w:val="000000" w:themeColor="text1"/>
                <w:sz w:val="20"/>
                <w:szCs w:val="20"/>
                <w:shd w:val="clear" w:color="auto" w:fill="FCFDFF"/>
              </w:rPr>
              <w:t>+36 83500801</w:t>
            </w:r>
          </w:p>
        </w:tc>
      </w:tr>
      <w:tr w:rsidR="00F31610" w:rsidRPr="008A7C70" w:rsidTr="00F31610">
        <w:tc>
          <w:tcPr>
            <w:tcW w:w="0" w:type="auto"/>
            <w:gridSpan w:val="4"/>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proofErr w:type="gramStart"/>
            <w:r w:rsidRPr="008A7C70">
              <w:rPr>
                <w:rFonts w:asciiTheme="minorHAnsi" w:eastAsia="Times New Roman" w:hAnsiTheme="minorHAnsi" w:cs="Arial"/>
                <w:b/>
                <w:bCs/>
                <w:color w:val="000000" w:themeColor="text1"/>
                <w:sz w:val="20"/>
                <w:szCs w:val="20"/>
                <w:lang w:eastAsia="hu-HU"/>
              </w:rPr>
              <w:t>Internetcím(</w:t>
            </w:r>
            <w:proofErr w:type="spellStart"/>
            <w:proofErr w:type="gramEnd"/>
            <w:r w:rsidRPr="008A7C70">
              <w:rPr>
                <w:rFonts w:asciiTheme="minorHAnsi" w:eastAsia="Times New Roman" w:hAnsiTheme="minorHAnsi" w:cs="Arial"/>
                <w:b/>
                <w:bCs/>
                <w:color w:val="000000" w:themeColor="text1"/>
                <w:sz w:val="20"/>
                <w:szCs w:val="20"/>
                <w:lang w:eastAsia="hu-HU"/>
              </w:rPr>
              <w:t>ek</w:t>
            </w:r>
            <w:proofErr w:type="spellEnd"/>
            <w:r w:rsidRPr="008A7C70">
              <w:rPr>
                <w:rFonts w:asciiTheme="minorHAnsi" w:eastAsia="Times New Roman" w:hAnsiTheme="minorHAnsi" w:cs="Arial"/>
                <w:b/>
                <w:bCs/>
                <w:color w:val="000000" w:themeColor="text1"/>
                <w:sz w:val="20"/>
                <w:szCs w:val="20"/>
                <w:lang w:eastAsia="hu-HU"/>
              </w:rPr>
              <w:t>)</w:t>
            </w:r>
          </w:p>
          <w:p w:rsidR="00CD7599" w:rsidRPr="008A7C70" w:rsidRDefault="00F31610" w:rsidP="0042537D">
            <w:pPr>
              <w:spacing w:before="120" w:after="120"/>
              <w:jc w:val="left"/>
              <w:rPr>
                <w:rFonts w:asciiTheme="minorHAnsi" w:hAnsiTheme="minorHAnsi"/>
                <w:color w:val="000000" w:themeColor="text1"/>
                <w:sz w:val="20"/>
                <w:szCs w:val="20"/>
                <w:shd w:val="clear" w:color="auto" w:fill="FCFDFF"/>
              </w:rPr>
            </w:pPr>
            <w:r w:rsidRPr="008A7C70">
              <w:rPr>
                <w:rFonts w:asciiTheme="minorHAnsi" w:eastAsia="Times New Roman" w:hAnsiTheme="minorHAnsi" w:cs="Arial"/>
                <w:color w:val="000000" w:themeColor="text1"/>
                <w:sz w:val="20"/>
                <w:szCs w:val="20"/>
                <w:lang w:eastAsia="hu-HU"/>
              </w:rPr>
              <w:t xml:space="preserve">Az ajánlatkérő általános címe: </w:t>
            </w:r>
            <w:r w:rsidRPr="008A7C70">
              <w:rPr>
                <w:rFonts w:asciiTheme="minorHAnsi" w:eastAsia="Times New Roman" w:hAnsiTheme="minorHAnsi" w:cs="Arial"/>
                <w:i/>
                <w:iCs/>
                <w:color w:val="000000" w:themeColor="text1"/>
                <w:sz w:val="20"/>
                <w:szCs w:val="20"/>
                <w:lang w:eastAsia="hu-HU"/>
              </w:rPr>
              <w:t>(URL)</w:t>
            </w:r>
            <w:r w:rsidR="00566865" w:rsidRPr="008A7C70">
              <w:rPr>
                <w:rFonts w:asciiTheme="minorHAnsi" w:hAnsiTheme="minorHAnsi" w:cs="Arial"/>
                <w:color w:val="000000" w:themeColor="text1"/>
                <w:sz w:val="20"/>
                <w:szCs w:val="20"/>
                <w:shd w:val="clear" w:color="auto" w:fill="FFFFFF"/>
              </w:rPr>
              <w:t xml:space="preserve"> </w:t>
            </w:r>
            <w:hyperlink r:id="rId5" w:history="1">
              <w:r w:rsidR="00CD7599" w:rsidRPr="008A7C70">
                <w:rPr>
                  <w:rStyle w:val="Hiperhivatkozs"/>
                  <w:rFonts w:asciiTheme="minorHAnsi" w:hAnsiTheme="minorHAnsi"/>
                  <w:color w:val="000000" w:themeColor="text1"/>
                  <w:sz w:val="20"/>
                  <w:szCs w:val="20"/>
                  <w:shd w:val="clear" w:color="auto" w:fill="FCFDFF"/>
                </w:rPr>
                <w:t>http://www.heviz.hu/</w:t>
              </w:r>
            </w:hyperlink>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A felhasználói oldal címe: </w:t>
            </w:r>
            <w:r w:rsidRPr="008A7C70">
              <w:rPr>
                <w:rFonts w:asciiTheme="minorHAnsi" w:eastAsia="Times New Roman" w:hAnsiTheme="minorHAnsi" w:cs="Arial"/>
                <w:i/>
                <w:iCs/>
                <w:color w:val="000000" w:themeColor="text1"/>
                <w:sz w:val="20"/>
                <w:szCs w:val="20"/>
                <w:lang w:eastAsia="hu-HU"/>
              </w:rPr>
              <w:t>(URL)</w:t>
            </w:r>
            <w:r w:rsidR="00566865" w:rsidRPr="008A7C70">
              <w:rPr>
                <w:rFonts w:asciiTheme="minorHAnsi" w:hAnsiTheme="minorHAnsi" w:cs="Arial"/>
                <w:color w:val="000000" w:themeColor="text1"/>
                <w:sz w:val="20"/>
                <w:szCs w:val="20"/>
                <w:shd w:val="clear" w:color="auto" w:fill="FFFFFF"/>
              </w:rPr>
              <w:t xml:space="preserve"> </w:t>
            </w:r>
            <w:r w:rsidR="00CD7599" w:rsidRPr="008A7C70">
              <w:rPr>
                <w:rFonts w:asciiTheme="minorHAnsi" w:hAnsiTheme="minorHAnsi"/>
                <w:color w:val="000000" w:themeColor="text1"/>
                <w:sz w:val="20"/>
                <w:szCs w:val="20"/>
                <w:shd w:val="clear" w:color="auto" w:fill="FCFDFF"/>
              </w:rPr>
              <w:t>http://www.heviz.hu/</w:t>
            </w:r>
          </w:p>
        </w:tc>
      </w:tr>
    </w:tbl>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I.2) Közös közbeszerzés</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F31610" w:rsidRPr="008A7C70" w:rsidTr="00F31610">
        <w:tc>
          <w:tcPr>
            <w:tcW w:w="0" w:type="auto"/>
            <w:hideMark/>
          </w:tcPr>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A szerződés közös közbeszerzés formájában valósul meg.</w:t>
            </w:r>
          </w:p>
          <w:p w:rsidR="00F31610" w:rsidRPr="008A7C70" w:rsidRDefault="008A7C70" w:rsidP="0042537D">
            <w:pPr>
              <w:spacing w:before="120" w:after="120"/>
              <w:ind w:left="38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Meghatalmazott ajánlatkérő nélkül.</w:t>
            </w:r>
          </w:p>
          <w:p w:rsidR="00F31610" w:rsidRPr="008A7C70" w:rsidRDefault="008A7C70" w:rsidP="0042537D">
            <w:pPr>
              <w:spacing w:before="120" w:after="120"/>
              <w:ind w:left="38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Az I.1) pontban feltüntetett ajánlatkérők közül meghatalmazott ajánlatkérő: </w:t>
            </w:r>
            <w:r w:rsidR="00F31610" w:rsidRPr="008A7C70">
              <w:rPr>
                <w:rFonts w:asciiTheme="minorHAnsi" w:eastAsia="Times New Roman" w:hAnsiTheme="minorHAnsi" w:cs="Arial"/>
                <w:i/>
                <w:iCs/>
                <w:color w:val="000000" w:themeColor="text1"/>
                <w:sz w:val="20"/>
                <w:szCs w:val="20"/>
                <w:lang w:eastAsia="hu-HU"/>
              </w:rPr>
              <w:t>(adja meg ajánlatkérő nevét)</w:t>
            </w:r>
          </w:p>
          <w:p w:rsidR="00F31610" w:rsidRPr="008A7C70" w:rsidRDefault="008A7C70" w:rsidP="0042537D">
            <w:pPr>
              <w:spacing w:before="120" w:after="120"/>
              <w:ind w:left="560" w:hanging="18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Ajánlatkérőnek minősülő meghatalmazott szervezet, mely az I.1) pontban nem került feltüntetésre: </w:t>
            </w:r>
            <w:r w:rsidR="00F31610" w:rsidRPr="008A7C70">
              <w:rPr>
                <w:rFonts w:asciiTheme="minorHAnsi" w:eastAsia="Times New Roman" w:hAnsiTheme="minorHAnsi" w:cs="Arial"/>
                <w:i/>
                <w:iCs/>
                <w:color w:val="000000" w:themeColor="text1"/>
                <w:sz w:val="20"/>
                <w:szCs w:val="20"/>
                <w:lang w:eastAsia="hu-HU"/>
              </w:rPr>
              <w:t>(adja meg a szerződést nem kötő ajánlatkérőnek minősülő szervezet nevét, címét és azonosítószámát)</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Több ország részvételével megvalósuló közös közbeszerzés.</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A szerződést központi beszerző szerv ítéli oda.</w:t>
            </w:r>
          </w:p>
        </w:tc>
      </w:tr>
    </w:tbl>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I.3) Kommunikáció</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F31610" w:rsidRPr="008A7C70" w:rsidTr="00F31610">
        <w:tc>
          <w:tcPr>
            <w:tcW w:w="0" w:type="auto"/>
            <w:hideMark/>
          </w:tcPr>
          <w:p w:rsidR="00F31610" w:rsidRPr="008A7C70" w:rsidRDefault="008A7C70" w:rsidP="0042537D">
            <w:pPr>
              <w:spacing w:before="120" w:after="120"/>
              <w:jc w:val="left"/>
              <w:rPr>
                <w:rFonts w:asciiTheme="minorHAnsi" w:eastAsia="Times New Roman" w:hAnsiTheme="minorHAnsi" w:cs="Arial"/>
                <w:i/>
                <w:iCs/>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A közbeszerzési dokumentumok korlátozás nélkül, teljes körűen, közvetlenül és díjmentesen elérhetők a következő címen: </w:t>
            </w:r>
            <w:r w:rsidR="00F31610" w:rsidRPr="008A7C70">
              <w:rPr>
                <w:rFonts w:asciiTheme="minorHAnsi" w:eastAsia="Times New Roman" w:hAnsiTheme="minorHAnsi" w:cs="Arial"/>
                <w:i/>
                <w:iCs/>
                <w:color w:val="000000" w:themeColor="text1"/>
                <w:sz w:val="20"/>
                <w:szCs w:val="20"/>
                <w:lang w:eastAsia="hu-HU"/>
              </w:rPr>
              <w:t>(URL)</w:t>
            </w:r>
          </w:p>
          <w:p w:rsidR="00566865" w:rsidRPr="008A7C70" w:rsidRDefault="00457407" w:rsidP="00566865">
            <w:pPr>
              <w:autoSpaceDE w:val="0"/>
              <w:autoSpaceDN w:val="0"/>
              <w:adjustRightInd w:val="0"/>
              <w:spacing w:before="120" w:after="120"/>
              <w:rPr>
                <w:rFonts w:asciiTheme="minorHAnsi" w:hAnsiTheme="minorHAnsi" w:cs="Arial"/>
                <w:color w:val="000000" w:themeColor="text1"/>
                <w:sz w:val="20"/>
                <w:szCs w:val="20"/>
                <w:shd w:val="clear" w:color="auto" w:fill="FFFFFF"/>
              </w:rPr>
            </w:pPr>
            <w:r w:rsidRPr="008A7C70">
              <w:rPr>
                <w:rFonts w:asciiTheme="minorHAnsi" w:eastAsia="MyriadPro-Light" w:hAnsiTheme="minorHAnsi" w:cs="Arial"/>
                <w:i/>
                <w:iCs/>
                <w:color w:val="000000" w:themeColor="text1"/>
                <w:sz w:val="20"/>
                <w:szCs w:val="20"/>
              </w:rPr>
              <w:t>www.heviz.hu</w:t>
            </w:r>
          </w:p>
          <w:p w:rsidR="00566865" w:rsidRPr="008A7C70" w:rsidRDefault="00566865"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MyriadPro-Light" w:hAnsiTheme="minorHAnsi" w:cs="Arial"/>
                <w:i/>
                <w:iCs/>
                <w:color w:val="000000" w:themeColor="text1"/>
                <w:sz w:val="20"/>
                <w:szCs w:val="20"/>
              </w:rPr>
              <w:t xml:space="preserve">A közbeszerzési eljárás az </w:t>
            </w:r>
            <w:proofErr w:type="spellStart"/>
            <w:r w:rsidRPr="008A7C70">
              <w:rPr>
                <w:rFonts w:asciiTheme="minorHAnsi" w:eastAsia="MyriadPro-Light" w:hAnsiTheme="minorHAnsi" w:cs="Arial"/>
                <w:i/>
                <w:iCs/>
                <w:color w:val="000000" w:themeColor="text1"/>
                <w:sz w:val="20"/>
                <w:szCs w:val="20"/>
              </w:rPr>
              <w:t>EKR-n</w:t>
            </w:r>
            <w:proofErr w:type="spellEnd"/>
            <w:r w:rsidRPr="008A7C70">
              <w:rPr>
                <w:rFonts w:asciiTheme="minorHAnsi" w:eastAsia="MyriadPro-Light" w:hAnsiTheme="minorHAnsi" w:cs="Arial"/>
                <w:i/>
                <w:iCs/>
                <w:color w:val="000000" w:themeColor="text1"/>
                <w:sz w:val="20"/>
                <w:szCs w:val="20"/>
              </w:rPr>
              <w:t xml:space="preserve"> keresztül elektronikusan kerül lefolytatásra, az eljárás iratai az </w:t>
            </w:r>
            <w:proofErr w:type="spellStart"/>
            <w:r w:rsidRPr="008A7C70">
              <w:rPr>
                <w:rFonts w:asciiTheme="minorHAnsi" w:eastAsia="MyriadPro-Light" w:hAnsiTheme="minorHAnsi" w:cs="Arial"/>
                <w:i/>
                <w:iCs/>
                <w:color w:val="000000" w:themeColor="text1"/>
                <w:sz w:val="20"/>
                <w:szCs w:val="20"/>
              </w:rPr>
              <w:t>EKR-n</w:t>
            </w:r>
            <w:proofErr w:type="spellEnd"/>
            <w:r w:rsidRPr="008A7C70">
              <w:rPr>
                <w:rFonts w:asciiTheme="minorHAnsi" w:eastAsia="MyriadPro-Light" w:hAnsiTheme="minorHAnsi" w:cs="Arial"/>
                <w:i/>
                <w:iCs/>
                <w:color w:val="000000" w:themeColor="text1"/>
                <w:sz w:val="20"/>
                <w:szCs w:val="20"/>
              </w:rPr>
              <w:t xml:space="preserve"> keresztül – </w:t>
            </w:r>
            <w:hyperlink r:id="rId6" w:history="1">
              <w:r w:rsidRPr="008A7C70">
                <w:rPr>
                  <w:rStyle w:val="Hiperhivatkozs"/>
                  <w:rFonts w:asciiTheme="minorHAnsi" w:eastAsia="MyriadPro-Light" w:hAnsiTheme="minorHAnsi" w:cs="Arial"/>
                  <w:color w:val="000000" w:themeColor="text1"/>
                  <w:sz w:val="20"/>
                  <w:szCs w:val="20"/>
                </w:rPr>
                <w:t>www.ekr.gov.hu</w:t>
              </w:r>
            </w:hyperlink>
            <w:r w:rsidRPr="008A7C70">
              <w:rPr>
                <w:rFonts w:asciiTheme="minorHAnsi" w:eastAsia="MyriadPro-Light" w:hAnsiTheme="minorHAnsi" w:cs="Arial"/>
                <w:i/>
                <w:iCs/>
                <w:color w:val="000000" w:themeColor="text1"/>
                <w:sz w:val="20"/>
                <w:szCs w:val="20"/>
              </w:rPr>
              <w:t xml:space="preserve"> – hozzáférhetőek.</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A közbeszerzési dokumentumokhoz történő hozzáférés korlátozott. További információ a következő helyről érhető el: </w:t>
            </w:r>
            <w:r w:rsidR="00F31610" w:rsidRPr="008A7C70">
              <w:rPr>
                <w:rFonts w:asciiTheme="minorHAnsi" w:eastAsia="Times New Roman" w:hAnsiTheme="minorHAnsi" w:cs="Arial"/>
                <w:i/>
                <w:iCs/>
                <w:color w:val="000000" w:themeColor="text1"/>
                <w:sz w:val="20"/>
                <w:szCs w:val="20"/>
                <w:lang w:eastAsia="hu-HU"/>
              </w:rPr>
              <w:t>(URL)</w:t>
            </w:r>
          </w:p>
        </w:tc>
      </w:tr>
      <w:tr w:rsidR="00F31610" w:rsidRPr="008A7C70" w:rsidTr="00F31610">
        <w:tc>
          <w:tcPr>
            <w:tcW w:w="0" w:type="auto"/>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További információ a következő címen szerezhető be</w:t>
            </w:r>
          </w:p>
          <w:p w:rsidR="00566865" w:rsidRPr="008A7C70" w:rsidRDefault="008A7C70" w:rsidP="00566865">
            <w:pPr>
              <w:shd w:val="clear" w:color="auto" w:fill="FFFFFF"/>
              <w:rPr>
                <w:rFonts w:asciiTheme="minorHAnsi" w:hAnsiTheme="minorHAnsi" w:cs="Arial"/>
                <w:color w:val="000000" w:themeColor="text1"/>
                <w:sz w:val="20"/>
                <w:szCs w:val="20"/>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a fent említett cím</w:t>
            </w:r>
            <w:r w:rsidR="00566865" w:rsidRPr="008A7C70">
              <w:rPr>
                <w:rFonts w:asciiTheme="minorHAnsi" w:hAnsiTheme="minorHAnsi" w:cs="Arial"/>
                <w:color w:val="000000" w:themeColor="text1"/>
                <w:sz w:val="20"/>
                <w:szCs w:val="20"/>
              </w:rPr>
              <w:t xml:space="preserve"> </w:t>
            </w:r>
          </w:p>
          <w:p w:rsidR="00566865" w:rsidRPr="008A7C70" w:rsidRDefault="00566865" w:rsidP="00566865">
            <w:pPr>
              <w:shd w:val="clear" w:color="auto" w:fill="FFFFFF"/>
              <w:rPr>
                <w:rFonts w:asciiTheme="minorHAnsi" w:hAnsiTheme="minorHAnsi" w:cs="Arial"/>
                <w:color w:val="000000" w:themeColor="text1"/>
                <w:sz w:val="20"/>
                <w:szCs w:val="20"/>
              </w:rPr>
            </w:pPr>
            <w:r w:rsidRPr="008A7C70">
              <w:rPr>
                <w:rFonts w:asciiTheme="minorHAnsi" w:hAnsiTheme="minorHAnsi" w:cs="Arial"/>
                <w:color w:val="000000" w:themeColor="text1"/>
                <w:sz w:val="20"/>
                <w:szCs w:val="20"/>
              </w:rPr>
              <w:t xml:space="preserve">A közbeszerzési eljárásban a joghatályos elektronikus kommunikáció az </w:t>
            </w:r>
            <w:proofErr w:type="spellStart"/>
            <w:r w:rsidRPr="008A7C70">
              <w:rPr>
                <w:rFonts w:asciiTheme="minorHAnsi" w:hAnsiTheme="minorHAnsi" w:cs="Arial"/>
                <w:color w:val="000000" w:themeColor="text1"/>
                <w:sz w:val="20"/>
                <w:szCs w:val="20"/>
              </w:rPr>
              <w:t>EKR-n</w:t>
            </w:r>
            <w:proofErr w:type="spellEnd"/>
            <w:r w:rsidRPr="008A7C70">
              <w:rPr>
                <w:rFonts w:asciiTheme="minorHAnsi" w:hAnsiTheme="minorHAnsi" w:cs="Arial"/>
                <w:color w:val="000000" w:themeColor="text1"/>
                <w:sz w:val="20"/>
                <w:szCs w:val="20"/>
              </w:rPr>
              <w:t xml:space="preserve"> (</w:t>
            </w:r>
            <w:hyperlink r:id="rId7" w:history="1">
              <w:r w:rsidRPr="008A7C70">
                <w:rPr>
                  <w:rStyle w:val="Hiperhivatkozs"/>
                  <w:rFonts w:asciiTheme="minorHAnsi" w:eastAsia="Lucida Sans Unicode" w:hAnsiTheme="minorHAnsi" w:cs="Arial"/>
                  <w:color w:val="000000" w:themeColor="text1"/>
                  <w:sz w:val="20"/>
                  <w:szCs w:val="20"/>
                </w:rPr>
                <w:t>www.ekr.gov.hu</w:t>
              </w:r>
            </w:hyperlink>
            <w:r w:rsidRPr="008A7C70">
              <w:rPr>
                <w:rFonts w:asciiTheme="minorHAnsi" w:hAnsiTheme="minorHAnsi" w:cs="Arial"/>
                <w:color w:val="000000" w:themeColor="text1"/>
                <w:sz w:val="20"/>
                <w:szCs w:val="20"/>
              </w:rPr>
              <w:t>) keresztül történik.</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másik cím: </w:t>
            </w:r>
            <w:r w:rsidR="00F31610" w:rsidRPr="008A7C70">
              <w:rPr>
                <w:rFonts w:asciiTheme="minorHAnsi" w:eastAsia="Times New Roman" w:hAnsiTheme="minorHAnsi" w:cs="Arial"/>
                <w:i/>
                <w:iCs/>
                <w:color w:val="000000" w:themeColor="text1"/>
                <w:sz w:val="20"/>
                <w:szCs w:val="20"/>
                <w:lang w:eastAsia="hu-HU"/>
              </w:rPr>
              <w:t>(adjon meg másik címet)</w:t>
            </w:r>
          </w:p>
        </w:tc>
      </w:tr>
      <w:tr w:rsidR="00F31610" w:rsidRPr="008A7C70" w:rsidTr="00F31610">
        <w:tc>
          <w:tcPr>
            <w:tcW w:w="0" w:type="auto"/>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Az ajánlat vagy részvételi jelentkezés benyújtandó</w:t>
            </w:r>
          </w:p>
          <w:p w:rsidR="0055031C" w:rsidRPr="008A7C70" w:rsidRDefault="008A7C70" w:rsidP="0055031C">
            <w:pPr>
              <w:shd w:val="clear" w:color="auto" w:fill="FFFFFF"/>
              <w:rPr>
                <w:rFonts w:asciiTheme="minorHAnsi" w:hAnsiTheme="minorHAnsi" w:cs="Arial"/>
                <w:color w:val="000000" w:themeColor="text1"/>
                <w:sz w:val="20"/>
                <w:szCs w:val="20"/>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elektronikus úton: </w:t>
            </w:r>
            <w:r w:rsidR="00F31610" w:rsidRPr="008A7C70">
              <w:rPr>
                <w:rFonts w:asciiTheme="minorHAnsi" w:eastAsia="Times New Roman" w:hAnsiTheme="minorHAnsi" w:cs="Arial"/>
                <w:i/>
                <w:iCs/>
                <w:color w:val="000000" w:themeColor="text1"/>
                <w:sz w:val="20"/>
                <w:szCs w:val="20"/>
                <w:lang w:eastAsia="hu-HU"/>
              </w:rPr>
              <w:t>(URL)</w:t>
            </w:r>
            <w:r w:rsidR="0055031C" w:rsidRPr="008A7C70">
              <w:rPr>
                <w:rFonts w:asciiTheme="minorHAnsi" w:hAnsiTheme="minorHAnsi" w:cs="Arial"/>
                <w:color w:val="000000" w:themeColor="text1"/>
                <w:sz w:val="20"/>
                <w:szCs w:val="20"/>
              </w:rPr>
              <w:t xml:space="preserve"> </w:t>
            </w:r>
          </w:p>
          <w:p w:rsidR="0055031C" w:rsidRPr="008A7C70" w:rsidRDefault="0055031C" w:rsidP="0055031C">
            <w:pPr>
              <w:shd w:val="clear" w:color="auto" w:fill="FFFFFF"/>
              <w:rPr>
                <w:rFonts w:asciiTheme="minorHAnsi" w:hAnsiTheme="minorHAnsi" w:cs="Arial"/>
                <w:color w:val="000000" w:themeColor="text1"/>
                <w:sz w:val="20"/>
                <w:szCs w:val="20"/>
              </w:rPr>
            </w:pPr>
            <w:r w:rsidRPr="008A7C70">
              <w:rPr>
                <w:rFonts w:asciiTheme="minorHAnsi" w:hAnsiTheme="minorHAnsi" w:cs="Arial"/>
                <w:color w:val="000000" w:themeColor="text1"/>
                <w:sz w:val="20"/>
                <w:szCs w:val="20"/>
              </w:rPr>
              <w:t xml:space="preserve">Az ajánlatokat elektronikusan az </w:t>
            </w:r>
            <w:proofErr w:type="spellStart"/>
            <w:r w:rsidRPr="008A7C70">
              <w:rPr>
                <w:rFonts w:asciiTheme="minorHAnsi" w:hAnsiTheme="minorHAnsi" w:cs="Arial"/>
                <w:color w:val="000000" w:themeColor="text1"/>
                <w:sz w:val="20"/>
                <w:szCs w:val="20"/>
              </w:rPr>
              <w:t>EKR-n</w:t>
            </w:r>
            <w:proofErr w:type="spellEnd"/>
            <w:r w:rsidRPr="008A7C70">
              <w:rPr>
                <w:rFonts w:asciiTheme="minorHAnsi" w:hAnsiTheme="minorHAnsi" w:cs="Arial"/>
                <w:color w:val="000000" w:themeColor="text1"/>
                <w:sz w:val="20"/>
                <w:szCs w:val="20"/>
              </w:rPr>
              <w:t xml:space="preserve"> (www.ekr.gov.hu) keresztül kell benyújtani.</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lastRenderedPageBreak/>
              <w:t>-</w:t>
            </w:r>
            <w:r w:rsidR="00F31610" w:rsidRPr="008A7C70">
              <w:rPr>
                <w:rFonts w:asciiTheme="minorHAnsi" w:eastAsia="Times New Roman" w:hAnsiTheme="minorHAnsi" w:cs="Arial"/>
                <w:color w:val="000000" w:themeColor="text1"/>
                <w:sz w:val="20"/>
                <w:szCs w:val="20"/>
                <w:lang w:eastAsia="hu-HU"/>
              </w:rPr>
              <w:t xml:space="preserve"> a fent említett címre</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a következő címre: </w:t>
            </w:r>
            <w:r w:rsidR="00F31610" w:rsidRPr="008A7C70">
              <w:rPr>
                <w:rFonts w:asciiTheme="minorHAnsi" w:eastAsia="Times New Roman" w:hAnsiTheme="minorHAnsi" w:cs="Arial"/>
                <w:i/>
                <w:iCs/>
                <w:color w:val="000000" w:themeColor="text1"/>
                <w:sz w:val="20"/>
                <w:szCs w:val="20"/>
                <w:lang w:eastAsia="hu-HU"/>
              </w:rPr>
              <w:t>(adjon meg másik címet)</w:t>
            </w:r>
          </w:p>
        </w:tc>
      </w:tr>
      <w:tr w:rsidR="00F31610" w:rsidRPr="008A7C70" w:rsidTr="00F31610">
        <w:tc>
          <w:tcPr>
            <w:tcW w:w="0" w:type="auto"/>
            <w:hideMark/>
          </w:tcPr>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lastRenderedPageBreak/>
              <w:t>-</w:t>
            </w:r>
            <w:r w:rsidR="00F31610" w:rsidRPr="008A7C70">
              <w:rPr>
                <w:rFonts w:asciiTheme="minorHAnsi" w:eastAsia="Times New Roman" w:hAnsiTheme="minorHAnsi" w:cs="Arial"/>
                <w:color w:val="000000" w:themeColor="text1"/>
                <w:sz w:val="20"/>
                <w:szCs w:val="20"/>
                <w:lang w:eastAsia="hu-HU"/>
              </w:rPr>
              <w:t xml:space="preserve"> 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00F31610" w:rsidRPr="008A7C70">
              <w:rPr>
                <w:rFonts w:asciiTheme="minorHAnsi" w:eastAsia="Times New Roman" w:hAnsiTheme="minorHAnsi" w:cs="Arial"/>
                <w:i/>
                <w:iCs/>
                <w:color w:val="000000" w:themeColor="text1"/>
                <w:sz w:val="20"/>
                <w:szCs w:val="20"/>
                <w:lang w:eastAsia="hu-HU"/>
              </w:rPr>
              <w:t>(URL)</w:t>
            </w:r>
          </w:p>
        </w:tc>
      </w:tr>
    </w:tbl>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I.4) Az ajánlatkérő típusa</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042"/>
        <w:gridCol w:w="4753"/>
      </w:tblGrid>
      <w:tr w:rsidR="00F31610" w:rsidRPr="008A7C70" w:rsidTr="00F31610">
        <w:tc>
          <w:tcPr>
            <w:tcW w:w="5042" w:type="dxa"/>
            <w:hideMark/>
          </w:tcPr>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Központi szintű</w:t>
            </w:r>
          </w:p>
          <w:p w:rsidR="00F31610" w:rsidRPr="008A7C70" w:rsidRDefault="00457407"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x</w:t>
            </w:r>
            <w:r w:rsidR="00F31610" w:rsidRPr="008A7C70">
              <w:rPr>
                <w:rFonts w:asciiTheme="minorHAnsi" w:eastAsia="Times New Roman" w:hAnsiTheme="minorHAnsi" w:cs="Arial"/>
                <w:color w:val="000000" w:themeColor="text1"/>
                <w:sz w:val="20"/>
                <w:szCs w:val="20"/>
                <w:lang w:eastAsia="hu-HU"/>
              </w:rPr>
              <w:t xml:space="preserve"> Regionális/helyi szintű</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Közjogi szervezet</w:t>
            </w:r>
          </w:p>
        </w:tc>
        <w:tc>
          <w:tcPr>
            <w:tcW w:w="4753" w:type="dxa"/>
            <w:hideMark/>
          </w:tcPr>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Közszolgáltató</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Támogatott szervezet [Kbt. 5. § (2)-(3) bekezdés]</w:t>
            </w:r>
          </w:p>
          <w:p w:rsidR="00F31610" w:rsidRPr="008A7C70" w:rsidRDefault="008A7C70" w:rsidP="00457407">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Egyéb:</w:t>
            </w:r>
            <w:r w:rsidR="0055031C" w:rsidRPr="008A7C70">
              <w:rPr>
                <w:rFonts w:asciiTheme="minorHAnsi" w:hAnsiTheme="minorHAnsi" w:cs="Arial"/>
                <w:color w:val="000000" w:themeColor="text1"/>
                <w:sz w:val="20"/>
                <w:szCs w:val="20"/>
                <w:shd w:val="clear" w:color="auto" w:fill="FFFFFF"/>
              </w:rPr>
              <w:t xml:space="preserve"> </w:t>
            </w:r>
          </w:p>
        </w:tc>
      </w:tr>
    </w:tbl>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 xml:space="preserve">I.5) Fő tevékenység </w:t>
      </w:r>
      <w:r w:rsidRPr="008A7C70">
        <w:rPr>
          <w:rFonts w:asciiTheme="minorHAnsi" w:eastAsia="Times New Roman" w:hAnsiTheme="minorHAnsi" w:cs="Arial"/>
          <w:i/>
          <w:iCs/>
          <w:color w:val="000000" w:themeColor="text1"/>
          <w:sz w:val="20"/>
          <w:szCs w:val="20"/>
          <w:lang w:eastAsia="hu-HU"/>
        </w:rPr>
        <w:t>(klasszikus ajánlatkérők esetében)</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042"/>
        <w:gridCol w:w="4753"/>
      </w:tblGrid>
      <w:tr w:rsidR="00F31610" w:rsidRPr="008A7C70" w:rsidTr="00F31610">
        <w:tc>
          <w:tcPr>
            <w:tcW w:w="5042" w:type="dxa"/>
            <w:hideMark/>
          </w:tcPr>
          <w:p w:rsidR="00F31610" w:rsidRPr="008A7C70" w:rsidRDefault="00457407"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x</w:t>
            </w:r>
            <w:r w:rsidR="00F31610" w:rsidRPr="008A7C70">
              <w:rPr>
                <w:rFonts w:asciiTheme="minorHAnsi" w:eastAsia="Times New Roman" w:hAnsiTheme="minorHAnsi" w:cs="Arial"/>
                <w:color w:val="000000" w:themeColor="text1"/>
                <w:sz w:val="20"/>
                <w:szCs w:val="20"/>
                <w:lang w:eastAsia="hu-HU"/>
              </w:rPr>
              <w:t xml:space="preserve"> Általános közszolgáltatások</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Honvédelem</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Közrend és biztonság</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Környezetvédelem</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Gazdasági és pénzügyek</w:t>
            </w:r>
          </w:p>
          <w:p w:rsidR="00F31610" w:rsidRPr="008A7C70" w:rsidRDefault="008A7C70" w:rsidP="0042537D">
            <w:pPr>
              <w:spacing w:before="120" w:after="120"/>
              <w:ind w:left="180" w:hanging="18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Egészségügy</w:t>
            </w:r>
          </w:p>
        </w:tc>
        <w:tc>
          <w:tcPr>
            <w:tcW w:w="4753" w:type="dxa"/>
            <w:hideMark/>
          </w:tcPr>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Lakásszolgáltatás és közösségi rekreáció</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Szociális védelem</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Szabadidő, kultúra és vallás</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Oktatás</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Egyéb tevékenység:</w:t>
            </w:r>
          </w:p>
        </w:tc>
      </w:tr>
    </w:tbl>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 xml:space="preserve">I.6) Fő tevékenység </w:t>
      </w:r>
      <w:r w:rsidRPr="008A7C70">
        <w:rPr>
          <w:rFonts w:asciiTheme="minorHAnsi" w:eastAsia="Times New Roman" w:hAnsiTheme="minorHAnsi" w:cs="Arial"/>
          <w:i/>
          <w:iCs/>
          <w:color w:val="000000" w:themeColor="text1"/>
          <w:sz w:val="20"/>
          <w:szCs w:val="20"/>
          <w:lang w:eastAsia="hu-HU"/>
        </w:rPr>
        <w:t>(közszolgáltató ajánlatkérők esetében)</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042"/>
        <w:gridCol w:w="4753"/>
      </w:tblGrid>
      <w:tr w:rsidR="00F31610" w:rsidRPr="008A7C70" w:rsidTr="00F31610">
        <w:tc>
          <w:tcPr>
            <w:tcW w:w="5042" w:type="dxa"/>
            <w:hideMark/>
          </w:tcPr>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Gáz- és hőenergia termelése, szállítása és elosztása</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Villamos energia</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Földgáz és kőolaj kitermelése</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Szén és más szilárd tüzelőanyag feltárása és kitermelése</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Víz</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Postai szolgáltatások</w:t>
            </w:r>
          </w:p>
        </w:tc>
        <w:tc>
          <w:tcPr>
            <w:tcW w:w="4753" w:type="dxa"/>
            <w:hideMark/>
          </w:tcPr>
          <w:p w:rsidR="00F31610" w:rsidRPr="008A7C70" w:rsidRDefault="008A7C70" w:rsidP="0042537D">
            <w:pPr>
              <w:spacing w:before="120" w:after="120"/>
              <w:ind w:left="280" w:hanging="28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Vasúti szolgáltatások</w:t>
            </w:r>
          </w:p>
          <w:p w:rsidR="00F31610" w:rsidRPr="008A7C70" w:rsidRDefault="008A7C70" w:rsidP="0042537D">
            <w:pPr>
              <w:spacing w:before="120" w:after="120"/>
              <w:ind w:left="280" w:hanging="28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Városi vasúti, villamos-, trolibusz- és autóbusz-szolgáltatások</w:t>
            </w:r>
          </w:p>
          <w:p w:rsidR="00F31610" w:rsidRPr="008A7C70" w:rsidRDefault="008A7C70" w:rsidP="0042537D">
            <w:pPr>
              <w:spacing w:before="120" w:after="120"/>
              <w:ind w:left="280" w:hanging="28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Kikötői tevékenységek</w:t>
            </w:r>
          </w:p>
          <w:p w:rsidR="00F31610" w:rsidRPr="008A7C70" w:rsidRDefault="008A7C70" w:rsidP="0042537D">
            <w:pPr>
              <w:spacing w:before="120" w:after="120"/>
              <w:ind w:left="280" w:hanging="28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Repülőtéri tevékenységek</w:t>
            </w:r>
          </w:p>
          <w:p w:rsidR="00F31610" w:rsidRPr="008A7C70" w:rsidRDefault="008A7C70" w:rsidP="0042537D">
            <w:pPr>
              <w:spacing w:before="120" w:after="120"/>
              <w:ind w:left="280" w:hanging="28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Egyéb tevékenység:</w:t>
            </w:r>
          </w:p>
        </w:tc>
      </w:tr>
    </w:tbl>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II. szakasz: Tárgy</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II.1) Meghatározás</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013"/>
        <w:gridCol w:w="2782"/>
      </w:tblGrid>
      <w:tr w:rsidR="008A7C70" w:rsidRPr="008A7C70" w:rsidTr="00F31610">
        <w:tc>
          <w:tcPr>
            <w:tcW w:w="7310" w:type="dxa"/>
            <w:hideMark/>
          </w:tcPr>
          <w:p w:rsidR="00F31610" w:rsidRPr="008A7C70" w:rsidRDefault="00F31610" w:rsidP="00457407">
            <w:pPr>
              <w:rPr>
                <w:rFonts w:asciiTheme="minorHAnsi" w:hAnsiTheme="minorHAnsi" w:cs="Arial"/>
                <w:b/>
                <w:color w:val="000000" w:themeColor="text1"/>
                <w:sz w:val="20"/>
                <w:szCs w:val="20"/>
              </w:rPr>
            </w:pPr>
            <w:r w:rsidRPr="008A7C70">
              <w:rPr>
                <w:rFonts w:asciiTheme="minorHAnsi" w:eastAsia="Times New Roman" w:hAnsiTheme="minorHAnsi" w:cs="Arial"/>
                <w:b/>
                <w:bCs/>
                <w:color w:val="000000" w:themeColor="text1"/>
                <w:sz w:val="20"/>
                <w:szCs w:val="20"/>
                <w:lang w:eastAsia="hu-HU"/>
              </w:rPr>
              <w:t>II.1.1) Elnevezés:</w:t>
            </w:r>
            <w:r w:rsidR="00457407" w:rsidRPr="008A7C70">
              <w:rPr>
                <w:rFonts w:asciiTheme="minorHAnsi" w:hAnsiTheme="minorHAnsi" w:cs="Arial"/>
                <w:b/>
                <w:color w:val="000000" w:themeColor="text1"/>
                <w:sz w:val="20"/>
                <w:szCs w:val="20"/>
              </w:rPr>
              <w:t xml:space="preserve"> Vállalkozási (kivitelezési) szerződés a Hévíz, Széchenyi utcai árok kivitelezése tárgyában  </w:t>
            </w:r>
          </w:p>
        </w:tc>
        <w:tc>
          <w:tcPr>
            <w:tcW w:w="2485" w:type="dxa"/>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Hivatkozási szám: </w:t>
            </w:r>
            <w:r w:rsidRPr="008A7C70">
              <w:rPr>
                <w:rFonts w:asciiTheme="minorHAnsi" w:eastAsia="Times New Roman" w:hAnsiTheme="minorHAnsi" w:cs="Arial"/>
                <w:color w:val="000000" w:themeColor="text1"/>
                <w:sz w:val="20"/>
                <w:szCs w:val="20"/>
                <w:vertAlign w:val="superscript"/>
                <w:lang w:eastAsia="hu-HU"/>
              </w:rPr>
              <w:t>2</w:t>
            </w:r>
          </w:p>
        </w:tc>
      </w:tr>
      <w:tr w:rsidR="00F31610" w:rsidRPr="008A7C70" w:rsidTr="00F31610">
        <w:tc>
          <w:tcPr>
            <w:tcW w:w="0" w:type="auto"/>
            <w:gridSpan w:val="2"/>
            <w:hideMark/>
          </w:tcPr>
          <w:p w:rsidR="00F31610" w:rsidRPr="008A7C70" w:rsidRDefault="00F31610" w:rsidP="00457407">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 xml:space="preserve">II.1.2) Fő </w:t>
            </w:r>
            <w:proofErr w:type="spellStart"/>
            <w:r w:rsidRPr="008A7C70">
              <w:rPr>
                <w:rFonts w:asciiTheme="minorHAnsi" w:eastAsia="Times New Roman" w:hAnsiTheme="minorHAnsi" w:cs="Arial"/>
                <w:b/>
                <w:bCs/>
                <w:color w:val="000000" w:themeColor="text1"/>
                <w:sz w:val="20"/>
                <w:szCs w:val="20"/>
                <w:lang w:eastAsia="hu-HU"/>
              </w:rPr>
              <w:t>CPV-kód</w:t>
            </w:r>
            <w:proofErr w:type="spellEnd"/>
            <w:r w:rsidRPr="008A7C70">
              <w:rPr>
                <w:rFonts w:asciiTheme="minorHAnsi" w:eastAsia="Times New Roman" w:hAnsiTheme="minorHAnsi" w:cs="Arial"/>
                <w:b/>
                <w:bCs/>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 xml:space="preserve"> </w:t>
            </w:r>
            <w:r w:rsidR="0055031C" w:rsidRPr="008A7C70">
              <w:rPr>
                <w:rFonts w:asciiTheme="minorHAnsi" w:hAnsiTheme="minorHAnsi" w:cs="Arial"/>
                <w:color w:val="000000" w:themeColor="text1"/>
                <w:sz w:val="20"/>
                <w:szCs w:val="20"/>
              </w:rPr>
              <w:t xml:space="preserve">45000000-7 Kiegészítő </w:t>
            </w:r>
            <w:proofErr w:type="spellStart"/>
            <w:r w:rsidR="0055031C" w:rsidRPr="008A7C70">
              <w:rPr>
                <w:rFonts w:asciiTheme="minorHAnsi" w:hAnsiTheme="minorHAnsi" w:cs="Arial"/>
                <w:color w:val="000000" w:themeColor="text1"/>
                <w:sz w:val="20"/>
                <w:szCs w:val="20"/>
              </w:rPr>
              <w:t>CPV-kód</w:t>
            </w:r>
            <w:proofErr w:type="spellEnd"/>
            <w:r w:rsidR="0055031C" w:rsidRPr="008A7C70">
              <w:rPr>
                <w:rFonts w:asciiTheme="minorHAnsi" w:hAnsiTheme="minorHAnsi" w:cs="Arial"/>
                <w:color w:val="000000" w:themeColor="text1"/>
                <w:sz w:val="20"/>
                <w:szCs w:val="20"/>
              </w:rPr>
              <w:t xml:space="preserve">: </w:t>
            </w:r>
            <w:r w:rsidR="00457407" w:rsidRPr="008A7C70">
              <w:rPr>
                <w:rFonts w:asciiTheme="minorHAnsi" w:hAnsiTheme="minorHAnsi" w:cs="Arial"/>
                <w:color w:val="000000" w:themeColor="text1"/>
                <w:sz w:val="20"/>
                <w:szCs w:val="20"/>
              </w:rPr>
              <w:t>-</w:t>
            </w:r>
          </w:p>
        </w:tc>
      </w:tr>
      <w:tr w:rsidR="00F31610" w:rsidRPr="008A7C70" w:rsidTr="00F31610">
        <w:tc>
          <w:tcPr>
            <w:tcW w:w="0" w:type="auto"/>
            <w:gridSpan w:val="2"/>
            <w:hideMark/>
          </w:tcPr>
          <w:p w:rsidR="00F31610" w:rsidRPr="008A7C70" w:rsidRDefault="00F31610" w:rsidP="00457407">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II.1.3) A szerződés típusa</w:t>
            </w:r>
            <w:r w:rsidRPr="008A7C70">
              <w:rPr>
                <w:rFonts w:asciiTheme="minorHAnsi" w:eastAsia="Times New Roman" w:hAnsiTheme="minorHAnsi" w:cs="Arial"/>
                <w:color w:val="000000" w:themeColor="text1"/>
                <w:sz w:val="20"/>
                <w:szCs w:val="20"/>
                <w:lang w:eastAsia="hu-HU"/>
              </w:rPr>
              <w:t xml:space="preserve"> </w:t>
            </w:r>
            <w:r w:rsidR="00457407" w:rsidRPr="008A7C70">
              <w:rPr>
                <w:rFonts w:asciiTheme="minorHAnsi" w:eastAsia="Times New Roman" w:hAnsiTheme="minorHAnsi" w:cs="Arial"/>
                <w:color w:val="000000" w:themeColor="text1"/>
                <w:sz w:val="20"/>
                <w:szCs w:val="20"/>
                <w:lang w:eastAsia="hu-HU"/>
              </w:rPr>
              <w:t>x</w:t>
            </w:r>
            <w:r w:rsidRPr="008A7C70">
              <w:rPr>
                <w:rFonts w:asciiTheme="minorHAnsi" w:eastAsia="Times New Roman" w:hAnsiTheme="minorHAnsi" w:cs="Arial"/>
                <w:color w:val="000000" w:themeColor="text1"/>
                <w:sz w:val="20"/>
                <w:szCs w:val="20"/>
                <w:lang w:eastAsia="hu-HU"/>
              </w:rPr>
              <w:t xml:space="preserve"> Építési beruházás </w:t>
            </w:r>
            <w:r w:rsid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 xml:space="preserve"> Árubeszerzés </w:t>
            </w:r>
            <w:r w:rsid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 xml:space="preserve"> </w:t>
            </w:r>
            <w:proofErr w:type="spellStart"/>
            <w:r w:rsidRPr="008A7C70">
              <w:rPr>
                <w:rFonts w:asciiTheme="minorHAnsi" w:eastAsia="Times New Roman" w:hAnsiTheme="minorHAnsi" w:cs="Arial"/>
                <w:color w:val="000000" w:themeColor="text1"/>
                <w:sz w:val="20"/>
                <w:szCs w:val="20"/>
                <w:lang w:eastAsia="hu-HU"/>
              </w:rPr>
              <w:t>Szolgáltatásmegrendelés</w:t>
            </w:r>
            <w:proofErr w:type="spellEnd"/>
          </w:p>
        </w:tc>
      </w:tr>
      <w:tr w:rsidR="00F31610" w:rsidRPr="008A7C70" w:rsidTr="00F31610">
        <w:tc>
          <w:tcPr>
            <w:tcW w:w="0" w:type="auto"/>
            <w:gridSpan w:val="2"/>
            <w:hideMark/>
          </w:tcPr>
          <w:p w:rsidR="00F31610" w:rsidRPr="008A7C70" w:rsidRDefault="00F31610" w:rsidP="0042537D">
            <w:pPr>
              <w:spacing w:before="120" w:after="120"/>
              <w:jc w:val="left"/>
              <w:rPr>
                <w:rFonts w:asciiTheme="minorHAnsi" w:eastAsia="Times New Roman" w:hAnsiTheme="minorHAnsi" w:cs="Arial"/>
                <w:b/>
                <w:bCs/>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II.1.4) A közbeszerzés rövid ismertetése:</w:t>
            </w:r>
          </w:p>
          <w:p w:rsidR="0055031C" w:rsidRPr="008A7C70" w:rsidRDefault="00457407" w:rsidP="0055031C">
            <w:pPr>
              <w:rPr>
                <w:rFonts w:asciiTheme="minorHAnsi" w:eastAsia="Times New Roman" w:hAnsiTheme="minorHAnsi" w:cs="Arial"/>
                <w:b/>
                <w:color w:val="000000" w:themeColor="text1"/>
                <w:sz w:val="20"/>
                <w:szCs w:val="20"/>
                <w:lang w:eastAsia="hu-HU"/>
              </w:rPr>
            </w:pPr>
            <w:r w:rsidRPr="008A7C70">
              <w:rPr>
                <w:rFonts w:asciiTheme="minorHAnsi" w:hAnsiTheme="minorHAnsi" w:cstheme="minorHAnsi"/>
                <w:color w:val="000000" w:themeColor="text1"/>
                <w:sz w:val="20"/>
                <w:szCs w:val="20"/>
              </w:rPr>
              <w:t>A beszerzés főbb mennyiségei: 386fm hosszcsatorna, 128m2 mederburkolás, 202m3 padkakészítés</w:t>
            </w:r>
          </w:p>
          <w:p w:rsidR="00457407" w:rsidRPr="008A7C70" w:rsidRDefault="00457407" w:rsidP="0055031C">
            <w:pPr>
              <w:rPr>
                <w:rFonts w:asciiTheme="minorHAnsi" w:eastAsia="Times New Roman" w:hAnsiTheme="minorHAnsi" w:cs="Arial"/>
                <w:b/>
                <w:color w:val="000000" w:themeColor="text1"/>
                <w:sz w:val="20"/>
                <w:szCs w:val="20"/>
                <w:lang w:eastAsia="hu-HU"/>
              </w:rPr>
            </w:pPr>
          </w:p>
          <w:p w:rsidR="0055031C" w:rsidRPr="008A7C70" w:rsidRDefault="00457407" w:rsidP="0055031C">
            <w:pPr>
              <w:rPr>
                <w:rFonts w:asciiTheme="minorHAnsi" w:eastAsia="Times New Roman" w:hAnsiTheme="minorHAnsi" w:cs="Arial"/>
                <w:b/>
                <w:color w:val="000000" w:themeColor="text1"/>
                <w:sz w:val="20"/>
                <w:szCs w:val="20"/>
                <w:lang w:eastAsia="hu-HU"/>
              </w:rPr>
            </w:pPr>
            <w:r w:rsidRPr="008A7C70">
              <w:rPr>
                <w:rFonts w:asciiTheme="minorHAnsi" w:hAnsiTheme="minorHAnsi"/>
                <w:color w:val="000000" w:themeColor="text1"/>
                <w:sz w:val="20"/>
                <w:szCs w:val="20"/>
                <w:shd w:val="clear" w:color="auto" w:fill="FFFFFF"/>
              </w:rPr>
              <w:t>A közbeszerzési műszaki leírásban szerepeltetett gyártmányokra, eredetű-, márkájú-, típusú dolgokra, eljárásra, tevékenységre való hivatkozás csak az áru jellegének, minőségének egyértelmű meghatározása érdekében történt, Ajánlatkérő azokkal egyenértékű, vagy azoknál Ajánlatkérő számára kedvezőbb teljesítést is elfogad.</w:t>
            </w:r>
          </w:p>
          <w:p w:rsidR="0055031C" w:rsidRPr="008A7C70" w:rsidRDefault="0055031C" w:rsidP="0055031C">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color w:val="000000" w:themeColor="text1"/>
                <w:sz w:val="20"/>
                <w:szCs w:val="20"/>
                <w:lang w:eastAsia="hu-HU"/>
              </w:rPr>
              <w:t>A részletes műszaki leírást az egyéb közbeszerzési dokumentumok tartalmazzák.</w:t>
            </w:r>
          </w:p>
        </w:tc>
      </w:tr>
      <w:tr w:rsidR="00F31610" w:rsidRPr="008A7C70" w:rsidTr="00F31610">
        <w:tc>
          <w:tcPr>
            <w:tcW w:w="0" w:type="auto"/>
            <w:gridSpan w:val="2"/>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II.1.5) Becsült érték:</w:t>
            </w:r>
            <w:r w:rsidRPr="008A7C70">
              <w:rPr>
                <w:rFonts w:asciiTheme="minorHAnsi" w:eastAsia="Times New Roman" w:hAnsiTheme="minorHAnsi" w:cs="Arial"/>
                <w:color w:val="000000" w:themeColor="text1"/>
                <w:sz w:val="20"/>
                <w:szCs w:val="20"/>
                <w:lang w:eastAsia="hu-HU"/>
              </w:rPr>
              <w:t xml:space="preserve"> </w:t>
            </w:r>
            <w:r w:rsidRPr="008A7C70">
              <w:rPr>
                <w:rFonts w:asciiTheme="minorHAnsi" w:eastAsia="Times New Roman" w:hAnsiTheme="minorHAnsi" w:cs="Arial"/>
                <w:color w:val="000000" w:themeColor="text1"/>
                <w:sz w:val="20"/>
                <w:szCs w:val="20"/>
                <w:vertAlign w:val="superscript"/>
                <w:lang w:eastAsia="hu-HU"/>
              </w:rPr>
              <w:t>2</w:t>
            </w:r>
            <w:r w:rsidRPr="008A7C70">
              <w:rPr>
                <w:rFonts w:asciiTheme="minorHAnsi" w:eastAsia="Times New Roman" w:hAnsiTheme="minorHAnsi" w:cs="Arial"/>
                <w:color w:val="000000" w:themeColor="text1"/>
                <w:sz w:val="20"/>
                <w:szCs w:val="20"/>
                <w:lang w:eastAsia="hu-HU"/>
              </w:rPr>
              <w:t xml:space="preserve"> </w:t>
            </w:r>
            <w:proofErr w:type="gramStart"/>
            <w:r w:rsidRPr="008A7C70">
              <w:rPr>
                <w:rFonts w:asciiTheme="minorHAnsi" w:eastAsia="Times New Roman" w:hAnsiTheme="minorHAnsi" w:cs="Arial"/>
                <w:color w:val="000000" w:themeColor="text1"/>
                <w:sz w:val="20"/>
                <w:szCs w:val="20"/>
                <w:lang w:eastAsia="hu-HU"/>
              </w:rPr>
              <w:t>[ ]</w:t>
            </w:r>
            <w:proofErr w:type="gramEnd"/>
            <w:r w:rsidRPr="008A7C70">
              <w:rPr>
                <w:rFonts w:asciiTheme="minorHAnsi" w:eastAsia="Times New Roman" w:hAnsiTheme="minorHAnsi" w:cs="Arial"/>
                <w:color w:val="000000" w:themeColor="text1"/>
                <w:sz w:val="20"/>
                <w:szCs w:val="20"/>
                <w:lang w:eastAsia="hu-HU"/>
              </w:rPr>
              <w:t xml:space="preserve"> Pénznem: [ ][ ][ ]</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i/>
                <w:iCs/>
                <w:color w:val="000000" w:themeColor="text1"/>
                <w:sz w:val="20"/>
                <w:szCs w:val="20"/>
                <w:lang w:eastAsia="hu-HU"/>
              </w:rPr>
              <w:lastRenderedPageBreak/>
              <w:t xml:space="preserve">(ÁFA nélkül; </w:t>
            </w:r>
            <w:proofErr w:type="spellStart"/>
            <w:r w:rsidRPr="008A7C70">
              <w:rPr>
                <w:rFonts w:asciiTheme="minorHAnsi" w:eastAsia="Times New Roman" w:hAnsiTheme="minorHAnsi" w:cs="Arial"/>
                <w:i/>
                <w:iCs/>
                <w:color w:val="000000" w:themeColor="text1"/>
                <w:sz w:val="20"/>
                <w:szCs w:val="20"/>
                <w:lang w:eastAsia="hu-HU"/>
              </w:rPr>
              <w:t>keretmegállapodás</w:t>
            </w:r>
            <w:proofErr w:type="spellEnd"/>
            <w:r w:rsidRPr="008A7C70">
              <w:rPr>
                <w:rFonts w:asciiTheme="minorHAnsi" w:eastAsia="Times New Roman" w:hAnsiTheme="minorHAnsi" w:cs="Arial"/>
                <w:i/>
                <w:iCs/>
                <w:color w:val="000000" w:themeColor="text1"/>
                <w:sz w:val="20"/>
                <w:szCs w:val="20"/>
                <w:lang w:eastAsia="hu-HU"/>
              </w:rPr>
              <w:t xml:space="preserve"> vagy dinamikus beszerzési rendszer esetében a szerződéseknek a </w:t>
            </w:r>
            <w:proofErr w:type="spellStart"/>
            <w:r w:rsidRPr="008A7C70">
              <w:rPr>
                <w:rFonts w:asciiTheme="minorHAnsi" w:eastAsia="Times New Roman" w:hAnsiTheme="minorHAnsi" w:cs="Arial"/>
                <w:i/>
                <w:iCs/>
                <w:color w:val="000000" w:themeColor="text1"/>
                <w:sz w:val="20"/>
                <w:szCs w:val="20"/>
                <w:lang w:eastAsia="hu-HU"/>
              </w:rPr>
              <w:t>keretmegállapodás</w:t>
            </w:r>
            <w:proofErr w:type="spellEnd"/>
            <w:r w:rsidRPr="008A7C70">
              <w:rPr>
                <w:rFonts w:asciiTheme="minorHAnsi" w:eastAsia="Times New Roman" w:hAnsiTheme="minorHAnsi" w:cs="Arial"/>
                <w:i/>
                <w:iCs/>
                <w:color w:val="000000" w:themeColor="text1"/>
                <w:sz w:val="20"/>
                <w:szCs w:val="20"/>
                <w:lang w:eastAsia="hu-HU"/>
              </w:rPr>
              <w:t xml:space="preserve"> vagy dinamikus beszerzési rendszer teljes időtartamára vonatkozó becsült összértéke)</w:t>
            </w:r>
          </w:p>
        </w:tc>
      </w:tr>
      <w:tr w:rsidR="008A7C70" w:rsidRPr="008A7C70" w:rsidTr="00457407">
        <w:trPr>
          <w:trHeight w:val="2511"/>
        </w:trPr>
        <w:tc>
          <w:tcPr>
            <w:tcW w:w="0" w:type="auto"/>
            <w:gridSpan w:val="2"/>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lastRenderedPageBreak/>
              <w:t>II.1.6) Részekre bontás</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Részajánlat tételére lehetőség van.</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Ajánlatok benyújthatók </w:t>
            </w:r>
            <w:r w:rsidRPr="008A7C70">
              <w:rPr>
                <w:rFonts w:asciiTheme="minorHAnsi" w:eastAsia="Times New Roman" w:hAnsiTheme="minorHAnsi" w:cs="Arial"/>
                <w:color w:val="000000" w:themeColor="text1"/>
                <w:sz w:val="20"/>
                <w:szCs w:val="20"/>
                <w:vertAlign w:val="superscript"/>
                <w:lang w:eastAsia="hu-HU"/>
              </w:rPr>
              <w:t xml:space="preserve">12 </w:t>
            </w:r>
            <w:r w:rsid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 xml:space="preserve"> valamennyi részre </w:t>
            </w:r>
            <w:r w:rsid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 xml:space="preserve"> legfeljebb a következő számú részre: </w:t>
            </w:r>
            <w:proofErr w:type="gramStart"/>
            <w:r w:rsidRPr="008A7C70">
              <w:rPr>
                <w:rFonts w:asciiTheme="minorHAnsi" w:eastAsia="Times New Roman" w:hAnsiTheme="minorHAnsi" w:cs="Arial"/>
                <w:color w:val="000000" w:themeColor="text1"/>
                <w:sz w:val="20"/>
                <w:szCs w:val="20"/>
                <w:lang w:eastAsia="hu-HU"/>
              </w:rPr>
              <w:t>[ ]</w:t>
            </w:r>
            <w:proofErr w:type="gramEnd"/>
            <w:r w:rsidRPr="008A7C70">
              <w:rPr>
                <w:rFonts w:asciiTheme="minorHAnsi" w:eastAsia="Times New Roman" w:hAnsiTheme="minorHAnsi" w:cs="Arial"/>
                <w:color w:val="000000" w:themeColor="text1"/>
                <w:sz w:val="20"/>
                <w:szCs w:val="20"/>
                <w:lang w:eastAsia="hu-HU"/>
              </w:rPr>
              <w:t xml:space="preserve"> </w:t>
            </w:r>
            <w:r w:rsid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 xml:space="preserve"> csak egy részre</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Az egy ajánlattevőnek odaítélhető részek maximális száma: </w:t>
            </w:r>
            <w:proofErr w:type="gramStart"/>
            <w:r w:rsidR="00F31610" w:rsidRPr="008A7C70">
              <w:rPr>
                <w:rFonts w:asciiTheme="minorHAnsi" w:eastAsia="Times New Roman" w:hAnsiTheme="minorHAnsi" w:cs="Arial"/>
                <w:color w:val="000000" w:themeColor="text1"/>
                <w:sz w:val="20"/>
                <w:szCs w:val="20"/>
                <w:lang w:eastAsia="hu-HU"/>
              </w:rPr>
              <w:t>[ ]</w:t>
            </w:r>
            <w:proofErr w:type="gramEnd"/>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Az ajánlatkérő fenntartja a jogot arra, hogy a következő részek vagy részcsoportok kombinációjával ítéljen oda szerződéseket: </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Részajánlat tételének lehetősége nem biztosított.</w:t>
            </w:r>
          </w:p>
          <w:p w:rsidR="00457407"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A részajánlat tételének kizárásának </w:t>
            </w:r>
            <w:proofErr w:type="gramStart"/>
            <w:r w:rsidRPr="008A7C70">
              <w:rPr>
                <w:rFonts w:asciiTheme="minorHAnsi" w:eastAsia="Times New Roman" w:hAnsiTheme="minorHAnsi" w:cs="Arial"/>
                <w:color w:val="000000" w:themeColor="text1"/>
                <w:sz w:val="20"/>
                <w:szCs w:val="20"/>
                <w:lang w:eastAsia="hu-HU"/>
              </w:rPr>
              <w:t>indoka(</w:t>
            </w:r>
            <w:proofErr w:type="gramEnd"/>
            <w:r w:rsidRPr="008A7C70">
              <w:rPr>
                <w:rFonts w:asciiTheme="minorHAnsi" w:eastAsia="Times New Roman" w:hAnsiTheme="minorHAnsi" w:cs="Arial"/>
                <w:color w:val="000000" w:themeColor="text1"/>
                <w:sz w:val="20"/>
                <w:szCs w:val="20"/>
                <w:lang w:eastAsia="hu-HU"/>
              </w:rPr>
              <w:t>i):</w:t>
            </w:r>
            <w:r w:rsidR="00457407" w:rsidRPr="008A7C70">
              <w:rPr>
                <w:rFonts w:asciiTheme="minorHAnsi" w:eastAsia="Times New Roman" w:hAnsiTheme="minorHAnsi" w:cs="Arial"/>
                <w:color w:val="000000" w:themeColor="text1"/>
                <w:sz w:val="20"/>
                <w:szCs w:val="20"/>
                <w:lang w:eastAsia="hu-HU"/>
              </w:rPr>
              <w:t xml:space="preserve"> A beszerzés műszaki-technikai okból n</w:t>
            </w:r>
            <w:r w:rsidR="00457407" w:rsidRPr="008A7C70">
              <w:rPr>
                <w:rFonts w:asciiTheme="minorHAnsi" w:hAnsiTheme="minorHAnsi" w:cstheme="minorHAnsi"/>
                <w:color w:val="000000" w:themeColor="text1"/>
                <w:sz w:val="20"/>
                <w:szCs w:val="20"/>
              </w:rPr>
              <w:t>em bontható részekre, mert vonalas létesítmény (egy műszaki egységet képez).</w:t>
            </w:r>
          </w:p>
        </w:tc>
      </w:tr>
    </w:tbl>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 xml:space="preserve">II.2) A közbeszerzés ismertetése </w:t>
      </w:r>
      <w:r w:rsidRPr="008A7C70">
        <w:rPr>
          <w:rFonts w:asciiTheme="minorHAnsi" w:eastAsia="Times New Roman" w:hAnsiTheme="minorHAnsi" w:cs="Arial"/>
          <w:color w:val="000000" w:themeColor="text1"/>
          <w:sz w:val="20"/>
          <w:szCs w:val="20"/>
          <w:vertAlign w:val="superscript"/>
          <w:lang w:eastAsia="hu-HU"/>
        </w:rPr>
        <w:t>1</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164"/>
        <w:gridCol w:w="2631"/>
      </w:tblGrid>
      <w:tr w:rsidR="008A7C70" w:rsidRPr="008A7C70" w:rsidTr="00F31610">
        <w:tc>
          <w:tcPr>
            <w:tcW w:w="7310" w:type="dxa"/>
            <w:hideMark/>
          </w:tcPr>
          <w:p w:rsidR="00F31610" w:rsidRPr="008A7C70" w:rsidRDefault="00F31610" w:rsidP="0055031C">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II.2.1) Elnevezés:</w:t>
            </w:r>
            <w:r w:rsidR="0055031C" w:rsidRPr="008A7C70">
              <w:rPr>
                <w:rFonts w:asciiTheme="minorHAnsi" w:eastAsia="Times New Roman" w:hAnsiTheme="minorHAnsi" w:cs="Arial"/>
                <w:b/>
                <w:bCs/>
                <w:color w:val="000000" w:themeColor="text1"/>
                <w:sz w:val="20"/>
                <w:szCs w:val="20"/>
                <w:lang w:eastAsia="hu-HU"/>
              </w:rPr>
              <w:t xml:space="preserve"> </w:t>
            </w:r>
            <w:r w:rsidR="00457407" w:rsidRPr="008A7C70">
              <w:rPr>
                <w:rFonts w:asciiTheme="minorHAnsi" w:hAnsiTheme="minorHAnsi" w:cs="Arial"/>
                <w:b/>
                <w:color w:val="000000" w:themeColor="text1"/>
                <w:sz w:val="20"/>
                <w:szCs w:val="20"/>
              </w:rPr>
              <w:t xml:space="preserve">Vállalkozási (kivitelezési) szerződés a Hévíz, Széchenyi utcai árok kivitelezése tárgyában  </w:t>
            </w:r>
          </w:p>
        </w:tc>
        <w:tc>
          <w:tcPr>
            <w:tcW w:w="2485" w:type="dxa"/>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Rész száma:</w:t>
            </w:r>
            <w:r w:rsidR="00457407" w:rsidRP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 xml:space="preserve"> </w:t>
            </w:r>
          </w:p>
        </w:tc>
      </w:tr>
      <w:tr w:rsidR="00F31610" w:rsidRPr="008A7C70" w:rsidTr="00F31610">
        <w:tc>
          <w:tcPr>
            <w:tcW w:w="0" w:type="auto"/>
            <w:gridSpan w:val="2"/>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 xml:space="preserve">II.2.2) További </w:t>
            </w:r>
            <w:proofErr w:type="spellStart"/>
            <w:proofErr w:type="gramStart"/>
            <w:r w:rsidRPr="008A7C70">
              <w:rPr>
                <w:rFonts w:asciiTheme="minorHAnsi" w:eastAsia="Times New Roman" w:hAnsiTheme="minorHAnsi" w:cs="Arial"/>
                <w:b/>
                <w:bCs/>
                <w:color w:val="000000" w:themeColor="text1"/>
                <w:sz w:val="20"/>
                <w:szCs w:val="20"/>
                <w:lang w:eastAsia="hu-HU"/>
              </w:rPr>
              <w:t>CPV-kód</w:t>
            </w:r>
            <w:proofErr w:type="spellEnd"/>
            <w:r w:rsidRPr="008A7C70">
              <w:rPr>
                <w:rFonts w:asciiTheme="minorHAnsi" w:eastAsia="Times New Roman" w:hAnsiTheme="minorHAnsi" w:cs="Arial"/>
                <w:b/>
                <w:bCs/>
                <w:color w:val="000000" w:themeColor="text1"/>
                <w:sz w:val="20"/>
                <w:szCs w:val="20"/>
                <w:lang w:eastAsia="hu-HU"/>
              </w:rPr>
              <w:t>(</w:t>
            </w:r>
            <w:proofErr w:type="gramEnd"/>
            <w:r w:rsidRPr="008A7C70">
              <w:rPr>
                <w:rFonts w:asciiTheme="minorHAnsi" w:eastAsia="Times New Roman" w:hAnsiTheme="minorHAnsi" w:cs="Arial"/>
                <w:b/>
                <w:bCs/>
                <w:color w:val="000000" w:themeColor="text1"/>
                <w:sz w:val="20"/>
                <w:szCs w:val="20"/>
                <w:lang w:eastAsia="hu-HU"/>
              </w:rPr>
              <w:t>ok):</w:t>
            </w:r>
            <w:r w:rsidRPr="008A7C70">
              <w:rPr>
                <w:rFonts w:asciiTheme="minorHAnsi" w:eastAsia="Times New Roman" w:hAnsiTheme="minorHAnsi" w:cs="Arial"/>
                <w:color w:val="000000" w:themeColor="text1"/>
                <w:sz w:val="20"/>
                <w:szCs w:val="20"/>
                <w:lang w:eastAsia="hu-HU"/>
              </w:rPr>
              <w:t xml:space="preserve"> </w:t>
            </w:r>
            <w:r w:rsidRPr="008A7C70">
              <w:rPr>
                <w:rFonts w:asciiTheme="minorHAnsi" w:eastAsia="Times New Roman" w:hAnsiTheme="minorHAnsi" w:cs="Arial"/>
                <w:color w:val="000000" w:themeColor="text1"/>
                <w:sz w:val="20"/>
                <w:szCs w:val="20"/>
                <w:vertAlign w:val="superscript"/>
                <w:lang w:eastAsia="hu-HU"/>
              </w:rPr>
              <w:t>2</w:t>
            </w:r>
          </w:p>
          <w:p w:rsidR="00F31610" w:rsidRPr="008A7C70" w:rsidRDefault="00F31610" w:rsidP="00457407">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Fő </w:t>
            </w:r>
            <w:proofErr w:type="spellStart"/>
            <w:r w:rsidRPr="008A7C70">
              <w:rPr>
                <w:rFonts w:asciiTheme="minorHAnsi" w:eastAsia="Times New Roman" w:hAnsiTheme="minorHAnsi" w:cs="Arial"/>
                <w:color w:val="000000" w:themeColor="text1"/>
                <w:sz w:val="20"/>
                <w:szCs w:val="20"/>
                <w:lang w:eastAsia="hu-HU"/>
              </w:rPr>
              <w:t>CPV-kód</w:t>
            </w:r>
            <w:proofErr w:type="spellEnd"/>
            <w:r w:rsidRPr="008A7C70">
              <w:rPr>
                <w:rFonts w:asciiTheme="minorHAnsi" w:eastAsia="Times New Roman" w:hAnsiTheme="minorHAnsi" w:cs="Arial"/>
                <w:color w:val="000000" w:themeColor="text1"/>
                <w:sz w:val="20"/>
                <w:szCs w:val="20"/>
                <w:lang w:eastAsia="hu-HU"/>
              </w:rPr>
              <w:t xml:space="preserve">: </w:t>
            </w:r>
            <w:r w:rsidRPr="008A7C70">
              <w:rPr>
                <w:rFonts w:asciiTheme="minorHAnsi" w:eastAsia="Times New Roman" w:hAnsiTheme="minorHAnsi" w:cs="Arial"/>
                <w:color w:val="000000" w:themeColor="text1"/>
                <w:sz w:val="20"/>
                <w:szCs w:val="20"/>
                <w:vertAlign w:val="superscript"/>
                <w:lang w:eastAsia="hu-HU"/>
              </w:rPr>
              <w:t>1</w:t>
            </w:r>
            <w:r w:rsidRPr="008A7C70">
              <w:rPr>
                <w:rFonts w:asciiTheme="minorHAnsi" w:eastAsia="Times New Roman" w:hAnsiTheme="minorHAnsi" w:cs="Arial"/>
                <w:color w:val="000000" w:themeColor="text1"/>
                <w:sz w:val="20"/>
                <w:szCs w:val="20"/>
                <w:lang w:eastAsia="hu-HU"/>
              </w:rPr>
              <w:t xml:space="preserve"> </w:t>
            </w:r>
            <w:r w:rsidR="0055031C" w:rsidRPr="008A7C70">
              <w:rPr>
                <w:rFonts w:asciiTheme="minorHAnsi" w:hAnsiTheme="minorHAnsi" w:cs="Arial"/>
                <w:color w:val="000000" w:themeColor="text1"/>
                <w:sz w:val="20"/>
                <w:szCs w:val="20"/>
              </w:rPr>
              <w:t xml:space="preserve">45000000-7 </w:t>
            </w:r>
          </w:p>
        </w:tc>
      </w:tr>
      <w:tr w:rsidR="00F31610" w:rsidRPr="008A7C70" w:rsidTr="00F31610">
        <w:tc>
          <w:tcPr>
            <w:tcW w:w="0" w:type="auto"/>
            <w:gridSpan w:val="2"/>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II.2.3) A teljesítés helye:</w:t>
            </w:r>
          </w:p>
          <w:p w:rsidR="00F31610" w:rsidRPr="008A7C70" w:rsidRDefault="00F31610" w:rsidP="00457407">
            <w:pPr>
              <w:spacing w:before="120" w:after="120"/>
              <w:jc w:val="left"/>
              <w:rPr>
                <w:rFonts w:asciiTheme="minorHAnsi" w:eastAsia="Times New Roman" w:hAnsiTheme="minorHAnsi" w:cs="Arial"/>
                <w:color w:val="000000" w:themeColor="text1"/>
                <w:sz w:val="20"/>
                <w:szCs w:val="20"/>
                <w:lang w:eastAsia="hu-HU"/>
              </w:rPr>
            </w:pPr>
            <w:proofErr w:type="spellStart"/>
            <w:r w:rsidRPr="008A7C70">
              <w:rPr>
                <w:rFonts w:asciiTheme="minorHAnsi" w:eastAsia="Times New Roman" w:hAnsiTheme="minorHAnsi" w:cs="Arial"/>
                <w:color w:val="000000" w:themeColor="text1"/>
                <w:sz w:val="20"/>
                <w:szCs w:val="20"/>
                <w:lang w:eastAsia="hu-HU"/>
              </w:rPr>
              <w:t>NUTS-kód</w:t>
            </w:r>
            <w:proofErr w:type="spellEnd"/>
            <w:r w:rsidRPr="008A7C70">
              <w:rPr>
                <w:rFonts w:asciiTheme="minorHAnsi" w:eastAsia="Times New Roman" w:hAnsiTheme="minorHAnsi" w:cs="Arial"/>
                <w:color w:val="000000" w:themeColor="text1"/>
                <w:sz w:val="20"/>
                <w:szCs w:val="20"/>
                <w:lang w:eastAsia="hu-HU"/>
              </w:rPr>
              <w:t xml:space="preserve">: </w:t>
            </w:r>
            <w:proofErr w:type="gramStart"/>
            <w:r w:rsidRPr="008A7C70">
              <w:rPr>
                <w:rFonts w:asciiTheme="minorHAnsi" w:eastAsia="Times New Roman" w:hAnsiTheme="minorHAnsi" w:cs="Arial"/>
                <w:color w:val="000000" w:themeColor="text1"/>
                <w:sz w:val="20"/>
                <w:szCs w:val="20"/>
                <w:vertAlign w:val="superscript"/>
                <w:lang w:eastAsia="hu-HU"/>
              </w:rPr>
              <w:t>1</w:t>
            </w:r>
            <w:proofErr w:type="gramEnd"/>
            <w:r w:rsidRPr="008A7C70">
              <w:rPr>
                <w:rFonts w:asciiTheme="minorHAnsi" w:eastAsia="Times New Roman" w:hAnsiTheme="minorHAnsi" w:cs="Arial"/>
                <w:color w:val="000000" w:themeColor="text1"/>
                <w:sz w:val="20"/>
                <w:szCs w:val="20"/>
                <w:lang w:eastAsia="hu-HU"/>
              </w:rPr>
              <w:t xml:space="preserve"> </w:t>
            </w:r>
            <w:r w:rsidR="0055031C" w:rsidRPr="008A7C70">
              <w:rPr>
                <w:rFonts w:asciiTheme="minorHAnsi" w:eastAsia="MyriadPro-Light" w:hAnsiTheme="minorHAnsi" w:cs="Arial"/>
                <w:color w:val="000000" w:themeColor="text1"/>
                <w:sz w:val="20"/>
                <w:szCs w:val="20"/>
              </w:rPr>
              <w:t xml:space="preserve">HU </w:t>
            </w:r>
            <w:r w:rsidR="00457407" w:rsidRPr="008A7C70">
              <w:rPr>
                <w:rFonts w:asciiTheme="minorHAnsi" w:eastAsia="MyriadPro-Light" w:hAnsiTheme="minorHAnsi" w:cs="Arial"/>
                <w:color w:val="000000" w:themeColor="text1"/>
                <w:sz w:val="20"/>
                <w:szCs w:val="20"/>
              </w:rPr>
              <w:t>223</w:t>
            </w:r>
            <w:r w:rsidR="0055031C" w:rsidRPr="008A7C70">
              <w:rPr>
                <w:rFonts w:asciiTheme="minorHAnsi" w:eastAsia="MyriadPro-Light" w:hAnsiTheme="minorHAnsi" w:cs="Arial"/>
                <w:color w:val="000000" w:themeColor="text1"/>
                <w:sz w:val="20"/>
                <w:szCs w:val="20"/>
              </w:rPr>
              <w:t xml:space="preserve"> A teljesítés fő helyszínei: </w:t>
            </w:r>
            <w:r w:rsidR="00457407" w:rsidRPr="008A7C70">
              <w:rPr>
                <w:rFonts w:asciiTheme="minorHAnsi" w:hAnsiTheme="minorHAnsi" w:cstheme="minorHAnsi"/>
                <w:color w:val="000000" w:themeColor="text1"/>
                <w:sz w:val="20"/>
                <w:szCs w:val="20"/>
              </w:rPr>
              <w:t>Hévíz Széchenyi</w:t>
            </w:r>
            <w:r w:rsidR="0079136B">
              <w:rPr>
                <w:rFonts w:asciiTheme="minorHAnsi" w:hAnsiTheme="minorHAnsi" w:cstheme="minorHAnsi"/>
                <w:color w:val="000000" w:themeColor="text1"/>
                <w:sz w:val="20"/>
                <w:szCs w:val="20"/>
              </w:rPr>
              <w:t xml:space="preserve"> utca önkormányzati megrendelői tulajdon </w:t>
            </w:r>
            <w:proofErr w:type="spellStart"/>
            <w:r w:rsidR="00F9163E">
              <w:rPr>
                <w:rFonts w:asciiTheme="minorHAnsi" w:hAnsiTheme="minorHAnsi" w:cstheme="minorHAnsi"/>
                <w:color w:val="000000" w:themeColor="text1"/>
                <w:sz w:val="20"/>
                <w:szCs w:val="20"/>
              </w:rPr>
              <w:t>hrsz</w:t>
            </w:r>
            <w:proofErr w:type="spellEnd"/>
            <w:r w:rsidR="00F9163E">
              <w:rPr>
                <w:rFonts w:asciiTheme="minorHAnsi" w:hAnsiTheme="minorHAnsi" w:cstheme="minorHAnsi"/>
                <w:color w:val="000000" w:themeColor="text1"/>
                <w:sz w:val="20"/>
                <w:szCs w:val="20"/>
              </w:rPr>
              <w:t xml:space="preserve">: 932/1., </w:t>
            </w:r>
            <w:r w:rsidR="0079136B">
              <w:rPr>
                <w:rFonts w:asciiTheme="minorHAnsi" w:hAnsiTheme="minorHAnsi" w:cstheme="minorHAnsi"/>
                <w:color w:val="000000" w:themeColor="text1"/>
                <w:sz w:val="20"/>
                <w:szCs w:val="20"/>
              </w:rPr>
              <w:t xml:space="preserve">befogadó a 933/5. </w:t>
            </w:r>
            <w:proofErr w:type="spellStart"/>
            <w:r w:rsidR="0079136B">
              <w:rPr>
                <w:rFonts w:asciiTheme="minorHAnsi" w:hAnsiTheme="minorHAnsi" w:cstheme="minorHAnsi"/>
                <w:color w:val="000000" w:themeColor="text1"/>
                <w:sz w:val="20"/>
                <w:szCs w:val="20"/>
              </w:rPr>
              <w:t>hrsz</w:t>
            </w:r>
            <w:proofErr w:type="spellEnd"/>
            <w:r w:rsidR="0079136B">
              <w:rPr>
                <w:rFonts w:asciiTheme="minorHAnsi" w:hAnsiTheme="minorHAnsi" w:cstheme="minorHAnsi"/>
                <w:color w:val="000000" w:themeColor="text1"/>
                <w:sz w:val="20"/>
                <w:szCs w:val="20"/>
              </w:rPr>
              <w:t xml:space="preserve"> Magyar Állam tulajdona Ady utca.</w:t>
            </w:r>
          </w:p>
        </w:tc>
      </w:tr>
      <w:tr w:rsidR="00F31610" w:rsidRPr="008A7C70" w:rsidTr="00F31610">
        <w:tc>
          <w:tcPr>
            <w:tcW w:w="0" w:type="auto"/>
            <w:gridSpan w:val="2"/>
            <w:hideMark/>
          </w:tcPr>
          <w:p w:rsidR="0055031C" w:rsidRPr="008A7C70" w:rsidRDefault="00F31610" w:rsidP="00457407">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II.2.4) A közbeszerzés mennyisége:</w:t>
            </w:r>
            <w:r w:rsidRPr="008A7C70">
              <w:rPr>
                <w:rFonts w:asciiTheme="minorHAnsi" w:eastAsia="Times New Roman" w:hAnsiTheme="minorHAnsi" w:cs="Arial"/>
                <w:color w:val="000000" w:themeColor="text1"/>
                <w:sz w:val="20"/>
                <w:szCs w:val="20"/>
                <w:lang w:eastAsia="hu-HU"/>
              </w:rPr>
              <w:t xml:space="preserve"> </w:t>
            </w:r>
          </w:p>
          <w:p w:rsidR="00457407" w:rsidRPr="008A7C70" w:rsidRDefault="00457407" w:rsidP="00457407">
            <w:pPr>
              <w:rPr>
                <w:rFonts w:asciiTheme="minorHAnsi" w:eastAsia="Times New Roman" w:hAnsiTheme="minorHAnsi" w:cs="Arial"/>
                <w:color w:val="000000" w:themeColor="text1"/>
                <w:sz w:val="20"/>
                <w:szCs w:val="20"/>
                <w:lang w:eastAsia="hu-HU"/>
              </w:rPr>
            </w:pPr>
          </w:p>
          <w:p w:rsidR="00457407" w:rsidRPr="008A7C70" w:rsidRDefault="00457407" w:rsidP="00457407">
            <w:pPr>
              <w:rPr>
                <w:rFonts w:asciiTheme="minorHAnsi" w:eastAsia="Times New Roman" w:hAnsiTheme="minorHAnsi" w:cs="Arial"/>
                <w:b/>
                <w:color w:val="000000" w:themeColor="text1"/>
                <w:sz w:val="20"/>
                <w:szCs w:val="20"/>
                <w:lang w:eastAsia="hu-HU"/>
              </w:rPr>
            </w:pPr>
            <w:r w:rsidRPr="008A7C70">
              <w:rPr>
                <w:rFonts w:asciiTheme="minorHAnsi" w:hAnsiTheme="minorHAnsi" w:cstheme="minorHAnsi"/>
                <w:color w:val="000000" w:themeColor="text1"/>
                <w:sz w:val="20"/>
                <w:szCs w:val="20"/>
              </w:rPr>
              <w:t>A beszerzés főbb mennyiségei: 386fm hosszcsatorna, 128m2 mederburkolás, 202m3 padkakészítés</w:t>
            </w:r>
          </w:p>
          <w:p w:rsidR="00457407" w:rsidRPr="008A7C70" w:rsidRDefault="00457407" w:rsidP="00457407">
            <w:pPr>
              <w:rPr>
                <w:rFonts w:asciiTheme="minorHAnsi" w:eastAsia="Times New Roman" w:hAnsiTheme="minorHAnsi" w:cs="Arial"/>
                <w:b/>
                <w:color w:val="000000" w:themeColor="text1"/>
                <w:sz w:val="20"/>
                <w:szCs w:val="20"/>
                <w:lang w:eastAsia="hu-HU"/>
              </w:rPr>
            </w:pPr>
          </w:p>
          <w:p w:rsidR="00457407" w:rsidRPr="008A7C70" w:rsidRDefault="00457407" w:rsidP="00457407">
            <w:pPr>
              <w:rPr>
                <w:rFonts w:asciiTheme="minorHAnsi" w:eastAsia="Times New Roman" w:hAnsiTheme="minorHAnsi" w:cs="Arial"/>
                <w:b/>
                <w:color w:val="000000" w:themeColor="text1"/>
                <w:sz w:val="20"/>
                <w:szCs w:val="20"/>
                <w:lang w:eastAsia="hu-HU"/>
              </w:rPr>
            </w:pPr>
            <w:r w:rsidRPr="008A7C70">
              <w:rPr>
                <w:rFonts w:asciiTheme="minorHAnsi" w:hAnsiTheme="minorHAnsi"/>
                <w:color w:val="000000" w:themeColor="text1"/>
                <w:sz w:val="20"/>
                <w:szCs w:val="20"/>
                <w:shd w:val="clear" w:color="auto" w:fill="FFFFFF"/>
              </w:rPr>
              <w:t>A közbeszerzési műszaki leírásban szerepeltetett gyártmányokra, eredetű-, márkájú-, típusú dolgokra, eljárásra, tevékenységre való hivatkozás csak az áru jellegének, minőségének egyértelmű meghatározása érdekében történt, Ajánlatkérő azokkal egyenértékű, vagy azoknál Ajánlatkérő számára kedvezőbb teljesítést is elfogad.</w:t>
            </w:r>
          </w:p>
          <w:p w:rsidR="00F31610" w:rsidRPr="008A7C70" w:rsidRDefault="00457407" w:rsidP="00457407">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color w:val="000000" w:themeColor="text1"/>
                <w:sz w:val="20"/>
                <w:szCs w:val="20"/>
                <w:lang w:eastAsia="hu-HU"/>
              </w:rPr>
              <w:t>A részletes műszaki leírást az egyéb közbeszerzési dokumentumok tartalmazzák.</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i/>
                <w:iCs/>
                <w:color w:val="000000" w:themeColor="text1"/>
                <w:sz w:val="20"/>
                <w:szCs w:val="20"/>
                <w:lang w:eastAsia="hu-HU"/>
              </w:rPr>
              <w:t>(az építési beruházás, árubeszerzés vagy szolgáltatás jellege és mennyisége, illetve az igények és követelmények meghatározása)</w:t>
            </w:r>
          </w:p>
        </w:tc>
      </w:tr>
      <w:tr w:rsidR="00F31610" w:rsidRPr="008A7C70" w:rsidTr="00F31610">
        <w:tc>
          <w:tcPr>
            <w:tcW w:w="0" w:type="auto"/>
            <w:gridSpan w:val="2"/>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II.2.5) Értékelési szempontok</w:t>
            </w:r>
          </w:p>
          <w:p w:rsidR="00F31610" w:rsidRPr="008A7C70" w:rsidRDefault="00457407"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x</w:t>
            </w:r>
            <w:r w:rsidR="00F31610" w:rsidRPr="008A7C70">
              <w:rPr>
                <w:rFonts w:asciiTheme="minorHAnsi" w:eastAsia="Times New Roman" w:hAnsiTheme="minorHAnsi" w:cs="Arial"/>
                <w:color w:val="000000" w:themeColor="text1"/>
                <w:sz w:val="20"/>
                <w:szCs w:val="20"/>
                <w:lang w:eastAsia="hu-HU"/>
              </w:rPr>
              <w:t xml:space="preserve"> Az alábbi értékelési szempontok</w:t>
            </w:r>
          </w:p>
          <w:p w:rsidR="00F31610" w:rsidRPr="008A7C70" w:rsidRDefault="00457407" w:rsidP="0042537D">
            <w:pPr>
              <w:spacing w:before="120" w:after="120"/>
              <w:ind w:left="180"/>
              <w:jc w:val="left"/>
              <w:rPr>
                <w:rFonts w:asciiTheme="minorHAnsi" w:eastAsia="Times New Roman" w:hAnsiTheme="minorHAnsi" w:cs="Arial"/>
                <w:color w:val="000000" w:themeColor="text1"/>
                <w:sz w:val="20"/>
                <w:szCs w:val="20"/>
                <w:vertAlign w:val="superscript"/>
                <w:lang w:eastAsia="hu-HU"/>
              </w:rPr>
            </w:pPr>
            <w:r w:rsidRPr="008A7C70">
              <w:rPr>
                <w:rFonts w:asciiTheme="minorHAnsi" w:eastAsia="Times New Roman" w:hAnsiTheme="minorHAnsi" w:cs="Arial"/>
                <w:color w:val="000000" w:themeColor="text1"/>
                <w:sz w:val="20"/>
                <w:szCs w:val="20"/>
                <w:lang w:eastAsia="hu-HU"/>
              </w:rPr>
              <w:t>x</w:t>
            </w:r>
            <w:r w:rsidR="00F31610" w:rsidRPr="008A7C70">
              <w:rPr>
                <w:rFonts w:asciiTheme="minorHAnsi" w:eastAsia="Times New Roman" w:hAnsiTheme="minorHAnsi" w:cs="Arial"/>
                <w:color w:val="000000" w:themeColor="text1"/>
                <w:sz w:val="20"/>
                <w:szCs w:val="20"/>
                <w:lang w:eastAsia="hu-HU"/>
              </w:rPr>
              <w:t xml:space="preserve"> Minőségi szempont – Megnevezés: / Súlyszám: </w:t>
            </w:r>
            <w:r w:rsidR="00F31610" w:rsidRPr="008A7C70">
              <w:rPr>
                <w:rFonts w:asciiTheme="minorHAnsi" w:eastAsia="Times New Roman" w:hAnsiTheme="minorHAnsi" w:cs="Arial"/>
                <w:color w:val="000000" w:themeColor="text1"/>
                <w:sz w:val="20"/>
                <w:szCs w:val="20"/>
                <w:vertAlign w:val="superscript"/>
                <w:lang w:eastAsia="hu-HU"/>
              </w:rPr>
              <w:t>1 2 20</w:t>
            </w:r>
          </w:p>
          <w:p w:rsidR="0055031C" w:rsidRPr="008A7C70" w:rsidRDefault="0055031C" w:rsidP="0055031C">
            <w:pPr>
              <w:spacing w:before="120" w:beforeAutospacing="1" w:after="120" w:afterAutospacing="1"/>
              <w:jc w:val="left"/>
              <w:rPr>
                <w:rFonts w:asciiTheme="minorHAnsi" w:eastAsia="MyriadPro-Semibold" w:hAnsiTheme="minorHAnsi" w:cs="Arial"/>
                <w:color w:val="000000" w:themeColor="text1"/>
                <w:sz w:val="20"/>
                <w:szCs w:val="20"/>
                <w:lang w:eastAsia="hu-HU"/>
              </w:rPr>
            </w:pPr>
            <w:r w:rsidRPr="008A7C70">
              <w:rPr>
                <w:rFonts w:asciiTheme="minorHAnsi" w:eastAsia="MyriadPro-Semibold" w:hAnsiTheme="minorHAnsi" w:cs="Arial"/>
                <w:color w:val="000000" w:themeColor="text1"/>
                <w:sz w:val="20"/>
                <w:szCs w:val="20"/>
                <w:lang w:eastAsia="hu-HU"/>
              </w:rPr>
              <w:t xml:space="preserve">1. </w:t>
            </w:r>
            <w:r w:rsidRPr="008A7C70">
              <w:rPr>
                <w:rFonts w:asciiTheme="minorHAnsi" w:eastAsia="Times New Roman" w:hAnsiTheme="minorHAnsi" w:cs="Arial"/>
                <w:color w:val="000000" w:themeColor="text1"/>
                <w:sz w:val="20"/>
                <w:szCs w:val="20"/>
                <w:lang w:eastAsia="hu-HU"/>
              </w:rPr>
              <w:t xml:space="preserve">Többletjótállás mértéke a minimálisan kötelező 36 hónap felett (minimum 0 hónap, maximum 36 hónap, előny a nagyobb, csak egész hónap ajánlható meg): </w:t>
            </w:r>
            <w:r w:rsidR="00457407" w:rsidRPr="008A7C70">
              <w:rPr>
                <w:rFonts w:asciiTheme="minorHAnsi" w:eastAsia="Times New Roman" w:hAnsiTheme="minorHAnsi" w:cs="Arial"/>
                <w:color w:val="000000" w:themeColor="text1"/>
                <w:sz w:val="20"/>
                <w:szCs w:val="20"/>
                <w:lang w:eastAsia="hu-HU"/>
              </w:rPr>
              <w:t>Súlyszám: 30</w:t>
            </w:r>
          </w:p>
          <w:p w:rsidR="00F31610" w:rsidRPr="008A7C70" w:rsidRDefault="008A7C70" w:rsidP="0042537D">
            <w:pPr>
              <w:spacing w:before="120" w:after="120"/>
              <w:ind w:left="18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Költség szempont – Megnevezés: / Súlyszám: </w:t>
            </w:r>
            <w:r w:rsidR="00F31610" w:rsidRPr="008A7C70">
              <w:rPr>
                <w:rFonts w:asciiTheme="minorHAnsi" w:eastAsia="Times New Roman" w:hAnsiTheme="minorHAnsi" w:cs="Arial"/>
                <w:color w:val="000000" w:themeColor="text1"/>
                <w:sz w:val="20"/>
                <w:szCs w:val="20"/>
                <w:vertAlign w:val="superscript"/>
                <w:lang w:eastAsia="hu-HU"/>
              </w:rPr>
              <w:t>1 20</w:t>
            </w:r>
          </w:p>
          <w:p w:rsidR="00F31610" w:rsidRPr="008A7C70" w:rsidRDefault="00DA144F" w:rsidP="0042537D">
            <w:pPr>
              <w:spacing w:before="120" w:after="120"/>
              <w:ind w:left="180"/>
              <w:jc w:val="left"/>
              <w:rPr>
                <w:rFonts w:asciiTheme="minorHAnsi" w:eastAsia="Times New Roman" w:hAnsiTheme="minorHAnsi" w:cs="Arial"/>
                <w:color w:val="000000" w:themeColor="text1"/>
                <w:sz w:val="20"/>
                <w:szCs w:val="20"/>
                <w:vertAlign w:val="superscript"/>
                <w:lang w:eastAsia="hu-HU"/>
              </w:rPr>
            </w:pPr>
            <w:r w:rsidRPr="008A7C70">
              <w:rPr>
                <w:rFonts w:asciiTheme="minorHAnsi" w:eastAsia="Times New Roman" w:hAnsiTheme="minorHAnsi" w:cs="Arial"/>
                <w:color w:val="000000" w:themeColor="text1"/>
                <w:sz w:val="20"/>
                <w:szCs w:val="20"/>
                <w:lang w:eastAsia="hu-HU"/>
              </w:rPr>
              <w:t>x</w:t>
            </w:r>
            <w:r w:rsidR="00F31610" w:rsidRPr="008A7C70">
              <w:rPr>
                <w:rFonts w:asciiTheme="minorHAnsi" w:eastAsia="Times New Roman" w:hAnsiTheme="minorHAnsi" w:cs="Arial"/>
                <w:color w:val="000000" w:themeColor="text1"/>
                <w:sz w:val="20"/>
                <w:szCs w:val="20"/>
                <w:lang w:eastAsia="hu-HU"/>
              </w:rPr>
              <w:t xml:space="preserve"> Ár szempont – Megnevezés: / Súlyszám: </w:t>
            </w:r>
            <w:r w:rsidR="00F31610" w:rsidRPr="008A7C70">
              <w:rPr>
                <w:rFonts w:asciiTheme="minorHAnsi" w:eastAsia="Times New Roman" w:hAnsiTheme="minorHAnsi" w:cs="Arial"/>
                <w:color w:val="000000" w:themeColor="text1"/>
                <w:sz w:val="20"/>
                <w:szCs w:val="20"/>
                <w:vertAlign w:val="superscript"/>
                <w:lang w:eastAsia="hu-HU"/>
              </w:rPr>
              <w:t>21</w:t>
            </w:r>
          </w:p>
          <w:p w:rsidR="0055031C" w:rsidRPr="008A7C70" w:rsidRDefault="0055031C" w:rsidP="0042537D">
            <w:pPr>
              <w:spacing w:before="120" w:after="120"/>
              <w:ind w:left="180"/>
              <w:jc w:val="left"/>
              <w:rPr>
                <w:rFonts w:asciiTheme="minorHAnsi" w:eastAsia="Times New Roman" w:hAnsiTheme="minorHAnsi" w:cs="Arial"/>
                <w:color w:val="000000" w:themeColor="text1"/>
                <w:sz w:val="20"/>
                <w:szCs w:val="20"/>
                <w:lang w:eastAsia="hu-HU"/>
              </w:rPr>
            </w:pPr>
            <w:r w:rsidRPr="008A7C70">
              <w:rPr>
                <w:rFonts w:asciiTheme="minorHAnsi" w:hAnsiTheme="minorHAnsi" w:cs="Arial"/>
                <w:color w:val="000000" w:themeColor="text1"/>
                <w:sz w:val="20"/>
                <w:szCs w:val="20"/>
              </w:rPr>
              <w:t>Ajánlatkérő által fizetendő ellenszolgáltatás nettó összege</w:t>
            </w:r>
            <w:r w:rsidR="00DA144F" w:rsidRPr="008A7C70">
              <w:rPr>
                <w:rFonts w:asciiTheme="minorHAnsi" w:hAnsiTheme="minorHAnsi" w:cs="Arial"/>
                <w:color w:val="000000" w:themeColor="text1"/>
                <w:sz w:val="20"/>
                <w:szCs w:val="20"/>
              </w:rPr>
              <w:t xml:space="preserve"> tartalékkeret nélkül</w:t>
            </w:r>
            <w:r w:rsidRPr="008A7C70">
              <w:rPr>
                <w:rFonts w:asciiTheme="minorHAnsi" w:hAnsiTheme="minorHAnsi" w:cs="Arial"/>
                <w:color w:val="000000" w:themeColor="text1"/>
                <w:sz w:val="20"/>
                <w:szCs w:val="20"/>
              </w:rPr>
              <w:t xml:space="preserve"> (nettó HUF+ÁFA)</w:t>
            </w:r>
            <w:r w:rsidRPr="008A7C70">
              <w:rPr>
                <w:rFonts w:asciiTheme="minorHAnsi" w:eastAsia="MyriadPro-Semibold" w:hAnsiTheme="minorHAnsi" w:cs="Arial"/>
                <w:color w:val="000000" w:themeColor="text1"/>
                <w:sz w:val="20"/>
                <w:szCs w:val="20"/>
              </w:rPr>
              <w:t>: / Súlyszám:</w:t>
            </w:r>
            <w:r w:rsidRPr="008A7C70">
              <w:rPr>
                <w:rFonts w:asciiTheme="minorHAnsi" w:hAnsiTheme="minorHAnsi" w:cs="Arial"/>
                <w:bCs/>
                <w:color w:val="000000" w:themeColor="text1"/>
                <w:sz w:val="20"/>
                <w:szCs w:val="20"/>
              </w:rPr>
              <w:t xml:space="preserve"> 70</w:t>
            </w:r>
          </w:p>
        </w:tc>
      </w:tr>
      <w:tr w:rsidR="00F31610" w:rsidRPr="008A7C70" w:rsidTr="00F31610">
        <w:tc>
          <w:tcPr>
            <w:tcW w:w="0" w:type="auto"/>
            <w:gridSpan w:val="2"/>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 xml:space="preserve">II.2.6) Becsült érték: </w:t>
            </w:r>
            <w:r w:rsidRPr="008A7C70">
              <w:rPr>
                <w:rFonts w:asciiTheme="minorHAnsi" w:eastAsia="Times New Roman" w:hAnsiTheme="minorHAnsi" w:cs="Arial"/>
                <w:color w:val="000000" w:themeColor="text1"/>
                <w:sz w:val="20"/>
                <w:szCs w:val="20"/>
                <w:vertAlign w:val="superscript"/>
                <w:lang w:eastAsia="hu-HU"/>
              </w:rPr>
              <w:t>2</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Érték ÁFA nélkül: </w:t>
            </w:r>
            <w:r w:rsidR="00DA144F" w:rsidRPr="008A7C70">
              <w:rPr>
                <w:rFonts w:asciiTheme="minorHAnsi" w:hAnsiTheme="minorHAnsi" w:cstheme="minorHAnsi"/>
                <w:b/>
                <w:bCs/>
                <w:color w:val="000000" w:themeColor="text1"/>
                <w:sz w:val="20"/>
                <w:szCs w:val="20"/>
              </w:rPr>
              <w:t>63.247.</w:t>
            </w:r>
            <w:proofErr w:type="gramStart"/>
            <w:r w:rsidR="00DA144F" w:rsidRPr="008A7C70">
              <w:rPr>
                <w:rFonts w:asciiTheme="minorHAnsi" w:hAnsiTheme="minorHAnsi" w:cstheme="minorHAnsi"/>
                <w:b/>
                <w:bCs/>
                <w:color w:val="000000" w:themeColor="text1"/>
                <w:sz w:val="20"/>
                <w:szCs w:val="20"/>
              </w:rPr>
              <w:t xml:space="preserve">650 </w:t>
            </w:r>
            <w:r w:rsidRPr="008A7C70">
              <w:rPr>
                <w:rFonts w:asciiTheme="minorHAnsi" w:eastAsia="Times New Roman" w:hAnsiTheme="minorHAnsi" w:cs="Arial"/>
                <w:color w:val="000000" w:themeColor="text1"/>
                <w:sz w:val="20"/>
                <w:szCs w:val="20"/>
                <w:lang w:eastAsia="hu-HU"/>
              </w:rPr>
              <w:t xml:space="preserve"> Pénznem</w:t>
            </w:r>
            <w:proofErr w:type="gramEnd"/>
            <w:r w:rsidRPr="008A7C70">
              <w:rPr>
                <w:rFonts w:asciiTheme="minorHAnsi" w:eastAsia="Times New Roman" w:hAnsiTheme="minorHAnsi" w:cs="Arial"/>
                <w:color w:val="000000" w:themeColor="text1"/>
                <w:sz w:val="20"/>
                <w:szCs w:val="20"/>
                <w:lang w:eastAsia="hu-HU"/>
              </w:rPr>
              <w:t xml:space="preserve">: </w:t>
            </w:r>
            <w:r w:rsidR="00DA144F" w:rsidRPr="008A7C70">
              <w:rPr>
                <w:rFonts w:asciiTheme="minorHAnsi" w:eastAsia="Times New Roman" w:hAnsiTheme="minorHAnsi" w:cs="Arial"/>
                <w:color w:val="000000" w:themeColor="text1"/>
                <w:sz w:val="20"/>
                <w:szCs w:val="20"/>
                <w:lang w:eastAsia="hu-HU"/>
              </w:rPr>
              <w:t>HUF</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i/>
                <w:iCs/>
                <w:color w:val="000000" w:themeColor="text1"/>
                <w:sz w:val="20"/>
                <w:szCs w:val="20"/>
                <w:lang w:eastAsia="hu-HU"/>
              </w:rPr>
              <w:t>(</w:t>
            </w:r>
            <w:proofErr w:type="spellStart"/>
            <w:r w:rsidRPr="008A7C70">
              <w:rPr>
                <w:rFonts w:asciiTheme="minorHAnsi" w:eastAsia="Times New Roman" w:hAnsiTheme="minorHAnsi" w:cs="Arial"/>
                <w:i/>
                <w:iCs/>
                <w:color w:val="000000" w:themeColor="text1"/>
                <w:sz w:val="20"/>
                <w:szCs w:val="20"/>
                <w:lang w:eastAsia="hu-HU"/>
              </w:rPr>
              <w:t>keretmegállapodás</w:t>
            </w:r>
            <w:proofErr w:type="spellEnd"/>
            <w:r w:rsidRPr="008A7C70">
              <w:rPr>
                <w:rFonts w:asciiTheme="minorHAnsi" w:eastAsia="Times New Roman" w:hAnsiTheme="minorHAnsi" w:cs="Arial"/>
                <w:i/>
                <w:iCs/>
                <w:color w:val="000000" w:themeColor="text1"/>
                <w:sz w:val="20"/>
                <w:szCs w:val="20"/>
                <w:lang w:eastAsia="hu-HU"/>
              </w:rPr>
              <w:t xml:space="preserve"> vagy dinamikus beszerzési rendszer esetében ennek a résznek a </w:t>
            </w:r>
            <w:proofErr w:type="spellStart"/>
            <w:r w:rsidRPr="008A7C70">
              <w:rPr>
                <w:rFonts w:asciiTheme="minorHAnsi" w:eastAsia="Times New Roman" w:hAnsiTheme="minorHAnsi" w:cs="Arial"/>
                <w:i/>
                <w:iCs/>
                <w:color w:val="000000" w:themeColor="text1"/>
                <w:sz w:val="20"/>
                <w:szCs w:val="20"/>
                <w:lang w:eastAsia="hu-HU"/>
              </w:rPr>
              <w:t>keretmegállapodás</w:t>
            </w:r>
            <w:proofErr w:type="spellEnd"/>
            <w:r w:rsidRPr="008A7C70">
              <w:rPr>
                <w:rFonts w:asciiTheme="minorHAnsi" w:eastAsia="Times New Roman" w:hAnsiTheme="minorHAnsi" w:cs="Arial"/>
                <w:i/>
                <w:iCs/>
                <w:color w:val="000000" w:themeColor="text1"/>
                <w:sz w:val="20"/>
                <w:szCs w:val="20"/>
                <w:lang w:eastAsia="hu-HU"/>
              </w:rPr>
              <w:t xml:space="preserve"> vagy dinamikus beszerzési rendszer teljes időtartamára vonatkozó becsült összértéke)</w:t>
            </w:r>
          </w:p>
        </w:tc>
      </w:tr>
      <w:tr w:rsidR="00F31610" w:rsidRPr="008A7C70" w:rsidTr="00F31610">
        <w:tc>
          <w:tcPr>
            <w:tcW w:w="0" w:type="auto"/>
            <w:gridSpan w:val="2"/>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 xml:space="preserve">II.2.7) A szerződés, </w:t>
            </w:r>
            <w:proofErr w:type="spellStart"/>
            <w:r w:rsidRPr="008A7C70">
              <w:rPr>
                <w:rFonts w:asciiTheme="minorHAnsi" w:eastAsia="Times New Roman" w:hAnsiTheme="minorHAnsi" w:cs="Arial"/>
                <w:b/>
                <w:bCs/>
                <w:color w:val="000000" w:themeColor="text1"/>
                <w:sz w:val="20"/>
                <w:szCs w:val="20"/>
                <w:lang w:eastAsia="hu-HU"/>
              </w:rPr>
              <w:t>keretmegállapodás</w:t>
            </w:r>
            <w:proofErr w:type="spellEnd"/>
            <w:r w:rsidRPr="008A7C70">
              <w:rPr>
                <w:rFonts w:asciiTheme="minorHAnsi" w:eastAsia="Times New Roman" w:hAnsiTheme="minorHAnsi" w:cs="Arial"/>
                <w:b/>
                <w:bCs/>
                <w:color w:val="000000" w:themeColor="text1"/>
                <w:sz w:val="20"/>
                <w:szCs w:val="20"/>
                <w:lang w:eastAsia="hu-HU"/>
              </w:rPr>
              <w:t xml:space="preserve"> vagy dinamikus beszerzési rendszer időtartama </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Időtartam hónapban: </w:t>
            </w:r>
            <w:proofErr w:type="gramStart"/>
            <w:r w:rsidRPr="008A7C70">
              <w:rPr>
                <w:rFonts w:asciiTheme="minorHAnsi" w:eastAsia="Times New Roman" w:hAnsiTheme="minorHAnsi" w:cs="Arial"/>
                <w:color w:val="000000" w:themeColor="text1"/>
                <w:sz w:val="20"/>
                <w:szCs w:val="20"/>
                <w:lang w:eastAsia="hu-HU"/>
              </w:rPr>
              <w:t>[ ]</w:t>
            </w:r>
            <w:proofErr w:type="gramEnd"/>
            <w:r w:rsidRPr="008A7C70">
              <w:rPr>
                <w:rFonts w:asciiTheme="minorHAnsi" w:eastAsia="Times New Roman" w:hAnsiTheme="minorHAnsi" w:cs="Arial"/>
                <w:color w:val="000000" w:themeColor="text1"/>
                <w:sz w:val="20"/>
                <w:szCs w:val="20"/>
                <w:lang w:eastAsia="hu-HU"/>
              </w:rPr>
              <w:t xml:space="preserve"> vagy napban: []</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vagy Kezdés: </w:t>
            </w:r>
            <w:r w:rsidR="00DA144F" w:rsidRPr="008A7C70">
              <w:rPr>
                <w:rFonts w:asciiTheme="minorHAnsi" w:eastAsia="Times New Roman" w:hAnsiTheme="minorHAnsi" w:cs="Arial"/>
                <w:i/>
                <w:iCs/>
                <w:color w:val="000000" w:themeColor="text1"/>
                <w:sz w:val="20"/>
                <w:szCs w:val="20"/>
                <w:lang w:eastAsia="hu-HU"/>
              </w:rPr>
              <w:t>2018.12.01.</w:t>
            </w:r>
            <w:r w:rsidRPr="008A7C70">
              <w:rPr>
                <w:rFonts w:asciiTheme="minorHAnsi" w:eastAsia="Times New Roman" w:hAnsiTheme="minorHAnsi" w:cs="Arial"/>
                <w:color w:val="000000" w:themeColor="text1"/>
                <w:sz w:val="20"/>
                <w:szCs w:val="20"/>
                <w:lang w:eastAsia="hu-HU"/>
              </w:rPr>
              <w:t xml:space="preserve"> Befejezés: </w:t>
            </w:r>
            <w:r w:rsidR="00DA144F" w:rsidRPr="008A7C70">
              <w:rPr>
                <w:rFonts w:asciiTheme="minorHAnsi" w:eastAsia="Times New Roman" w:hAnsiTheme="minorHAnsi" w:cs="Arial"/>
                <w:i/>
                <w:iCs/>
                <w:color w:val="000000" w:themeColor="text1"/>
                <w:sz w:val="20"/>
                <w:szCs w:val="20"/>
                <w:lang w:eastAsia="hu-HU"/>
              </w:rPr>
              <w:t>2019.07.31.</w:t>
            </w:r>
          </w:p>
          <w:p w:rsidR="00F31610" w:rsidRPr="008A7C70" w:rsidRDefault="00F31610" w:rsidP="00DA144F">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A szerződés meghosszabbítható </w:t>
            </w:r>
            <w:r w:rsid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 xml:space="preserve"> igen </w:t>
            </w:r>
            <w:r w:rsidR="00DA144F" w:rsidRPr="008A7C70">
              <w:rPr>
                <w:rFonts w:asciiTheme="minorHAnsi" w:eastAsia="Times New Roman" w:hAnsiTheme="minorHAnsi" w:cs="Arial"/>
                <w:color w:val="000000" w:themeColor="text1"/>
                <w:sz w:val="20"/>
                <w:szCs w:val="20"/>
                <w:lang w:eastAsia="hu-HU"/>
              </w:rPr>
              <w:t>x</w:t>
            </w:r>
            <w:r w:rsidRPr="008A7C70">
              <w:rPr>
                <w:rFonts w:asciiTheme="minorHAnsi" w:eastAsia="Times New Roman" w:hAnsiTheme="minorHAnsi" w:cs="Arial"/>
                <w:color w:val="000000" w:themeColor="text1"/>
                <w:sz w:val="20"/>
                <w:szCs w:val="20"/>
                <w:lang w:eastAsia="hu-HU"/>
              </w:rPr>
              <w:t xml:space="preserve"> nem A meghosszabbítás leírása:</w:t>
            </w:r>
          </w:p>
        </w:tc>
      </w:tr>
      <w:tr w:rsidR="00F31610" w:rsidRPr="008A7C70" w:rsidTr="00F31610">
        <w:tc>
          <w:tcPr>
            <w:tcW w:w="0" w:type="auto"/>
            <w:gridSpan w:val="2"/>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II.2.8) Az ajánlattételre vagy részvételre felhívandó gazdasági szereplők számának korlátozására vonatkozó információ</w:t>
            </w:r>
            <w:r w:rsidRPr="008A7C70">
              <w:rPr>
                <w:rFonts w:asciiTheme="minorHAnsi" w:eastAsia="Times New Roman" w:hAnsiTheme="minorHAnsi" w:cs="Arial"/>
                <w:color w:val="000000" w:themeColor="text1"/>
                <w:sz w:val="20"/>
                <w:szCs w:val="20"/>
                <w:lang w:eastAsia="hu-HU"/>
              </w:rPr>
              <w:t xml:space="preserve"> </w:t>
            </w:r>
            <w:r w:rsidRPr="008A7C70">
              <w:rPr>
                <w:rFonts w:asciiTheme="minorHAnsi" w:eastAsia="Times New Roman" w:hAnsiTheme="minorHAnsi" w:cs="Arial"/>
                <w:i/>
                <w:iCs/>
                <w:color w:val="000000" w:themeColor="text1"/>
                <w:sz w:val="20"/>
                <w:szCs w:val="20"/>
                <w:lang w:eastAsia="hu-HU"/>
              </w:rPr>
              <w:t>(nyílt eljárás kivételével)</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A gazdasági szereplők tervezett száma (keretszáma): </w:t>
            </w:r>
            <w:proofErr w:type="gramStart"/>
            <w:r w:rsidRPr="008A7C70">
              <w:rPr>
                <w:rFonts w:asciiTheme="minorHAnsi" w:eastAsia="Times New Roman" w:hAnsiTheme="minorHAnsi" w:cs="Arial"/>
                <w:color w:val="000000" w:themeColor="text1"/>
                <w:sz w:val="20"/>
                <w:szCs w:val="20"/>
                <w:lang w:eastAsia="hu-HU"/>
              </w:rPr>
              <w:t>[ ]</w:t>
            </w:r>
            <w:proofErr w:type="gramEnd"/>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i/>
                <w:iCs/>
                <w:color w:val="000000" w:themeColor="text1"/>
                <w:sz w:val="20"/>
                <w:szCs w:val="20"/>
                <w:lang w:eastAsia="hu-HU"/>
              </w:rPr>
              <w:t>vagy</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Tervezett minimum: </w:t>
            </w:r>
            <w:proofErr w:type="gramStart"/>
            <w:r w:rsidRPr="008A7C70">
              <w:rPr>
                <w:rFonts w:asciiTheme="minorHAnsi" w:eastAsia="Times New Roman" w:hAnsiTheme="minorHAnsi" w:cs="Arial"/>
                <w:color w:val="000000" w:themeColor="text1"/>
                <w:sz w:val="20"/>
                <w:szCs w:val="20"/>
                <w:lang w:eastAsia="hu-HU"/>
              </w:rPr>
              <w:t>[ ]</w:t>
            </w:r>
            <w:proofErr w:type="gramEnd"/>
            <w:r w:rsidRPr="008A7C70">
              <w:rPr>
                <w:rFonts w:asciiTheme="minorHAnsi" w:eastAsia="Times New Roman" w:hAnsiTheme="minorHAnsi" w:cs="Arial"/>
                <w:color w:val="000000" w:themeColor="text1"/>
                <w:sz w:val="20"/>
                <w:szCs w:val="20"/>
                <w:lang w:eastAsia="hu-HU"/>
              </w:rPr>
              <w:t xml:space="preserve"> / Maximális szám: </w:t>
            </w:r>
            <w:r w:rsidRPr="008A7C70">
              <w:rPr>
                <w:rFonts w:asciiTheme="minorHAnsi" w:eastAsia="Times New Roman" w:hAnsiTheme="minorHAnsi" w:cs="Arial"/>
                <w:color w:val="000000" w:themeColor="text1"/>
                <w:sz w:val="20"/>
                <w:szCs w:val="20"/>
                <w:vertAlign w:val="superscript"/>
                <w:lang w:eastAsia="hu-HU"/>
              </w:rPr>
              <w:t>2</w:t>
            </w:r>
            <w:r w:rsidRPr="008A7C70">
              <w:rPr>
                <w:rFonts w:asciiTheme="minorHAnsi" w:eastAsia="Times New Roman" w:hAnsiTheme="minorHAnsi" w:cs="Arial"/>
                <w:color w:val="000000" w:themeColor="text1"/>
                <w:sz w:val="20"/>
                <w:szCs w:val="20"/>
                <w:lang w:eastAsia="hu-HU"/>
              </w:rPr>
              <w:t xml:space="preserve"> [ ]</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A jelentkezők számának korlátozására vonatkozó objektív szempontok:</w:t>
            </w:r>
          </w:p>
        </w:tc>
      </w:tr>
      <w:tr w:rsidR="00F31610" w:rsidRPr="008A7C70" w:rsidTr="00F31610">
        <w:tc>
          <w:tcPr>
            <w:tcW w:w="0" w:type="auto"/>
            <w:gridSpan w:val="2"/>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II.2.9) Változatokra (alternatív ajánlatokra) vonatkozó információk</w:t>
            </w:r>
          </w:p>
          <w:p w:rsidR="00F31610" w:rsidRPr="008A7C70" w:rsidRDefault="00F31610" w:rsidP="00DA144F">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Elfogadhatók változatok (alternatív ajánlatok) </w:t>
            </w:r>
            <w:r w:rsid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 xml:space="preserve"> igen </w:t>
            </w:r>
            <w:r w:rsidR="00DA144F" w:rsidRPr="008A7C70">
              <w:rPr>
                <w:rFonts w:asciiTheme="minorHAnsi" w:eastAsia="Times New Roman" w:hAnsiTheme="minorHAnsi" w:cs="Arial"/>
                <w:color w:val="000000" w:themeColor="text1"/>
                <w:sz w:val="20"/>
                <w:szCs w:val="20"/>
                <w:lang w:eastAsia="hu-HU"/>
              </w:rPr>
              <w:t>x</w:t>
            </w:r>
            <w:r w:rsidRPr="008A7C70">
              <w:rPr>
                <w:rFonts w:asciiTheme="minorHAnsi" w:eastAsia="Times New Roman" w:hAnsiTheme="minorHAnsi" w:cs="Arial"/>
                <w:color w:val="000000" w:themeColor="text1"/>
                <w:sz w:val="20"/>
                <w:szCs w:val="20"/>
                <w:lang w:eastAsia="hu-HU"/>
              </w:rPr>
              <w:t xml:space="preserve"> nem</w:t>
            </w:r>
          </w:p>
        </w:tc>
      </w:tr>
      <w:tr w:rsidR="00F31610" w:rsidRPr="008A7C70" w:rsidTr="00F31610">
        <w:tc>
          <w:tcPr>
            <w:tcW w:w="0" w:type="auto"/>
            <w:gridSpan w:val="2"/>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II.2.10) Opciókra vonatkozó információ</w:t>
            </w:r>
          </w:p>
          <w:p w:rsidR="00F31610" w:rsidRPr="008A7C70" w:rsidRDefault="00F31610" w:rsidP="00DA144F">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Opciók </w:t>
            </w:r>
            <w:r w:rsid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 xml:space="preserve"> igen </w:t>
            </w:r>
            <w:r w:rsidR="00DA144F" w:rsidRPr="008A7C70">
              <w:rPr>
                <w:rFonts w:asciiTheme="minorHAnsi" w:eastAsia="Times New Roman" w:hAnsiTheme="minorHAnsi" w:cs="Arial"/>
                <w:color w:val="000000" w:themeColor="text1"/>
                <w:sz w:val="20"/>
                <w:szCs w:val="20"/>
                <w:lang w:eastAsia="hu-HU"/>
              </w:rPr>
              <w:t>x</w:t>
            </w:r>
            <w:r w:rsidRPr="008A7C70">
              <w:rPr>
                <w:rFonts w:asciiTheme="minorHAnsi" w:eastAsia="Times New Roman" w:hAnsiTheme="minorHAnsi" w:cs="Arial"/>
                <w:color w:val="000000" w:themeColor="text1"/>
                <w:sz w:val="20"/>
                <w:szCs w:val="20"/>
                <w:lang w:eastAsia="hu-HU"/>
              </w:rPr>
              <w:t xml:space="preserve"> nem Opciók leírása:</w:t>
            </w:r>
            <w:r w:rsidR="00DA144F" w:rsidRPr="008A7C70">
              <w:rPr>
                <w:rFonts w:asciiTheme="minorHAnsi" w:eastAsia="Times New Roman" w:hAnsiTheme="minorHAnsi" w:cs="Arial"/>
                <w:color w:val="000000" w:themeColor="text1"/>
                <w:sz w:val="20"/>
                <w:szCs w:val="20"/>
                <w:lang w:eastAsia="hu-HU"/>
              </w:rPr>
              <w:t>-</w:t>
            </w:r>
          </w:p>
        </w:tc>
      </w:tr>
      <w:tr w:rsidR="00F31610" w:rsidRPr="008A7C70" w:rsidTr="00F31610">
        <w:tc>
          <w:tcPr>
            <w:tcW w:w="0" w:type="auto"/>
            <w:gridSpan w:val="2"/>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II.2.11) Információ az elektronikus katalógusokról</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Az ajánlatokat elektronikus katalógus formájában kell benyújtani, vagy azoknak elektronikus katalógust kell tartalmazniuk</w:t>
            </w:r>
          </w:p>
        </w:tc>
      </w:tr>
      <w:tr w:rsidR="00F31610" w:rsidRPr="008A7C70" w:rsidTr="00F31610">
        <w:tc>
          <w:tcPr>
            <w:tcW w:w="0" w:type="auto"/>
            <w:gridSpan w:val="2"/>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II.2.12) Európai uniós alapokra vonatkozó információk</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A közbeszerzés európai uniós alapokból finanszírozott projekttel és/vagy programmal kapcsolatos </w:t>
            </w:r>
            <w:r w:rsid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 xml:space="preserve"> igen </w:t>
            </w:r>
            <w:r w:rsidR="00DA144F" w:rsidRPr="008A7C70">
              <w:rPr>
                <w:rFonts w:asciiTheme="minorHAnsi" w:eastAsia="Times New Roman" w:hAnsiTheme="minorHAnsi" w:cs="Arial"/>
                <w:color w:val="000000" w:themeColor="text1"/>
                <w:sz w:val="20"/>
                <w:szCs w:val="20"/>
                <w:lang w:eastAsia="hu-HU"/>
              </w:rPr>
              <w:t>x</w:t>
            </w:r>
            <w:r w:rsidRPr="008A7C70">
              <w:rPr>
                <w:rFonts w:asciiTheme="minorHAnsi" w:eastAsia="Times New Roman" w:hAnsiTheme="minorHAnsi" w:cs="Arial"/>
                <w:color w:val="000000" w:themeColor="text1"/>
                <w:sz w:val="20"/>
                <w:szCs w:val="20"/>
                <w:lang w:eastAsia="hu-HU"/>
              </w:rPr>
              <w:t xml:space="preserve"> nem</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Projekt száma vagy hivatkozási száma:</w:t>
            </w:r>
          </w:p>
        </w:tc>
      </w:tr>
      <w:tr w:rsidR="00F31610" w:rsidRPr="008A7C70" w:rsidTr="00F31610">
        <w:tc>
          <w:tcPr>
            <w:tcW w:w="0" w:type="auto"/>
            <w:gridSpan w:val="2"/>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II.2.13) További információ</w:t>
            </w:r>
          </w:p>
        </w:tc>
      </w:tr>
    </w:tbl>
    <w:p w:rsidR="0055031C" w:rsidRPr="008A7C70" w:rsidRDefault="0055031C" w:rsidP="0042537D">
      <w:pPr>
        <w:spacing w:before="120" w:after="120"/>
        <w:jc w:val="left"/>
        <w:rPr>
          <w:rFonts w:asciiTheme="minorHAnsi" w:eastAsia="Times New Roman" w:hAnsiTheme="minorHAnsi" w:cs="Arial"/>
          <w:b/>
          <w:bCs/>
          <w:color w:val="000000" w:themeColor="text1"/>
          <w:sz w:val="20"/>
          <w:szCs w:val="20"/>
          <w:lang w:eastAsia="hu-HU"/>
        </w:rPr>
      </w:pP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III. szakasz: Jogi, gazdasági, pénzügyi és műszaki információk</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III.1) Részvételi feltételek</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758"/>
        <w:gridCol w:w="5037"/>
      </w:tblGrid>
      <w:tr w:rsidR="00F31610" w:rsidRPr="008A7C70" w:rsidTr="00F31610">
        <w:tc>
          <w:tcPr>
            <w:tcW w:w="9795" w:type="dxa"/>
            <w:gridSpan w:val="2"/>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III.1.1) Kizáró okok és a szakmai tevékenység végzésére vonatkozó alkalmasság</w:t>
            </w:r>
          </w:p>
          <w:p w:rsidR="0016681B" w:rsidRPr="008A7C70" w:rsidRDefault="00F31610" w:rsidP="0016681B">
            <w:pPr>
              <w:widowControl w:val="0"/>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A kizáró okok felsorolása:</w:t>
            </w:r>
            <w:r w:rsidR="0016681B" w:rsidRPr="008A7C70">
              <w:rPr>
                <w:rFonts w:asciiTheme="minorHAnsi" w:eastAsia="Times New Roman" w:hAnsiTheme="minorHAnsi" w:cs="Arial"/>
                <w:color w:val="000000" w:themeColor="text1"/>
                <w:sz w:val="20"/>
                <w:szCs w:val="20"/>
                <w:lang w:eastAsia="hu-HU"/>
              </w:rPr>
              <w:t xml:space="preserve"> </w:t>
            </w:r>
          </w:p>
          <w:p w:rsidR="0016681B" w:rsidRPr="008A7C70" w:rsidRDefault="0016681B" w:rsidP="0016681B">
            <w:pPr>
              <w:widowControl w:val="0"/>
              <w:rPr>
                <w:rFonts w:asciiTheme="minorHAnsi" w:eastAsia="Times New Roman" w:hAnsiTheme="minorHAnsi" w:cs="Arial"/>
                <w:color w:val="000000" w:themeColor="text1"/>
                <w:sz w:val="20"/>
                <w:szCs w:val="20"/>
                <w:lang w:eastAsia="hu-HU"/>
              </w:rPr>
            </w:pPr>
          </w:p>
          <w:p w:rsidR="0016681B" w:rsidRPr="008A7C70" w:rsidRDefault="0016681B" w:rsidP="0016681B">
            <w:pPr>
              <w:widowControl w:val="0"/>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Az eljárásban nem lehet ajánlattevő, alvállalkozó, és nem vehet részt az alkalmasság igazolásában olyan gazdasági szereplő, aki a Kbt. 62. § (1) bekezdés g)</w:t>
            </w:r>
            <w:proofErr w:type="spellStart"/>
            <w:r w:rsidRPr="008A7C70">
              <w:rPr>
                <w:rFonts w:asciiTheme="minorHAnsi" w:eastAsia="Times New Roman" w:hAnsiTheme="minorHAnsi" w:cs="Arial"/>
                <w:color w:val="000000" w:themeColor="text1"/>
                <w:sz w:val="20"/>
                <w:szCs w:val="20"/>
                <w:lang w:eastAsia="hu-HU"/>
              </w:rPr>
              <w:t>-k</w:t>
            </w:r>
            <w:proofErr w:type="spellEnd"/>
            <w:r w:rsidRPr="008A7C70">
              <w:rPr>
                <w:rFonts w:asciiTheme="minorHAnsi" w:eastAsia="Times New Roman" w:hAnsiTheme="minorHAnsi" w:cs="Arial"/>
                <w:color w:val="000000" w:themeColor="text1"/>
                <w:sz w:val="20"/>
                <w:szCs w:val="20"/>
                <w:lang w:eastAsia="hu-HU"/>
              </w:rPr>
              <w:t>), m) és q) pontja szerinti kizáró okok hatálya alatt áll.</w:t>
            </w:r>
          </w:p>
          <w:p w:rsidR="0016681B" w:rsidRPr="008A7C70" w:rsidRDefault="0016681B" w:rsidP="0016681B">
            <w:pPr>
              <w:widowControl w:val="0"/>
              <w:ind w:left="539" w:right="225"/>
              <w:rPr>
                <w:rFonts w:asciiTheme="minorHAnsi" w:eastAsia="Times New Roman" w:hAnsiTheme="minorHAnsi" w:cs="Arial"/>
                <w:color w:val="000000" w:themeColor="text1"/>
                <w:sz w:val="20"/>
                <w:szCs w:val="20"/>
                <w:lang w:eastAsia="hu-HU"/>
              </w:rPr>
            </w:pPr>
          </w:p>
          <w:p w:rsidR="0016681B" w:rsidRPr="008A7C70" w:rsidRDefault="0016681B" w:rsidP="0016681B">
            <w:pPr>
              <w:widowControl w:val="0"/>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A Kbt. 74. § (1) bekezdés b) pontja alapján az </w:t>
            </w:r>
            <w:proofErr w:type="spellStart"/>
            <w:r w:rsidRPr="008A7C70">
              <w:rPr>
                <w:rFonts w:asciiTheme="minorHAnsi" w:eastAsia="Times New Roman" w:hAnsiTheme="minorHAnsi" w:cs="Arial"/>
                <w:color w:val="000000" w:themeColor="text1"/>
                <w:sz w:val="20"/>
                <w:szCs w:val="20"/>
                <w:lang w:eastAsia="hu-HU"/>
              </w:rPr>
              <w:t>aja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nlatke</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ro</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nek</w:t>
            </w:r>
            <w:proofErr w:type="spellEnd"/>
            <w:r w:rsidRPr="008A7C70">
              <w:rPr>
                <w:rFonts w:asciiTheme="minorHAnsi" w:eastAsia="Times New Roman" w:hAnsiTheme="minorHAnsi" w:cs="Arial"/>
                <w:color w:val="000000" w:themeColor="text1"/>
                <w:sz w:val="20"/>
                <w:szCs w:val="20"/>
                <w:lang w:eastAsia="hu-HU"/>
              </w:rPr>
              <w:t xml:space="preserve"> ki kell </w:t>
            </w:r>
            <w:proofErr w:type="spellStart"/>
            <w:r w:rsidRPr="008A7C70">
              <w:rPr>
                <w:rFonts w:asciiTheme="minorHAnsi" w:eastAsia="Times New Roman" w:hAnsiTheme="minorHAnsi" w:cs="Arial"/>
                <w:color w:val="000000" w:themeColor="text1"/>
                <w:sz w:val="20"/>
                <w:szCs w:val="20"/>
                <w:lang w:eastAsia="hu-HU"/>
              </w:rPr>
              <w:t>za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rnia</w:t>
            </w:r>
            <w:proofErr w:type="spellEnd"/>
            <w:r w:rsidRPr="008A7C70">
              <w:rPr>
                <w:rFonts w:asciiTheme="minorHAnsi" w:eastAsia="Times New Roman" w:hAnsiTheme="minorHAnsi" w:cs="Arial"/>
                <w:color w:val="000000" w:themeColor="text1"/>
                <w:sz w:val="20"/>
                <w:szCs w:val="20"/>
                <w:lang w:eastAsia="hu-HU"/>
              </w:rPr>
              <w:t xml:space="preserve"> az </w:t>
            </w:r>
            <w:proofErr w:type="spellStart"/>
            <w:r w:rsidRPr="008A7C70">
              <w:rPr>
                <w:rFonts w:asciiTheme="minorHAnsi" w:eastAsia="Times New Roman" w:hAnsiTheme="minorHAnsi" w:cs="Arial"/>
                <w:color w:val="000000" w:themeColor="text1"/>
                <w:sz w:val="20"/>
                <w:szCs w:val="20"/>
                <w:lang w:eastAsia="hu-HU"/>
              </w:rPr>
              <w:t>elja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ra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sbo</w:t>
            </w:r>
            <w:proofErr w:type="spellEnd"/>
            <w:r w:rsidRPr="008A7C70">
              <w:rPr>
                <w:rFonts w:asciiTheme="minorHAnsi" w:eastAsia="Times New Roman" w:hAnsiTheme="minorHAnsi" w:cs="Arial"/>
                <w:color w:val="000000" w:themeColor="text1"/>
                <w:sz w:val="20"/>
                <w:szCs w:val="20"/>
                <w:lang w:eastAsia="hu-HU"/>
              </w:rPr>
              <w:t xml:space="preserve">́l azt az </w:t>
            </w:r>
            <w:proofErr w:type="spellStart"/>
            <w:r w:rsidRPr="008A7C70">
              <w:rPr>
                <w:rFonts w:asciiTheme="minorHAnsi" w:eastAsia="Times New Roman" w:hAnsiTheme="minorHAnsi" w:cs="Arial"/>
                <w:color w:val="000000" w:themeColor="text1"/>
                <w:sz w:val="20"/>
                <w:szCs w:val="20"/>
                <w:lang w:eastAsia="hu-HU"/>
              </w:rPr>
              <w:t>aja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nlattevo</w:t>
            </w:r>
            <w:proofErr w:type="spellEnd"/>
            <w:r w:rsidRPr="008A7C70">
              <w:rPr>
                <w:rFonts w:asciiTheme="minorHAnsi" w:eastAsia="Times New Roman" w:hAnsiTheme="minorHAnsi" w:cs="Arial"/>
                <w:color w:val="000000" w:themeColor="text1"/>
                <w:sz w:val="20"/>
                <w:szCs w:val="20"/>
                <w:lang w:eastAsia="hu-HU"/>
              </w:rPr>
              <w:t>̋t, alvá</w:t>
            </w:r>
            <w:proofErr w:type="spellStart"/>
            <w:r w:rsidRPr="008A7C70">
              <w:rPr>
                <w:rFonts w:asciiTheme="minorHAnsi" w:eastAsia="Times New Roman" w:hAnsiTheme="minorHAnsi" w:cs="Arial"/>
                <w:color w:val="000000" w:themeColor="text1"/>
                <w:sz w:val="20"/>
                <w:szCs w:val="20"/>
                <w:lang w:eastAsia="hu-HU"/>
              </w:rPr>
              <w:t>llalkozo</w:t>
            </w:r>
            <w:proofErr w:type="spellEnd"/>
            <w:r w:rsidRPr="008A7C70">
              <w:rPr>
                <w:rFonts w:asciiTheme="minorHAnsi" w:eastAsia="Times New Roman" w:hAnsiTheme="minorHAnsi" w:cs="Arial"/>
                <w:color w:val="000000" w:themeColor="text1"/>
                <w:sz w:val="20"/>
                <w:szCs w:val="20"/>
                <w:lang w:eastAsia="hu-HU"/>
              </w:rPr>
              <w:t xml:space="preserve">́t vagy az </w:t>
            </w:r>
            <w:proofErr w:type="spellStart"/>
            <w:r w:rsidRPr="008A7C70">
              <w:rPr>
                <w:rFonts w:asciiTheme="minorHAnsi" w:eastAsia="Times New Roman" w:hAnsiTheme="minorHAnsi" w:cs="Arial"/>
                <w:color w:val="000000" w:themeColor="text1"/>
                <w:sz w:val="20"/>
                <w:szCs w:val="20"/>
                <w:lang w:eastAsia="hu-HU"/>
              </w:rPr>
              <w:t>alkalmassa</w:t>
            </w:r>
            <w:proofErr w:type="spellEnd"/>
            <w:r w:rsidRPr="008A7C70">
              <w:rPr>
                <w:rFonts w:asciiTheme="minorHAnsi" w:eastAsia="Times New Roman" w:hAnsiTheme="minorHAnsi" w:cs="Arial"/>
                <w:color w:val="000000" w:themeColor="text1"/>
                <w:sz w:val="20"/>
                <w:szCs w:val="20"/>
                <w:lang w:eastAsia="hu-HU"/>
              </w:rPr>
              <w:t xml:space="preserve">́g </w:t>
            </w:r>
            <w:proofErr w:type="spellStart"/>
            <w:r w:rsidRPr="008A7C70">
              <w:rPr>
                <w:rFonts w:asciiTheme="minorHAnsi" w:eastAsia="Times New Roman" w:hAnsiTheme="minorHAnsi" w:cs="Arial"/>
                <w:color w:val="000000" w:themeColor="text1"/>
                <w:sz w:val="20"/>
                <w:szCs w:val="20"/>
                <w:lang w:eastAsia="hu-HU"/>
              </w:rPr>
              <w:t>igazola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sa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ban</w:t>
            </w:r>
            <w:proofErr w:type="spellEnd"/>
            <w:r w:rsidRPr="008A7C70">
              <w:rPr>
                <w:rFonts w:asciiTheme="minorHAnsi" w:eastAsia="Times New Roman" w:hAnsiTheme="minorHAnsi" w:cs="Arial"/>
                <w:color w:val="000000" w:themeColor="text1"/>
                <w:sz w:val="20"/>
                <w:szCs w:val="20"/>
                <w:lang w:eastAsia="hu-HU"/>
              </w:rPr>
              <w:t xml:space="preserve"> ré</w:t>
            </w:r>
            <w:proofErr w:type="spellStart"/>
            <w:r w:rsidRPr="008A7C70">
              <w:rPr>
                <w:rFonts w:asciiTheme="minorHAnsi" w:eastAsia="Times New Roman" w:hAnsiTheme="minorHAnsi" w:cs="Arial"/>
                <w:color w:val="000000" w:themeColor="text1"/>
                <w:sz w:val="20"/>
                <w:szCs w:val="20"/>
                <w:lang w:eastAsia="hu-HU"/>
              </w:rPr>
              <w:t>szt</w:t>
            </w:r>
            <w:proofErr w:type="spellEnd"/>
            <w:r w:rsidRPr="008A7C70">
              <w:rPr>
                <w:rFonts w:asciiTheme="minorHAnsi" w:eastAsia="Times New Roman" w:hAnsiTheme="minorHAnsi" w:cs="Arial"/>
                <w:color w:val="000000" w:themeColor="text1"/>
                <w:sz w:val="20"/>
                <w:szCs w:val="20"/>
                <w:lang w:eastAsia="hu-HU"/>
              </w:rPr>
              <w:t xml:space="preserve"> </w:t>
            </w:r>
            <w:proofErr w:type="spellStart"/>
            <w:r w:rsidRPr="008A7C70">
              <w:rPr>
                <w:rFonts w:asciiTheme="minorHAnsi" w:eastAsia="Times New Roman" w:hAnsiTheme="minorHAnsi" w:cs="Arial"/>
                <w:color w:val="000000" w:themeColor="text1"/>
                <w:sz w:val="20"/>
                <w:szCs w:val="20"/>
                <w:lang w:eastAsia="hu-HU"/>
              </w:rPr>
              <w:t>vevo</w:t>
            </w:r>
            <w:proofErr w:type="spellEnd"/>
            <w:r w:rsidRPr="008A7C70">
              <w:rPr>
                <w:rFonts w:asciiTheme="minorHAnsi" w:eastAsia="Times New Roman" w:hAnsiTheme="minorHAnsi" w:cs="Arial"/>
                <w:color w:val="000000" w:themeColor="text1"/>
                <w:sz w:val="20"/>
                <w:szCs w:val="20"/>
                <w:lang w:eastAsia="hu-HU"/>
              </w:rPr>
              <w:t>̋ szervezetet, aki részéről a kizáró ok az eljárás során következett be.</w:t>
            </w:r>
          </w:p>
          <w:p w:rsidR="0016681B" w:rsidRPr="008A7C70" w:rsidRDefault="0016681B" w:rsidP="0042537D">
            <w:pPr>
              <w:spacing w:before="120" w:after="120"/>
              <w:jc w:val="left"/>
              <w:rPr>
                <w:rFonts w:asciiTheme="minorHAnsi" w:eastAsia="Times New Roman" w:hAnsiTheme="minorHAnsi" w:cs="Arial"/>
                <w:color w:val="000000" w:themeColor="text1"/>
                <w:sz w:val="20"/>
                <w:szCs w:val="20"/>
                <w:lang w:eastAsia="hu-HU"/>
              </w:rPr>
            </w:pP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Az igazolási módok felsorolása és rövid leírása:</w:t>
            </w:r>
          </w:p>
          <w:p w:rsidR="0016681B" w:rsidRPr="008A7C70" w:rsidRDefault="0016681B" w:rsidP="0016681B">
            <w:pPr>
              <w:widowControl w:val="0"/>
              <w:ind w:left="539"/>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A Kbt. 62 § (1) bekezdés k) pont </w:t>
            </w:r>
            <w:proofErr w:type="spellStart"/>
            <w:r w:rsidRPr="008A7C70">
              <w:rPr>
                <w:rFonts w:asciiTheme="minorHAnsi" w:eastAsia="Times New Roman" w:hAnsiTheme="minorHAnsi" w:cs="Arial"/>
                <w:color w:val="000000" w:themeColor="text1"/>
                <w:sz w:val="20"/>
                <w:szCs w:val="20"/>
                <w:lang w:eastAsia="hu-HU"/>
              </w:rPr>
              <w:t>kb</w:t>
            </w:r>
            <w:proofErr w:type="spellEnd"/>
            <w:r w:rsidRPr="008A7C70">
              <w:rPr>
                <w:rFonts w:asciiTheme="minorHAnsi" w:eastAsia="Times New Roman" w:hAnsiTheme="minorHAnsi" w:cs="Arial"/>
                <w:color w:val="000000" w:themeColor="text1"/>
                <w:sz w:val="20"/>
                <w:szCs w:val="20"/>
                <w:lang w:eastAsia="hu-HU"/>
              </w:rPr>
              <w:t>) alpontja tekintetében az Ajánlattevőnek nyilatkoznia kell arról, hogy hogy a pénzmosás és a terrorizmus finanszírozása megelőzéséről és megakadályozásáról szóló 2017. évi LIII. törvény 3. § 38. pont a)</w:t>
            </w:r>
            <w:proofErr w:type="spellStart"/>
            <w:r w:rsidRPr="008A7C70">
              <w:rPr>
                <w:rFonts w:asciiTheme="minorHAnsi" w:eastAsia="Times New Roman" w:hAnsiTheme="minorHAnsi" w:cs="Arial"/>
                <w:color w:val="000000" w:themeColor="text1"/>
                <w:sz w:val="20"/>
                <w:szCs w:val="20"/>
                <w:lang w:eastAsia="hu-HU"/>
              </w:rPr>
              <w:t>-b</w:t>
            </w:r>
            <w:proofErr w:type="spellEnd"/>
            <w:r w:rsidRPr="008A7C70">
              <w:rPr>
                <w:rFonts w:asciiTheme="minorHAnsi" w:eastAsia="Times New Roman" w:hAnsiTheme="minorHAnsi" w:cs="Arial"/>
                <w:color w:val="000000" w:themeColor="text1"/>
                <w:sz w:val="20"/>
                <w:szCs w:val="20"/>
                <w:lang w:eastAsia="hu-HU"/>
              </w:rPr>
              <w:t>) vagy d) alpontja szerinti tényleges tulajdonosát képes-e megnevezni, és valamennyi tényleges tulajdonos nevének és állandó lakóhelyének bemutatását tartalmazó nyilatkozatot szükséges benyújtani. Ha a gazdasági szereplőnek nincs a pénzmosásról szóló törvény 2017. évi LIII. törvény 3. § 38. pont a)</w:t>
            </w:r>
            <w:proofErr w:type="spellStart"/>
            <w:r w:rsidRPr="008A7C70">
              <w:rPr>
                <w:rFonts w:asciiTheme="minorHAnsi" w:eastAsia="Times New Roman" w:hAnsiTheme="minorHAnsi" w:cs="Arial"/>
                <w:color w:val="000000" w:themeColor="text1"/>
                <w:sz w:val="20"/>
                <w:szCs w:val="20"/>
                <w:lang w:eastAsia="hu-HU"/>
              </w:rPr>
              <w:t>-b</w:t>
            </w:r>
            <w:proofErr w:type="spellEnd"/>
            <w:r w:rsidRPr="008A7C70">
              <w:rPr>
                <w:rFonts w:asciiTheme="minorHAnsi" w:eastAsia="Times New Roman" w:hAnsiTheme="minorHAnsi" w:cs="Arial"/>
                <w:color w:val="000000" w:themeColor="text1"/>
                <w:sz w:val="20"/>
                <w:szCs w:val="20"/>
                <w:lang w:eastAsia="hu-HU"/>
              </w:rPr>
              <w:t>) vagy d) alpontja szerinti tényleges tulajdonosa, úgy erre vonatkozó nyilatkozatot szükséges csatolni.</w:t>
            </w:r>
          </w:p>
          <w:p w:rsidR="0016681B" w:rsidRPr="008A7C70" w:rsidRDefault="0016681B" w:rsidP="0016681B">
            <w:pPr>
              <w:widowControl w:val="0"/>
              <w:ind w:left="539"/>
              <w:rPr>
                <w:rFonts w:asciiTheme="minorHAnsi" w:eastAsia="Times New Roman" w:hAnsiTheme="minorHAnsi" w:cs="Arial"/>
                <w:color w:val="000000" w:themeColor="text1"/>
                <w:sz w:val="20"/>
                <w:szCs w:val="20"/>
                <w:lang w:eastAsia="hu-HU"/>
              </w:rPr>
            </w:pPr>
          </w:p>
          <w:p w:rsidR="0016681B" w:rsidRPr="008A7C70" w:rsidRDefault="0016681B" w:rsidP="0016681B">
            <w:pPr>
              <w:widowControl w:val="0"/>
              <w:ind w:left="539"/>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A 321/2015. (X.30.) Korm. rendelet 17. § (1) bekezdése nyomán az </w:t>
            </w:r>
            <w:proofErr w:type="spellStart"/>
            <w:r w:rsidRPr="008A7C70">
              <w:rPr>
                <w:rFonts w:asciiTheme="minorHAnsi" w:eastAsia="Times New Roman" w:hAnsiTheme="minorHAnsi" w:cs="Arial"/>
                <w:color w:val="000000" w:themeColor="text1"/>
                <w:sz w:val="20"/>
                <w:szCs w:val="20"/>
                <w:lang w:eastAsia="hu-HU"/>
              </w:rPr>
              <w:t>aja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nlattevo</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nek</w:t>
            </w:r>
            <w:proofErr w:type="spellEnd"/>
            <w:r w:rsidRPr="008A7C70">
              <w:rPr>
                <w:rFonts w:asciiTheme="minorHAnsi" w:eastAsia="Times New Roman" w:hAnsiTheme="minorHAnsi" w:cs="Arial"/>
                <w:color w:val="000000" w:themeColor="text1"/>
                <w:sz w:val="20"/>
                <w:szCs w:val="20"/>
                <w:lang w:eastAsia="hu-HU"/>
              </w:rPr>
              <w:t xml:space="preserve"> </w:t>
            </w:r>
            <w:proofErr w:type="spellStart"/>
            <w:r w:rsidRPr="008A7C70">
              <w:rPr>
                <w:rFonts w:asciiTheme="minorHAnsi" w:eastAsia="Times New Roman" w:hAnsiTheme="minorHAnsi" w:cs="Arial"/>
                <w:color w:val="000000" w:themeColor="text1"/>
                <w:sz w:val="20"/>
                <w:szCs w:val="20"/>
                <w:lang w:eastAsia="hu-HU"/>
              </w:rPr>
              <w:t>aja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nlata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ban</w:t>
            </w:r>
            <w:proofErr w:type="spellEnd"/>
            <w:r w:rsidRPr="008A7C70">
              <w:rPr>
                <w:rFonts w:asciiTheme="minorHAnsi" w:eastAsia="Times New Roman" w:hAnsiTheme="minorHAnsi" w:cs="Arial"/>
                <w:color w:val="000000" w:themeColor="text1"/>
                <w:sz w:val="20"/>
                <w:szCs w:val="20"/>
                <w:lang w:eastAsia="hu-HU"/>
              </w:rPr>
              <w:t xml:space="preserve"> </w:t>
            </w:r>
            <w:proofErr w:type="spellStart"/>
            <w:r w:rsidRPr="008A7C70">
              <w:rPr>
                <w:rFonts w:asciiTheme="minorHAnsi" w:eastAsia="Times New Roman" w:hAnsiTheme="minorHAnsi" w:cs="Arial"/>
                <w:color w:val="000000" w:themeColor="text1"/>
                <w:sz w:val="20"/>
                <w:szCs w:val="20"/>
                <w:lang w:eastAsia="hu-HU"/>
              </w:rPr>
              <w:t>egyszeru</w:t>
            </w:r>
            <w:proofErr w:type="spellEnd"/>
            <w:r w:rsidRPr="008A7C70">
              <w:rPr>
                <w:rFonts w:asciiTheme="minorHAnsi" w:eastAsia="Times New Roman" w:hAnsiTheme="minorHAnsi" w:cs="Arial"/>
                <w:color w:val="000000" w:themeColor="text1"/>
                <w:sz w:val="20"/>
                <w:szCs w:val="20"/>
                <w:lang w:eastAsia="hu-HU"/>
              </w:rPr>
              <w:t xml:space="preserve">̋ nyilatkozatot kell </w:t>
            </w:r>
            <w:proofErr w:type="spellStart"/>
            <w:r w:rsidRPr="008A7C70">
              <w:rPr>
                <w:rFonts w:asciiTheme="minorHAnsi" w:eastAsia="Times New Roman" w:hAnsiTheme="minorHAnsi" w:cs="Arial"/>
                <w:color w:val="000000" w:themeColor="text1"/>
                <w:sz w:val="20"/>
                <w:szCs w:val="20"/>
                <w:lang w:eastAsia="hu-HU"/>
              </w:rPr>
              <w:t>benyu</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jtania</w:t>
            </w:r>
            <w:proofErr w:type="spellEnd"/>
            <w:r w:rsidRPr="008A7C70">
              <w:rPr>
                <w:rFonts w:asciiTheme="minorHAnsi" w:eastAsia="Times New Roman" w:hAnsiTheme="minorHAnsi" w:cs="Arial"/>
                <w:color w:val="000000" w:themeColor="text1"/>
                <w:sz w:val="20"/>
                <w:szCs w:val="20"/>
                <w:lang w:eastAsia="hu-HU"/>
              </w:rPr>
              <w:t xml:space="preserve"> </w:t>
            </w:r>
            <w:proofErr w:type="spellStart"/>
            <w:r w:rsidRPr="008A7C70">
              <w:rPr>
                <w:rFonts w:asciiTheme="minorHAnsi" w:eastAsia="Times New Roman" w:hAnsiTheme="minorHAnsi" w:cs="Arial"/>
                <w:color w:val="000000" w:themeColor="text1"/>
                <w:sz w:val="20"/>
                <w:szCs w:val="20"/>
                <w:lang w:eastAsia="hu-HU"/>
              </w:rPr>
              <w:t>arro</w:t>
            </w:r>
            <w:proofErr w:type="spellEnd"/>
            <w:r w:rsidRPr="008A7C70">
              <w:rPr>
                <w:rFonts w:asciiTheme="minorHAnsi" w:eastAsia="Times New Roman" w:hAnsiTheme="minorHAnsi" w:cs="Arial"/>
                <w:color w:val="000000" w:themeColor="text1"/>
                <w:sz w:val="20"/>
                <w:szCs w:val="20"/>
                <w:lang w:eastAsia="hu-HU"/>
              </w:rPr>
              <w:t>́l, hogy nem tartozik a Kbt. 62. § (1) bekezdés g)</w:t>
            </w:r>
            <w:proofErr w:type="spellStart"/>
            <w:r w:rsidRPr="008A7C70">
              <w:rPr>
                <w:rFonts w:asciiTheme="minorHAnsi" w:eastAsia="Times New Roman" w:hAnsiTheme="minorHAnsi" w:cs="Arial"/>
                <w:color w:val="000000" w:themeColor="text1"/>
                <w:sz w:val="20"/>
                <w:szCs w:val="20"/>
                <w:lang w:eastAsia="hu-HU"/>
              </w:rPr>
              <w:t>-k</w:t>
            </w:r>
            <w:proofErr w:type="spellEnd"/>
            <w:r w:rsidRPr="008A7C70">
              <w:rPr>
                <w:rFonts w:asciiTheme="minorHAnsi" w:eastAsia="Times New Roman" w:hAnsiTheme="minorHAnsi" w:cs="Arial"/>
                <w:color w:val="000000" w:themeColor="text1"/>
                <w:sz w:val="20"/>
                <w:szCs w:val="20"/>
                <w:lang w:eastAsia="hu-HU"/>
              </w:rPr>
              <w:t xml:space="preserve">), m) és q) pontja szerinti kizáró okok hatálya </w:t>
            </w:r>
            <w:proofErr w:type="spellStart"/>
            <w:r w:rsidRPr="008A7C70">
              <w:rPr>
                <w:rFonts w:asciiTheme="minorHAnsi" w:eastAsia="Times New Roman" w:hAnsiTheme="minorHAnsi" w:cs="Arial"/>
                <w:color w:val="000000" w:themeColor="text1"/>
                <w:sz w:val="20"/>
                <w:szCs w:val="20"/>
                <w:lang w:eastAsia="hu-HU"/>
              </w:rPr>
              <w:t>ala</w:t>
            </w:r>
            <w:proofErr w:type="spellEnd"/>
            <w:r w:rsidRPr="008A7C70">
              <w:rPr>
                <w:rFonts w:asciiTheme="minorHAnsi" w:eastAsia="Times New Roman" w:hAnsiTheme="minorHAnsi" w:cs="Arial"/>
                <w:color w:val="000000" w:themeColor="text1"/>
                <w:sz w:val="20"/>
                <w:szCs w:val="20"/>
                <w:lang w:eastAsia="hu-HU"/>
              </w:rPr>
              <w:t>́.</w:t>
            </w:r>
          </w:p>
          <w:p w:rsidR="0016681B" w:rsidRPr="008A7C70" w:rsidRDefault="0016681B" w:rsidP="0016681B">
            <w:pPr>
              <w:widowControl w:val="0"/>
              <w:ind w:left="539"/>
              <w:rPr>
                <w:rFonts w:asciiTheme="minorHAnsi" w:eastAsia="Times New Roman" w:hAnsiTheme="minorHAnsi" w:cs="Arial"/>
                <w:color w:val="000000" w:themeColor="text1"/>
                <w:sz w:val="20"/>
                <w:szCs w:val="20"/>
                <w:lang w:eastAsia="hu-HU"/>
              </w:rPr>
            </w:pPr>
          </w:p>
          <w:p w:rsidR="0016681B" w:rsidRPr="008A7C70" w:rsidRDefault="0016681B" w:rsidP="0016681B">
            <w:pPr>
              <w:widowControl w:val="0"/>
              <w:ind w:left="539"/>
              <w:rPr>
                <w:rFonts w:asciiTheme="minorHAnsi" w:eastAsia="Times New Roman" w:hAnsiTheme="minorHAnsi" w:cs="Arial"/>
                <w:color w:val="000000" w:themeColor="text1"/>
                <w:sz w:val="20"/>
                <w:szCs w:val="20"/>
                <w:lang w:eastAsia="hu-HU"/>
              </w:rPr>
            </w:pPr>
          </w:p>
          <w:p w:rsidR="0016681B" w:rsidRPr="008A7C70" w:rsidRDefault="0016681B" w:rsidP="0016681B">
            <w:pPr>
              <w:widowControl w:val="0"/>
              <w:ind w:left="539"/>
              <w:rPr>
                <w:rFonts w:asciiTheme="minorHAnsi" w:eastAsia="Times New Roman" w:hAnsiTheme="minorHAnsi" w:cs="Arial"/>
                <w:color w:val="000000" w:themeColor="text1"/>
                <w:sz w:val="20"/>
                <w:szCs w:val="20"/>
                <w:lang w:eastAsia="hu-HU"/>
              </w:rPr>
            </w:pPr>
          </w:p>
          <w:p w:rsidR="0016681B" w:rsidRPr="008A7C70" w:rsidRDefault="0016681B" w:rsidP="0016681B">
            <w:pPr>
              <w:widowControl w:val="0"/>
              <w:ind w:left="539"/>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Az </w:t>
            </w:r>
            <w:proofErr w:type="spellStart"/>
            <w:r w:rsidRPr="008A7C70">
              <w:rPr>
                <w:rFonts w:asciiTheme="minorHAnsi" w:eastAsia="Times New Roman" w:hAnsiTheme="minorHAnsi" w:cs="Arial"/>
                <w:color w:val="000000" w:themeColor="text1"/>
                <w:sz w:val="20"/>
                <w:szCs w:val="20"/>
                <w:lang w:eastAsia="hu-HU"/>
              </w:rPr>
              <w:t>Egyse</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ges</w:t>
            </w:r>
            <w:proofErr w:type="spellEnd"/>
            <w:r w:rsidRPr="008A7C70">
              <w:rPr>
                <w:rFonts w:asciiTheme="minorHAnsi" w:eastAsia="Times New Roman" w:hAnsiTheme="minorHAnsi" w:cs="Arial"/>
                <w:color w:val="000000" w:themeColor="text1"/>
                <w:sz w:val="20"/>
                <w:szCs w:val="20"/>
                <w:lang w:eastAsia="hu-HU"/>
              </w:rPr>
              <w:t xml:space="preserve"> Euró</w:t>
            </w:r>
            <w:proofErr w:type="spellStart"/>
            <w:r w:rsidRPr="008A7C70">
              <w:rPr>
                <w:rFonts w:asciiTheme="minorHAnsi" w:eastAsia="Times New Roman" w:hAnsiTheme="minorHAnsi" w:cs="Arial"/>
                <w:color w:val="000000" w:themeColor="text1"/>
                <w:sz w:val="20"/>
                <w:szCs w:val="20"/>
                <w:lang w:eastAsia="hu-HU"/>
              </w:rPr>
              <w:t>pai</w:t>
            </w:r>
            <w:proofErr w:type="spellEnd"/>
            <w:r w:rsidRPr="008A7C70">
              <w:rPr>
                <w:rFonts w:asciiTheme="minorHAnsi" w:eastAsia="Times New Roman" w:hAnsiTheme="minorHAnsi" w:cs="Arial"/>
                <w:color w:val="000000" w:themeColor="text1"/>
                <w:sz w:val="20"/>
                <w:szCs w:val="20"/>
                <w:lang w:eastAsia="hu-HU"/>
              </w:rPr>
              <w:t xml:space="preserve"> </w:t>
            </w:r>
            <w:proofErr w:type="spellStart"/>
            <w:r w:rsidRPr="008A7C70">
              <w:rPr>
                <w:rFonts w:asciiTheme="minorHAnsi" w:eastAsia="Times New Roman" w:hAnsiTheme="minorHAnsi" w:cs="Arial"/>
                <w:color w:val="000000" w:themeColor="text1"/>
                <w:sz w:val="20"/>
                <w:szCs w:val="20"/>
                <w:lang w:eastAsia="hu-HU"/>
              </w:rPr>
              <w:t>Ko</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zbeszerze</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si</w:t>
            </w:r>
            <w:proofErr w:type="spellEnd"/>
            <w:r w:rsidRPr="008A7C70">
              <w:rPr>
                <w:rFonts w:asciiTheme="minorHAnsi" w:eastAsia="Times New Roman" w:hAnsiTheme="minorHAnsi" w:cs="Arial"/>
                <w:color w:val="000000" w:themeColor="text1"/>
                <w:sz w:val="20"/>
                <w:szCs w:val="20"/>
                <w:lang w:eastAsia="hu-HU"/>
              </w:rPr>
              <w:t xml:space="preserve"> Dokumentum jelen eljárásban az igazolás során nem </w:t>
            </w:r>
            <w:proofErr w:type="spellStart"/>
            <w:r w:rsidRPr="008A7C70">
              <w:rPr>
                <w:rFonts w:asciiTheme="minorHAnsi" w:eastAsia="Times New Roman" w:hAnsiTheme="minorHAnsi" w:cs="Arial"/>
                <w:color w:val="000000" w:themeColor="text1"/>
                <w:sz w:val="20"/>
                <w:szCs w:val="20"/>
                <w:lang w:eastAsia="hu-HU"/>
              </w:rPr>
              <w:t>alkalmazando</w:t>
            </w:r>
            <w:proofErr w:type="spellEnd"/>
            <w:r w:rsidRPr="008A7C70">
              <w:rPr>
                <w:rFonts w:asciiTheme="minorHAnsi" w:eastAsia="Times New Roman" w:hAnsiTheme="minorHAnsi" w:cs="Arial"/>
                <w:color w:val="000000" w:themeColor="text1"/>
                <w:sz w:val="20"/>
                <w:szCs w:val="20"/>
                <w:lang w:eastAsia="hu-HU"/>
              </w:rPr>
              <w:t xml:space="preserve">́, azonban az </w:t>
            </w:r>
            <w:proofErr w:type="spellStart"/>
            <w:r w:rsidRPr="008A7C70">
              <w:rPr>
                <w:rFonts w:asciiTheme="minorHAnsi" w:eastAsia="Times New Roman" w:hAnsiTheme="minorHAnsi" w:cs="Arial"/>
                <w:color w:val="000000" w:themeColor="text1"/>
                <w:sz w:val="20"/>
                <w:szCs w:val="20"/>
                <w:lang w:eastAsia="hu-HU"/>
              </w:rPr>
              <w:t>aja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nlatke</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ro</w:t>
            </w:r>
            <w:proofErr w:type="spellEnd"/>
            <w:r w:rsidRPr="008A7C70">
              <w:rPr>
                <w:rFonts w:asciiTheme="minorHAnsi" w:eastAsia="Times New Roman" w:hAnsiTheme="minorHAnsi" w:cs="Arial"/>
                <w:color w:val="000000" w:themeColor="text1"/>
                <w:sz w:val="20"/>
                <w:szCs w:val="20"/>
                <w:lang w:eastAsia="hu-HU"/>
              </w:rPr>
              <w:t xml:space="preserve">̋ elfogadja, ha az </w:t>
            </w:r>
            <w:proofErr w:type="spellStart"/>
            <w:r w:rsidRPr="008A7C70">
              <w:rPr>
                <w:rFonts w:asciiTheme="minorHAnsi" w:eastAsia="Times New Roman" w:hAnsiTheme="minorHAnsi" w:cs="Arial"/>
                <w:color w:val="000000" w:themeColor="text1"/>
                <w:sz w:val="20"/>
                <w:szCs w:val="20"/>
                <w:lang w:eastAsia="hu-HU"/>
              </w:rPr>
              <w:t>aja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nlattevo</w:t>
            </w:r>
            <w:proofErr w:type="spellEnd"/>
            <w:r w:rsidRPr="008A7C70">
              <w:rPr>
                <w:rFonts w:asciiTheme="minorHAnsi" w:eastAsia="Times New Roman" w:hAnsiTheme="minorHAnsi" w:cs="Arial"/>
                <w:color w:val="000000" w:themeColor="text1"/>
                <w:sz w:val="20"/>
                <w:szCs w:val="20"/>
                <w:lang w:eastAsia="hu-HU"/>
              </w:rPr>
              <w:t xml:space="preserve">̋ a 321/2015. Korm. rend. 7. </w:t>
            </w:r>
            <w:proofErr w:type="gramStart"/>
            <w:r w:rsidRPr="008A7C70">
              <w:rPr>
                <w:rFonts w:asciiTheme="minorHAnsi" w:eastAsia="Times New Roman" w:hAnsiTheme="minorHAnsi" w:cs="Arial"/>
                <w:color w:val="000000" w:themeColor="text1"/>
                <w:sz w:val="20"/>
                <w:szCs w:val="20"/>
                <w:lang w:eastAsia="hu-HU"/>
              </w:rPr>
              <w:t>§ szerinti – korá</w:t>
            </w:r>
            <w:proofErr w:type="spellStart"/>
            <w:r w:rsidRPr="008A7C70">
              <w:rPr>
                <w:rFonts w:asciiTheme="minorHAnsi" w:eastAsia="Times New Roman" w:hAnsiTheme="minorHAnsi" w:cs="Arial"/>
                <w:color w:val="000000" w:themeColor="text1"/>
                <w:sz w:val="20"/>
                <w:szCs w:val="20"/>
                <w:lang w:eastAsia="hu-HU"/>
              </w:rPr>
              <w:t>bbi</w:t>
            </w:r>
            <w:proofErr w:type="spellEnd"/>
            <w:r w:rsidRPr="008A7C70">
              <w:rPr>
                <w:rFonts w:asciiTheme="minorHAnsi" w:eastAsia="Times New Roman" w:hAnsiTheme="minorHAnsi" w:cs="Arial"/>
                <w:color w:val="000000" w:themeColor="text1"/>
                <w:sz w:val="20"/>
                <w:szCs w:val="20"/>
                <w:lang w:eastAsia="hu-HU"/>
              </w:rPr>
              <w:t xml:space="preserve"> </w:t>
            </w:r>
            <w:proofErr w:type="spellStart"/>
            <w:r w:rsidRPr="008A7C70">
              <w:rPr>
                <w:rFonts w:asciiTheme="minorHAnsi" w:eastAsia="Times New Roman" w:hAnsiTheme="minorHAnsi" w:cs="Arial"/>
                <w:color w:val="000000" w:themeColor="text1"/>
                <w:sz w:val="20"/>
                <w:szCs w:val="20"/>
                <w:lang w:eastAsia="hu-HU"/>
              </w:rPr>
              <w:t>ko</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zbeszerze</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si</w:t>
            </w:r>
            <w:proofErr w:type="spellEnd"/>
            <w:r w:rsidRPr="008A7C70">
              <w:rPr>
                <w:rFonts w:asciiTheme="minorHAnsi" w:eastAsia="Times New Roman" w:hAnsiTheme="minorHAnsi" w:cs="Arial"/>
                <w:color w:val="000000" w:themeColor="text1"/>
                <w:sz w:val="20"/>
                <w:szCs w:val="20"/>
                <w:lang w:eastAsia="hu-HU"/>
              </w:rPr>
              <w:t xml:space="preserve"> </w:t>
            </w:r>
            <w:proofErr w:type="spellStart"/>
            <w:r w:rsidRPr="008A7C70">
              <w:rPr>
                <w:rFonts w:asciiTheme="minorHAnsi" w:eastAsia="Times New Roman" w:hAnsiTheme="minorHAnsi" w:cs="Arial"/>
                <w:color w:val="000000" w:themeColor="text1"/>
                <w:sz w:val="20"/>
                <w:szCs w:val="20"/>
                <w:lang w:eastAsia="hu-HU"/>
              </w:rPr>
              <w:t>elja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ra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sban</w:t>
            </w:r>
            <w:proofErr w:type="spellEnd"/>
            <w:r w:rsidRPr="008A7C70">
              <w:rPr>
                <w:rFonts w:asciiTheme="minorHAnsi" w:eastAsia="Times New Roman" w:hAnsiTheme="minorHAnsi" w:cs="Arial"/>
                <w:color w:val="000000" w:themeColor="text1"/>
                <w:sz w:val="20"/>
                <w:szCs w:val="20"/>
                <w:lang w:eastAsia="hu-HU"/>
              </w:rPr>
              <w:t xml:space="preserve"> </w:t>
            </w:r>
            <w:proofErr w:type="spellStart"/>
            <w:r w:rsidRPr="008A7C70">
              <w:rPr>
                <w:rFonts w:asciiTheme="minorHAnsi" w:eastAsia="Times New Roman" w:hAnsiTheme="minorHAnsi" w:cs="Arial"/>
                <w:color w:val="000000" w:themeColor="text1"/>
                <w:sz w:val="20"/>
                <w:szCs w:val="20"/>
                <w:lang w:eastAsia="hu-HU"/>
              </w:rPr>
              <w:t>felhaszna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lt</w:t>
            </w:r>
            <w:proofErr w:type="spellEnd"/>
            <w:r w:rsidRPr="008A7C70">
              <w:rPr>
                <w:rFonts w:asciiTheme="minorHAnsi" w:eastAsia="Times New Roman" w:hAnsiTheme="minorHAnsi" w:cs="Arial"/>
                <w:color w:val="000000" w:themeColor="text1"/>
                <w:sz w:val="20"/>
                <w:szCs w:val="20"/>
                <w:lang w:eastAsia="hu-HU"/>
              </w:rPr>
              <w:t xml:space="preserve"> – </w:t>
            </w:r>
            <w:proofErr w:type="spellStart"/>
            <w:r w:rsidRPr="008A7C70">
              <w:rPr>
                <w:rFonts w:asciiTheme="minorHAnsi" w:eastAsia="Times New Roman" w:hAnsiTheme="minorHAnsi" w:cs="Arial"/>
                <w:color w:val="000000" w:themeColor="text1"/>
                <w:sz w:val="20"/>
                <w:szCs w:val="20"/>
                <w:lang w:eastAsia="hu-HU"/>
              </w:rPr>
              <w:t>Egyse</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ges</w:t>
            </w:r>
            <w:proofErr w:type="spellEnd"/>
            <w:r w:rsidRPr="008A7C70">
              <w:rPr>
                <w:rFonts w:asciiTheme="minorHAnsi" w:eastAsia="Times New Roman" w:hAnsiTheme="minorHAnsi" w:cs="Arial"/>
                <w:color w:val="000000" w:themeColor="text1"/>
                <w:sz w:val="20"/>
                <w:szCs w:val="20"/>
                <w:lang w:eastAsia="hu-HU"/>
              </w:rPr>
              <w:t xml:space="preserve"> Euró</w:t>
            </w:r>
            <w:proofErr w:type="spellStart"/>
            <w:r w:rsidRPr="008A7C70">
              <w:rPr>
                <w:rFonts w:asciiTheme="minorHAnsi" w:eastAsia="Times New Roman" w:hAnsiTheme="minorHAnsi" w:cs="Arial"/>
                <w:color w:val="000000" w:themeColor="text1"/>
                <w:sz w:val="20"/>
                <w:szCs w:val="20"/>
                <w:lang w:eastAsia="hu-HU"/>
              </w:rPr>
              <w:t>pai</w:t>
            </w:r>
            <w:proofErr w:type="spellEnd"/>
            <w:r w:rsidRPr="008A7C70">
              <w:rPr>
                <w:rFonts w:asciiTheme="minorHAnsi" w:eastAsia="Times New Roman" w:hAnsiTheme="minorHAnsi" w:cs="Arial"/>
                <w:color w:val="000000" w:themeColor="text1"/>
                <w:sz w:val="20"/>
                <w:szCs w:val="20"/>
                <w:lang w:eastAsia="hu-HU"/>
              </w:rPr>
              <w:t xml:space="preserve"> </w:t>
            </w:r>
            <w:proofErr w:type="spellStart"/>
            <w:r w:rsidRPr="008A7C70">
              <w:rPr>
                <w:rFonts w:asciiTheme="minorHAnsi" w:eastAsia="Times New Roman" w:hAnsiTheme="minorHAnsi" w:cs="Arial"/>
                <w:color w:val="000000" w:themeColor="text1"/>
                <w:sz w:val="20"/>
                <w:szCs w:val="20"/>
                <w:lang w:eastAsia="hu-HU"/>
              </w:rPr>
              <w:t>Ko</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zbeszerze</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si</w:t>
            </w:r>
            <w:proofErr w:type="spellEnd"/>
            <w:r w:rsidRPr="008A7C70">
              <w:rPr>
                <w:rFonts w:asciiTheme="minorHAnsi" w:eastAsia="Times New Roman" w:hAnsiTheme="minorHAnsi" w:cs="Arial"/>
                <w:color w:val="000000" w:themeColor="text1"/>
                <w:sz w:val="20"/>
                <w:szCs w:val="20"/>
                <w:lang w:eastAsia="hu-HU"/>
              </w:rPr>
              <w:t xml:space="preserve"> Dokumentumot </w:t>
            </w:r>
            <w:proofErr w:type="spellStart"/>
            <w:r w:rsidRPr="008A7C70">
              <w:rPr>
                <w:rFonts w:asciiTheme="minorHAnsi" w:eastAsia="Times New Roman" w:hAnsiTheme="minorHAnsi" w:cs="Arial"/>
                <w:color w:val="000000" w:themeColor="text1"/>
                <w:sz w:val="20"/>
                <w:szCs w:val="20"/>
                <w:lang w:eastAsia="hu-HU"/>
              </w:rPr>
              <w:t>nyu</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jt</w:t>
            </w:r>
            <w:proofErr w:type="spellEnd"/>
            <w:r w:rsidRPr="008A7C70">
              <w:rPr>
                <w:rFonts w:asciiTheme="minorHAnsi" w:eastAsia="Times New Roman" w:hAnsiTheme="minorHAnsi" w:cs="Arial"/>
                <w:color w:val="000000" w:themeColor="text1"/>
                <w:sz w:val="20"/>
                <w:szCs w:val="20"/>
                <w:lang w:eastAsia="hu-HU"/>
              </w:rPr>
              <w:t xml:space="preserve"> be, </w:t>
            </w:r>
            <w:proofErr w:type="spellStart"/>
            <w:r w:rsidRPr="008A7C70">
              <w:rPr>
                <w:rFonts w:asciiTheme="minorHAnsi" w:eastAsia="Times New Roman" w:hAnsiTheme="minorHAnsi" w:cs="Arial"/>
                <w:color w:val="000000" w:themeColor="text1"/>
                <w:sz w:val="20"/>
                <w:szCs w:val="20"/>
                <w:lang w:eastAsia="hu-HU"/>
              </w:rPr>
              <w:t>felte</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ve</w:t>
            </w:r>
            <w:proofErr w:type="spellEnd"/>
            <w:r w:rsidRPr="008A7C70">
              <w:rPr>
                <w:rFonts w:asciiTheme="minorHAnsi" w:eastAsia="Times New Roman" w:hAnsiTheme="minorHAnsi" w:cs="Arial"/>
                <w:color w:val="000000" w:themeColor="text1"/>
                <w:sz w:val="20"/>
                <w:szCs w:val="20"/>
                <w:lang w:eastAsia="hu-HU"/>
              </w:rPr>
              <w:t xml:space="preserve">, hogy az abban foglalt </w:t>
            </w:r>
            <w:proofErr w:type="spellStart"/>
            <w:r w:rsidRPr="008A7C70">
              <w:rPr>
                <w:rFonts w:asciiTheme="minorHAnsi" w:eastAsia="Times New Roman" w:hAnsiTheme="minorHAnsi" w:cs="Arial"/>
                <w:color w:val="000000" w:themeColor="text1"/>
                <w:sz w:val="20"/>
                <w:szCs w:val="20"/>
                <w:lang w:eastAsia="hu-HU"/>
              </w:rPr>
              <w:t>informa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cio</w:t>
            </w:r>
            <w:proofErr w:type="spellEnd"/>
            <w:r w:rsidRPr="008A7C70">
              <w:rPr>
                <w:rFonts w:asciiTheme="minorHAnsi" w:eastAsia="Times New Roman" w:hAnsiTheme="minorHAnsi" w:cs="Arial"/>
                <w:color w:val="000000" w:themeColor="text1"/>
                <w:sz w:val="20"/>
                <w:szCs w:val="20"/>
                <w:lang w:eastAsia="hu-HU"/>
              </w:rPr>
              <w:t xml:space="preserve">́k megfelelnek a </w:t>
            </w:r>
            <w:proofErr w:type="spellStart"/>
            <w:r w:rsidRPr="008A7C70">
              <w:rPr>
                <w:rFonts w:asciiTheme="minorHAnsi" w:eastAsia="Times New Roman" w:hAnsiTheme="minorHAnsi" w:cs="Arial"/>
                <w:color w:val="000000" w:themeColor="text1"/>
                <w:sz w:val="20"/>
                <w:szCs w:val="20"/>
                <w:lang w:eastAsia="hu-HU"/>
              </w:rPr>
              <w:t>valo</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sa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gnak</w:t>
            </w:r>
            <w:proofErr w:type="spellEnd"/>
            <w:r w:rsidRPr="008A7C70">
              <w:rPr>
                <w:rFonts w:asciiTheme="minorHAnsi" w:eastAsia="Times New Roman" w:hAnsiTheme="minorHAnsi" w:cs="Arial"/>
                <w:color w:val="000000" w:themeColor="text1"/>
                <w:sz w:val="20"/>
                <w:szCs w:val="20"/>
                <w:lang w:eastAsia="hu-HU"/>
              </w:rPr>
              <w:t xml:space="preserve">, és tartalmazzák az </w:t>
            </w:r>
            <w:proofErr w:type="spellStart"/>
            <w:r w:rsidRPr="008A7C70">
              <w:rPr>
                <w:rFonts w:asciiTheme="minorHAnsi" w:eastAsia="Times New Roman" w:hAnsiTheme="minorHAnsi" w:cs="Arial"/>
                <w:color w:val="000000" w:themeColor="text1"/>
                <w:sz w:val="20"/>
                <w:szCs w:val="20"/>
                <w:lang w:eastAsia="hu-HU"/>
              </w:rPr>
              <w:t>aja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nlatke</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ro</w:t>
            </w:r>
            <w:proofErr w:type="spellEnd"/>
            <w:r w:rsidRPr="008A7C70">
              <w:rPr>
                <w:rFonts w:asciiTheme="minorHAnsi" w:eastAsia="Times New Roman" w:hAnsiTheme="minorHAnsi" w:cs="Arial"/>
                <w:color w:val="000000" w:themeColor="text1"/>
                <w:sz w:val="20"/>
                <w:szCs w:val="20"/>
                <w:lang w:eastAsia="hu-HU"/>
              </w:rPr>
              <w:t>̋ á</w:t>
            </w:r>
            <w:proofErr w:type="spellStart"/>
            <w:r w:rsidRPr="008A7C70">
              <w:rPr>
                <w:rFonts w:asciiTheme="minorHAnsi" w:eastAsia="Times New Roman" w:hAnsiTheme="minorHAnsi" w:cs="Arial"/>
                <w:color w:val="000000" w:themeColor="text1"/>
                <w:sz w:val="20"/>
                <w:szCs w:val="20"/>
                <w:lang w:eastAsia="hu-HU"/>
              </w:rPr>
              <w:t>ltal</w:t>
            </w:r>
            <w:proofErr w:type="spellEnd"/>
            <w:r w:rsidRPr="008A7C70">
              <w:rPr>
                <w:rFonts w:asciiTheme="minorHAnsi" w:eastAsia="Times New Roman" w:hAnsiTheme="minorHAnsi" w:cs="Arial"/>
                <w:color w:val="000000" w:themeColor="text1"/>
                <w:sz w:val="20"/>
                <w:szCs w:val="20"/>
                <w:lang w:eastAsia="hu-HU"/>
              </w:rPr>
              <w:t xml:space="preserve"> a </w:t>
            </w:r>
            <w:proofErr w:type="spellStart"/>
            <w:r w:rsidRPr="008A7C70">
              <w:rPr>
                <w:rFonts w:asciiTheme="minorHAnsi" w:eastAsia="Times New Roman" w:hAnsiTheme="minorHAnsi" w:cs="Arial"/>
                <w:color w:val="000000" w:themeColor="text1"/>
                <w:sz w:val="20"/>
                <w:szCs w:val="20"/>
                <w:lang w:eastAsia="hu-HU"/>
              </w:rPr>
              <w:t>kiza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ro</w:t>
            </w:r>
            <w:proofErr w:type="spellEnd"/>
            <w:r w:rsidRPr="008A7C70">
              <w:rPr>
                <w:rFonts w:asciiTheme="minorHAnsi" w:eastAsia="Times New Roman" w:hAnsiTheme="minorHAnsi" w:cs="Arial"/>
                <w:color w:val="000000" w:themeColor="text1"/>
                <w:sz w:val="20"/>
                <w:szCs w:val="20"/>
                <w:lang w:eastAsia="hu-HU"/>
              </w:rPr>
              <w:t xml:space="preserve">́ okok </w:t>
            </w:r>
            <w:proofErr w:type="spellStart"/>
            <w:r w:rsidRPr="008A7C70">
              <w:rPr>
                <w:rFonts w:asciiTheme="minorHAnsi" w:eastAsia="Times New Roman" w:hAnsiTheme="minorHAnsi" w:cs="Arial"/>
                <w:color w:val="000000" w:themeColor="text1"/>
                <w:sz w:val="20"/>
                <w:szCs w:val="20"/>
                <w:lang w:eastAsia="hu-HU"/>
              </w:rPr>
              <w:t>igazola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sa</w:t>
            </w:r>
            <w:proofErr w:type="spellEnd"/>
            <w:r w:rsidRPr="008A7C70">
              <w:rPr>
                <w:rFonts w:asciiTheme="minorHAnsi" w:eastAsia="Times New Roman" w:hAnsiTheme="minorHAnsi" w:cs="Arial"/>
                <w:color w:val="000000" w:themeColor="text1"/>
                <w:sz w:val="20"/>
                <w:szCs w:val="20"/>
                <w:lang w:eastAsia="hu-HU"/>
              </w:rPr>
              <w:t xml:space="preserve"> tekinteté</w:t>
            </w:r>
            <w:proofErr w:type="spellStart"/>
            <w:r w:rsidRPr="008A7C70">
              <w:rPr>
                <w:rFonts w:asciiTheme="minorHAnsi" w:eastAsia="Times New Roman" w:hAnsiTheme="minorHAnsi" w:cs="Arial"/>
                <w:color w:val="000000" w:themeColor="text1"/>
                <w:sz w:val="20"/>
                <w:szCs w:val="20"/>
                <w:lang w:eastAsia="hu-HU"/>
              </w:rPr>
              <w:t>ben</w:t>
            </w:r>
            <w:proofErr w:type="spellEnd"/>
            <w:r w:rsidRPr="008A7C70">
              <w:rPr>
                <w:rFonts w:asciiTheme="minorHAnsi" w:eastAsia="Times New Roman" w:hAnsiTheme="minorHAnsi" w:cs="Arial"/>
                <w:color w:val="000000" w:themeColor="text1"/>
                <w:sz w:val="20"/>
                <w:szCs w:val="20"/>
                <w:lang w:eastAsia="hu-HU"/>
              </w:rPr>
              <w:t xml:space="preserve"> </w:t>
            </w:r>
            <w:proofErr w:type="spellStart"/>
            <w:r w:rsidRPr="008A7C70">
              <w:rPr>
                <w:rFonts w:asciiTheme="minorHAnsi" w:eastAsia="Times New Roman" w:hAnsiTheme="minorHAnsi" w:cs="Arial"/>
                <w:color w:val="000000" w:themeColor="text1"/>
                <w:sz w:val="20"/>
                <w:szCs w:val="20"/>
                <w:lang w:eastAsia="hu-HU"/>
              </w:rPr>
              <w:t>megko</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vetelt</w:t>
            </w:r>
            <w:proofErr w:type="spellEnd"/>
            <w:r w:rsidRPr="008A7C70">
              <w:rPr>
                <w:rFonts w:asciiTheme="minorHAnsi" w:eastAsia="Times New Roman" w:hAnsiTheme="minorHAnsi" w:cs="Arial"/>
                <w:color w:val="000000" w:themeColor="text1"/>
                <w:sz w:val="20"/>
                <w:szCs w:val="20"/>
                <w:lang w:eastAsia="hu-HU"/>
              </w:rPr>
              <w:t xml:space="preserve"> </w:t>
            </w:r>
            <w:proofErr w:type="spellStart"/>
            <w:r w:rsidRPr="008A7C70">
              <w:rPr>
                <w:rFonts w:asciiTheme="minorHAnsi" w:eastAsia="Times New Roman" w:hAnsiTheme="minorHAnsi" w:cs="Arial"/>
                <w:color w:val="000000" w:themeColor="text1"/>
                <w:sz w:val="20"/>
                <w:szCs w:val="20"/>
                <w:lang w:eastAsia="hu-HU"/>
              </w:rPr>
              <w:t>informa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cio</w:t>
            </w:r>
            <w:proofErr w:type="spellEnd"/>
            <w:r w:rsidRPr="008A7C70">
              <w:rPr>
                <w:rFonts w:asciiTheme="minorHAnsi" w:eastAsia="Times New Roman" w:hAnsiTheme="minorHAnsi" w:cs="Arial"/>
                <w:color w:val="000000" w:themeColor="text1"/>
                <w:sz w:val="20"/>
                <w:szCs w:val="20"/>
                <w:lang w:eastAsia="hu-HU"/>
              </w:rPr>
              <w:t xml:space="preserve">́kat. Az </w:t>
            </w:r>
            <w:proofErr w:type="spellStart"/>
            <w:r w:rsidRPr="008A7C70">
              <w:rPr>
                <w:rFonts w:asciiTheme="minorHAnsi" w:eastAsia="Times New Roman" w:hAnsiTheme="minorHAnsi" w:cs="Arial"/>
                <w:color w:val="000000" w:themeColor="text1"/>
                <w:sz w:val="20"/>
                <w:szCs w:val="20"/>
                <w:lang w:eastAsia="hu-HU"/>
              </w:rPr>
              <w:t>Egyse</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ges</w:t>
            </w:r>
            <w:proofErr w:type="spellEnd"/>
            <w:r w:rsidRPr="008A7C70">
              <w:rPr>
                <w:rFonts w:asciiTheme="minorHAnsi" w:eastAsia="Times New Roman" w:hAnsiTheme="minorHAnsi" w:cs="Arial"/>
                <w:color w:val="000000" w:themeColor="text1"/>
                <w:sz w:val="20"/>
                <w:szCs w:val="20"/>
                <w:lang w:eastAsia="hu-HU"/>
              </w:rPr>
              <w:t xml:space="preserve"> Euró</w:t>
            </w:r>
            <w:proofErr w:type="spellStart"/>
            <w:r w:rsidRPr="008A7C70">
              <w:rPr>
                <w:rFonts w:asciiTheme="minorHAnsi" w:eastAsia="Times New Roman" w:hAnsiTheme="minorHAnsi" w:cs="Arial"/>
                <w:color w:val="000000" w:themeColor="text1"/>
                <w:sz w:val="20"/>
                <w:szCs w:val="20"/>
                <w:lang w:eastAsia="hu-HU"/>
              </w:rPr>
              <w:t>pai</w:t>
            </w:r>
            <w:proofErr w:type="spellEnd"/>
            <w:r w:rsidRPr="008A7C70">
              <w:rPr>
                <w:rFonts w:asciiTheme="minorHAnsi" w:eastAsia="Times New Roman" w:hAnsiTheme="minorHAnsi" w:cs="Arial"/>
                <w:color w:val="000000" w:themeColor="text1"/>
                <w:sz w:val="20"/>
                <w:szCs w:val="20"/>
                <w:lang w:eastAsia="hu-HU"/>
              </w:rPr>
              <w:t xml:space="preserve"> </w:t>
            </w:r>
            <w:proofErr w:type="spellStart"/>
            <w:r w:rsidRPr="008A7C70">
              <w:rPr>
                <w:rFonts w:asciiTheme="minorHAnsi" w:eastAsia="Times New Roman" w:hAnsiTheme="minorHAnsi" w:cs="Arial"/>
                <w:color w:val="000000" w:themeColor="text1"/>
                <w:sz w:val="20"/>
                <w:szCs w:val="20"/>
                <w:lang w:eastAsia="hu-HU"/>
              </w:rPr>
              <w:t>Ko</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zbeszerze</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si</w:t>
            </w:r>
            <w:proofErr w:type="spellEnd"/>
            <w:r w:rsidRPr="008A7C70">
              <w:rPr>
                <w:rFonts w:asciiTheme="minorHAnsi" w:eastAsia="Times New Roman" w:hAnsiTheme="minorHAnsi" w:cs="Arial"/>
                <w:color w:val="000000" w:themeColor="text1"/>
                <w:sz w:val="20"/>
                <w:szCs w:val="20"/>
                <w:lang w:eastAsia="hu-HU"/>
              </w:rPr>
              <w:t xml:space="preserve"> Dokumentumban foglalt </w:t>
            </w:r>
            <w:proofErr w:type="spellStart"/>
            <w:r w:rsidRPr="008A7C70">
              <w:rPr>
                <w:rFonts w:asciiTheme="minorHAnsi" w:eastAsia="Times New Roman" w:hAnsiTheme="minorHAnsi" w:cs="Arial"/>
                <w:color w:val="000000" w:themeColor="text1"/>
                <w:sz w:val="20"/>
                <w:szCs w:val="20"/>
                <w:lang w:eastAsia="hu-HU"/>
              </w:rPr>
              <w:t>informa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cio</w:t>
            </w:r>
            <w:proofErr w:type="spellEnd"/>
            <w:r w:rsidRPr="008A7C70">
              <w:rPr>
                <w:rFonts w:asciiTheme="minorHAnsi" w:eastAsia="Times New Roman" w:hAnsiTheme="minorHAnsi" w:cs="Arial"/>
                <w:color w:val="000000" w:themeColor="text1"/>
                <w:sz w:val="20"/>
                <w:szCs w:val="20"/>
                <w:lang w:eastAsia="hu-HU"/>
              </w:rPr>
              <w:t xml:space="preserve">́k </w:t>
            </w:r>
            <w:proofErr w:type="spellStart"/>
            <w:r w:rsidRPr="008A7C70">
              <w:rPr>
                <w:rFonts w:asciiTheme="minorHAnsi" w:eastAsia="Times New Roman" w:hAnsiTheme="minorHAnsi" w:cs="Arial"/>
                <w:color w:val="000000" w:themeColor="text1"/>
                <w:sz w:val="20"/>
                <w:szCs w:val="20"/>
                <w:lang w:eastAsia="hu-HU"/>
              </w:rPr>
              <w:t>valo</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sa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gtartalma</w:t>
            </w:r>
            <w:proofErr w:type="spellEnd"/>
            <w:r w:rsidRPr="008A7C70">
              <w:rPr>
                <w:rFonts w:asciiTheme="minorHAnsi" w:eastAsia="Times New Roman" w:hAnsiTheme="minorHAnsi" w:cs="Arial"/>
                <w:color w:val="000000" w:themeColor="text1"/>
                <w:sz w:val="20"/>
                <w:szCs w:val="20"/>
                <w:lang w:eastAsia="hu-HU"/>
              </w:rPr>
              <w:t>́é</w:t>
            </w:r>
            <w:proofErr w:type="spellStart"/>
            <w:r w:rsidRPr="008A7C70">
              <w:rPr>
                <w:rFonts w:asciiTheme="minorHAnsi" w:eastAsia="Times New Roman" w:hAnsiTheme="minorHAnsi" w:cs="Arial"/>
                <w:color w:val="000000" w:themeColor="text1"/>
                <w:sz w:val="20"/>
                <w:szCs w:val="20"/>
                <w:lang w:eastAsia="hu-HU"/>
              </w:rPr>
              <w:t>rt</w:t>
            </w:r>
            <w:proofErr w:type="spellEnd"/>
            <w:r w:rsidRPr="008A7C70">
              <w:rPr>
                <w:rFonts w:asciiTheme="minorHAnsi" w:eastAsia="Times New Roman" w:hAnsiTheme="minorHAnsi" w:cs="Arial"/>
                <w:color w:val="000000" w:themeColor="text1"/>
                <w:sz w:val="20"/>
                <w:szCs w:val="20"/>
                <w:lang w:eastAsia="hu-HU"/>
              </w:rPr>
              <w:t xml:space="preserve"> az </w:t>
            </w:r>
            <w:proofErr w:type="spellStart"/>
            <w:r w:rsidRPr="008A7C70">
              <w:rPr>
                <w:rFonts w:asciiTheme="minorHAnsi" w:eastAsia="Times New Roman" w:hAnsiTheme="minorHAnsi" w:cs="Arial"/>
                <w:color w:val="000000" w:themeColor="text1"/>
                <w:sz w:val="20"/>
                <w:szCs w:val="20"/>
                <w:lang w:eastAsia="hu-HU"/>
              </w:rPr>
              <w:t>aja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nlattevo</w:t>
            </w:r>
            <w:proofErr w:type="spellEnd"/>
            <w:r w:rsidRPr="008A7C70">
              <w:rPr>
                <w:rFonts w:asciiTheme="minorHAnsi" w:eastAsia="Times New Roman" w:hAnsiTheme="minorHAnsi" w:cs="Arial"/>
                <w:color w:val="000000" w:themeColor="text1"/>
                <w:sz w:val="20"/>
                <w:szCs w:val="20"/>
                <w:lang w:eastAsia="hu-HU"/>
              </w:rPr>
              <w:t>̋ (illetve alkalmasság igazolásában részt vevő gazdasági szereplő esetében az alkalmasság igazolásában részt vevő gazdasági szereplő) felel.</w:t>
            </w:r>
            <w:proofErr w:type="gramEnd"/>
          </w:p>
          <w:p w:rsidR="0016681B" w:rsidRPr="008A7C70" w:rsidRDefault="0016681B" w:rsidP="0016681B">
            <w:pPr>
              <w:widowControl w:val="0"/>
              <w:ind w:left="539"/>
              <w:rPr>
                <w:rFonts w:asciiTheme="minorHAnsi" w:eastAsia="Times New Roman" w:hAnsiTheme="minorHAnsi" w:cs="Arial"/>
                <w:color w:val="000000" w:themeColor="text1"/>
                <w:sz w:val="20"/>
                <w:szCs w:val="20"/>
                <w:lang w:eastAsia="hu-HU"/>
              </w:rPr>
            </w:pPr>
          </w:p>
          <w:p w:rsidR="0016681B" w:rsidRPr="008A7C70" w:rsidRDefault="0016681B" w:rsidP="0016681B">
            <w:pPr>
              <w:widowControl w:val="0"/>
              <w:ind w:left="539"/>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A 321/2015. (X.30.) Korm. rendelet 17. § (2) bekezdése és a Kbt. 67. § (4) bekezdése nyomán az alvá</w:t>
            </w:r>
            <w:proofErr w:type="spellStart"/>
            <w:r w:rsidRPr="008A7C70">
              <w:rPr>
                <w:rFonts w:asciiTheme="minorHAnsi" w:eastAsia="Times New Roman" w:hAnsiTheme="minorHAnsi" w:cs="Arial"/>
                <w:color w:val="000000" w:themeColor="text1"/>
                <w:sz w:val="20"/>
                <w:szCs w:val="20"/>
                <w:lang w:eastAsia="hu-HU"/>
              </w:rPr>
              <w:t>llalkozo</w:t>
            </w:r>
            <w:proofErr w:type="spellEnd"/>
            <w:r w:rsidRPr="008A7C70">
              <w:rPr>
                <w:rFonts w:asciiTheme="minorHAnsi" w:eastAsia="Times New Roman" w:hAnsiTheme="minorHAnsi" w:cs="Arial"/>
                <w:color w:val="000000" w:themeColor="text1"/>
                <w:sz w:val="20"/>
                <w:szCs w:val="20"/>
                <w:lang w:eastAsia="hu-HU"/>
              </w:rPr>
              <w:t xml:space="preserve">́ és adott esetben az </w:t>
            </w:r>
            <w:proofErr w:type="spellStart"/>
            <w:r w:rsidRPr="008A7C70">
              <w:rPr>
                <w:rFonts w:asciiTheme="minorHAnsi" w:eastAsia="Times New Roman" w:hAnsiTheme="minorHAnsi" w:cs="Arial"/>
                <w:color w:val="000000" w:themeColor="text1"/>
                <w:sz w:val="20"/>
                <w:szCs w:val="20"/>
                <w:lang w:eastAsia="hu-HU"/>
              </w:rPr>
              <w:t>alkalmassa</w:t>
            </w:r>
            <w:proofErr w:type="spellEnd"/>
            <w:r w:rsidRPr="008A7C70">
              <w:rPr>
                <w:rFonts w:asciiTheme="minorHAnsi" w:eastAsia="Times New Roman" w:hAnsiTheme="minorHAnsi" w:cs="Arial"/>
                <w:color w:val="000000" w:themeColor="text1"/>
                <w:sz w:val="20"/>
                <w:szCs w:val="20"/>
                <w:lang w:eastAsia="hu-HU"/>
              </w:rPr>
              <w:t xml:space="preserve">́g </w:t>
            </w:r>
            <w:proofErr w:type="spellStart"/>
            <w:r w:rsidRPr="008A7C70">
              <w:rPr>
                <w:rFonts w:asciiTheme="minorHAnsi" w:eastAsia="Times New Roman" w:hAnsiTheme="minorHAnsi" w:cs="Arial"/>
                <w:color w:val="000000" w:themeColor="text1"/>
                <w:sz w:val="20"/>
                <w:szCs w:val="20"/>
                <w:lang w:eastAsia="hu-HU"/>
              </w:rPr>
              <w:t>igazola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sa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ban</w:t>
            </w:r>
            <w:proofErr w:type="spellEnd"/>
            <w:r w:rsidRPr="008A7C70">
              <w:rPr>
                <w:rFonts w:asciiTheme="minorHAnsi" w:eastAsia="Times New Roman" w:hAnsiTheme="minorHAnsi" w:cs="Arial"/>
                <w:color w:val="000000" w:themeColor="text1"/>
                <w:sz w:val="20"/>
                <w:szCs w:val="20"/>
                <w:lang w:eastAsia="hu-HU"/>
              </w:rPr>
              <w:t xml:space="preserve"> ré</w:t>
            </w:r>
            <w:proofErr w:type="spellStart"/>
            <w:r w:rsidRPr="008A7C70">
              <w:rPr>
                <w:rFonts w:asciiTheme="minorHAnsi" w:eastAsia="Times New Roman" w:hAnsiTheme="minorHAnsi" w:cs="Arial"/>
                <w:color w:val="000000" w:themeColor="text1"/>
                <w:sz w:val="20"/>
                <w:szCs w:val="20"/>
                <w:lang w:eastAsia="hu-HU"/>
              </w:rPr>
              <w:t>sztvevo</w:t>
            </w:r>
            <w:proofErr w:type="spellEnd"/>
            <w:r w:rsidRPr="008A7C70">
              <w:rPr>
                <w:rFonts w:asciiTheme="minorHAnsi" w:eastAsia="Times New Roman" w:hAnsiTheme="minorHAnsi" w:cs="Arial"/>
                <w:color w:val="000000" w:themeColor="text1"/>
                <w:sz w:val="20"/>
                <w:szCs w:val="20"/>
                <w:lang w:eastAsia="hu-HU"/>
              </w:rPr>
              <w:t xml:space="preserve">̋ más szervezet </w:t>
            </w:r>
            <w:proofErr w:type="spellStart"/>
            <w:r w:rsidRPr="008A7C70">
              <w:rPr>
                <w:rFonts w:asciiTheme="minorHAnsi" w:eastAsia="Times New Roman" w:hAnsiTheme="minorHAnsi" w:cs="Arial"/>
                <w:color w:val="000000" w:themeColor="text1"/>
                <w:sz w:val="20"/>
                <w:szCs w:val="20"/>
                <w:lang w:eastAsia="hu-HU"/>
              </w:rPr>
              <w:t>vonatkoza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sa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ban</w:t>
            </w:r>
            <w:proofErr w:type="spellEnd"/>
            <w:r w:rsidRPr="008A7C70">
              <w:rPr>
                <w:rFonts w:asciiTheme="minorHAnsi" w:eastAsia="Times New Roman" w:hAnsiTheme="minorHAnsi" w:cs="Arial"/>
                <w:color w:val="000000" w:themeColor="text1"/>
                <w:sz w:val="20"/>
                <w:szCs w:val="20"/>
                <w:lang w:eastAsia="hu-HU"/>
              </w:rPr>
              <w:t xml:space="preserve"> az </w:t>
            </w:r>
            <w:proofErr w:type="spellStart"/>
            <w:r w:rsidRPr="008A7C70">
              <w:rPr>
                <w:rFonts w:asciiTheme="minorHAnsi" w:eastAsia="Times New Roman" w:hAnsiTheme="minorHAnsi" w:cs="Arial"/>
                <w:color w:val="000000" w:themeColor="text1"/>
                <w:sz w:val="20"/>
                <w:szCs w:val="20"/>
                <w:lang w:eastAsia="hu-HU"/>
              </w:rPr>
              <w:t>aja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nlattevo</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nek</w:t>
            </w:r>
            <w:proofErr w:type="spellEnd"/>
            <w:r w:rsidRPr="008A7C70">
              <w:rPr>
                <w:rFonts w:asciiTheme="minorHAnsi" w:eastAsia="Times New Roman" w:hAnsiTheme="minorHAnsi" w:cs="Arial"/>
                <w:color w:val="000000" w:themeColor="text1"/>
                <w:sz w:val="20"/>
                <w:szCs w:val="20"/>
                <w:lang w:eastAsia="hu-HU"/>
              </w:rPr>
              <w:t xml:space="preserve"> az ajánlatában nyilatkozatot kell benyújtani </w:t>
            </w:r>
            <w:proofErr w:type="spellStart"/>
            <w:r w:rsidRPr="008A7C70">
              <w:rPr>
                <w:rFonts w:asciiTheme="minorHAnsi" w:eastAsia="Times New Roman" w:hAnsiTheme="minorHAnsi" w:cs="Arial"/>
                <w:color w:val="000000" w:themeColor="text1"/>
                <w:sz w:val="20"/>
                <w:szCs w:val="20"/>
                <w:lang w:eastAsia="hu-HU"/>
              </w:rPr>
              <w:t>arro</w:t>
            </w:r>
            <w:proofErr w:type="spellEnd"/>
            <w:r w:rsidRPr="008A7C70">
              <w:rPr>
                <w:rFonts w:asciiTheme="minorHAnsi" w:eastAsia="Times New Roman" w:hAnsiTheme="minorHAnsi" w:cs="Arial"/>
                <w:color w:val="000000" w:themeColor="text1"/>
                <w:sz w:val="20"/>
                <w:szCs w:val="20"/>
                <w:lang w:eastAsia="hu-HU"/>
              </w:rPr>
              <w:t>́l, hogy az é</w:t>
            </w:r>
            <w:proofErr w:type="spellStart"/>
            <w:r w:rsidRPr="008A7C70">
              <w:rPr>
                <w:rFonts w:asciiTheme="minorHAnsi" w:eastAsia="Times New Roman" w:hAnsiTheme="minorHAnsi" w:cs="Arial"/>
                <w:color w:val="000000" w:themeColor="text1"/>
                <w:sz w:val="20"/>
                <w:szCs w:val="20"/>
                <w:lang w:eastAsia="hu-HU"/>
              </w:rPr>
              <w:t>rintett</w:t>
            </w:r>
            <w:proofErr w:type="spellEnd"/>
            <w:r w:rsidRPr="008A7C70">
              <w:rPr>
                <w:rFonts w:asciiTheme="minorHAnsi" w:eastAsia="Times New Roman" w:hAnsiTheme="minorHAnsi" w:cs="Arial"/>
                <w:color w:val="000000" w:themeColor="text1"/>
                <w:sz w:val="20"/>
                <w:szCs w:val="20"/>
                <w:lang w:eastAsia="hu-HU"/>
              </w:rPr>
              <w:t xml:space="preserve"> </w:t>
            </w:r>
            <w:proofErr w:type="spellStart"/>
            <w:r w:rsidRPr="008A7C70">
              <w:rPr>
                <w:rFonts w:asciiTheme="minorHAnsi" w:eastAsia="Times New Roman" w:hAnsiTheme="minorHAnsi" w:cs="Arial"/>
                <w:color w:val="000000" w:themeColor="text1"/>
                <w:sz w:val="20"/>
                <w:szCs w:val="20"/>
                <w:lang w:eastAsia="hu-HU"/>
              </w:rPr>
              <w:t>gazdasa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gi</w:t>
            </w:r>
            <w:proofErr w:type="spellEnd"/>
            <w:r w:rsidRPr="008A7C70">
              <w:rPr>
                <w:rFonts w:asciiTheme="minorHAnsi" w:eastAsia="Times New Roman" w:hAnsiTheme="minorHAnsi" w:cs="Arial"/>
                <w:color w:val="000000" w:themeColor="text1"/>
                <w:sz w:val="20"/>
                <w:szCs w:val="20"/>
                <w:lang w:eastAsia="hu-HU"/>
              </w:rPr>
              <w:t xml:space="preserve"> </w:t>
            </w:r>
            <w:proofErr w:type="spellStart"/>
            <w:r w:rsidRPr="008A7C70">
              <w:rPr>
                <w:rFonts w:asciiTheme="minorHAnsi" w:eastAsia="Times New Roman" w:hAnsiTheme="minorHAnsi" w:cs="Arial"/>
                <w:color w:val="000000" w:themeColor="text1"/>
                <w:sz w:val="20"/>
                <w:szCs w:val="20"/>
                <w:lang w:eastAsia="hu-HU"/>
              </w:rPr>
              <w:t>szereplo</w:t>
            </w:r>
            <w:proofErr w:type="spellEnd"/>
            <w:r w:rsidRPr="008A7C70">
              <w:rPr>
                <w:rFonts w:asciiTheme="minorHAnsi" w:eastAsia="Times New Roman" w:hAnsiTheme="minorHAnsi" w:cs="Arial"/>
                <w:color w:val="000000" w:themeColor="text1"/>
                <w:sz w:val="20"/>
                <w:szCs w:val="20"/>
                <w:lang w:eastAsia="hu-HU"/>
              </w:rPr>
              <w:t xml:space="preserve">̋k </w:t>
            </w:r>
            <w:proofErr w:type="spellStart"/>
            <w:r w:rsidRPr="008A7C70">
              <w:rPr>
                <w:rFonts w:asciiTheme="minorHAnsi" w:eastAsia="Times New Roman" w:hAnsiTheme="minorHAnsi" w:cs="Arial"/>
                <w:color w:val="000000" w:themeColor="text1"/>
                <w:sz w:val="20"/>
                <w:szCs w:val="20"/>
                <w:lang w:eastAsia="hu-HU"/>
              </w:rPr>
              <w:t>vonatkoza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sa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ban</w:t>
            </w:r>
            <w:proofErr w:type="spellEnd"/>
            <w:r w:rsidRPr="008A7C70">
              <w:rPr>
                <w:rFonts w:asciiTheme="minorHAnsi" w:eastAsia="Times New Roman" w:hAnsiTheme="minorHAnsi" w:cs="Arial"/>
                <w:color w:val="000000" w:themeColor="text1"/>
                <w:sz w:val="20"/>
                <w:szCs w:val="20"/>
                <w:lang w:eastAsia="hu-HU"/>
              </w:rPr>
              <w:t xml:space="preserve"> nem á</w:t>
            </w:r>
            <w:proofErr w:type="spellStart"/>
            <w:r w:rsidRPr="008A7C70">
              <w:rPr>
                <w:rFonts w:asciiTheme="minorHAnsi" w:eastAsia="Times New Roman" w:hAnsiTheme="minorHAnsi" w:cs="Arial"/>
                <w:color w:val="000000" w:themeColor="text1"/>
                <w:sz w:val="20"/>
                <w:szCs w:val="20"/>
                <w:lang w:eastAsia="hu-HU"/>
              </w:rPr>
              <w:t>llnak</w:t>
            </w:r>
            <w:proofErr w:type="spellEnd"/>
            <w:r w:rsidRPr="008A7C70">
              <w:rPr>
                <w:rFonts w:asciiTheme="minorHAnsi" w:eastAsia="Times New Roman" w:hAnsiTheme="minorHAnsi" w:cs="Arial"/>
                <w:color w:val="000000" w:themeColor="text1"/>
                <w:sz w:val="20"/>
                <w:szCs w:val="20"/>
                <w:lang w:eastAsia="hu-HU"/>
              </w:rPr>
              <w:t xml:space="preserve"> fenn az </w:t>
            </w:r>
            <w:proofErr w:type="spellStart"/>
            <w:r w:rsidRPr="008A7C70">
              <w:rPr>
                <w:rFonts w:asciiTheme="minorHAnsi" w:eastAsia="Times New Roman" w:hAnsiTheme="minorHAnsi" w:cs="Arial"/>
                <w:color w:val="000000" w:themeColor="text1"/>
                <w:sz w:val="20"/>
                <w:szCs w:val="20"/>
                <w:lang w:eastAsia="hu-HU"/>
              </w:rPr>
              <w:t>elja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ra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sban</w:t>
            </w:r>
            <w:proofErr w:type="spellEnd"/>
            <w:r w:rsidRPr="008A7C70">
              <w:rPr>
                <w:rFonts w:asciiTheme="minorHAnsi" w:eastAsia="Times New Roman" w:hAnsiTheme="minorHAnsi" w:cs="Arial"/>
                <w:color w:val="000000" w:themeColor="text1"/>
                <w:sz w:val="20"/>
                <w:szCs w:val="20"/>
                <w:lang w:eastAsia="hu-HU"/>
              </w:rPr>
              <w:t xml:space="preserve"> </w:t>
            </w:r>
            <w:proofErr w:type="spellStart"/>
            <w:r w:rsidRPr="008A7C70">
              <w:rPr>
                <w:rFonts w:asciiTheme="minorHAnsi" w:eastAsia="Times New Roman" w:hAnsiTheme="minorHAnsi" w:cs="Arial"/>
                <w:color w:val="000000" w:themeColor="text1"/>
                <w:sz w:val="20"/>
                <w:szCs w:val="20"/>
                <w:lang w:eastAsia="hu-HU"/>
              </w:rPr>
              <w:t>elo</w:t>
            </w:r>
            <w:proofErr w:type="spellEnd"/>
            <w:r w:rsidRPr="008A7C70">
              <w:rPr>
                <w:rFonts w:asciiTheme="minorHAnsi" w:eastAsia="Times New Roman" w:hAnsiTheme="minorHAnsi" w:cs="Arial"/>
                <w:color w:val="000000" w:themeColor="text1"/>
                <w:sz w:val="20"/>
                <w:szCs w:val="20"/>
                <w:lang w:eastAsia="hu-HU"/>
              </w:rPr>
              <w:t>̋í</w:t>
            </w:r>
            <w:proofErr w:type="spellStart"/>
            <w:r w:rsidRPr="008A7C70">
              <w:rPr>
                <w:rFonts w:asciiTheme="minorHAnsi" w:eastAsia="Times New Roman" w:hAnsiTheme="minorHAnsi" w:cs="Arial"/>
                <w:color w:val="000000" w:themeColor="text1"/>
                <w:sz w:val="20"/>
                <w:szCs w:val="20"/>
                <w:lang w:eastAsia="hu-HU"/>
              </w:rPr>
              <w:t>rt</w:t>
            </w:r>
            <w:proofErr w:type="spellEnd"/>
            <w:r w:rsidRPr="008A7C70">
              <w:rPr>
                <w:rFonts w:asciiTheme="minorHAnsi" w:eastAsia="Times New Roman" w:hAnsiTheme="minorHAnsi" w:cs="Arial"/>
                <w:color w:val="000000" w:themeColor="text1"/>
                <w:sz w:val="20"/>
                <w:szCs w:val="20"/>
                <w:lang w:eastAsia="hu-HU"/>
              </w:rPr>
              <w:t xml:space="preserve"> </w:t>
            </w:r>
            <w:proofErr w:type="spellStart"/>
            <w:r w:rsidRPr="008A7C70">
              <w:rPr>
                <w:rFonts w:asciiTheme="minorHAnsi" w:eastAsia="Times New Roman" w:hAnsiTheme="minorHAnsi" w:cs="Arial"/>
                <w:color w:val="000000" w:themeColor="text1"/>
                <w:sz w:val="20"/>
                <w:szCs w:val="20"/>
                <w:lang w:eastAsia="hu-HU"/>
              </w:rPr>
              <w:t>kiza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ro</w:t>
            </w:r>
            <w:proofErr w:type="spellEnd"/>
            <w:r w:rsidRPr="008A7C70">
              <w:rPr>
                <w:rFonts w:asciiTheme="minorHAnsi" w:eastAsia="Times New Roman" w:hAnsiTheme="minorHAnsi" w:cs="Arial"/>
                <w:color w:val="000000" w:themeColor="text1"/>
                <w:sz w:val="20"/>
                <w:szCs w:val="20"/>
                <w:lang w:eastAsia="hu-HU"/>
              </w:rPr>
              <w:t>́ okok.</w:t>
            </w:r>
          </w:p>
          <w:p w:rsidR="0016681B" w:rsidRPr="008A7C70" w:rsidRDefault="0016681B" w:rsidP="0016681B">
            <w:pPr>
              <w:widowControl w:val="0"/>
              <w:ind w:left="539"/>
              <w:rPr>
                <w:rFonts w:asciiTheme="minorHAnsi" w:eastAsia="Times New Roman" w:hAnsiTheme="minorHAnsi" w:cs="Arial"/>
                <w:color w:val="000000" w:themeColor="text1"/>
                <w:sz w:val="20"/>
                <w:szCs w:val="20"/>
                <w:lang w:eastAsia="hu-HU"/>
              </w:rPr>
            </w:pPr>
          </w:p>
          <w:p w:rsidR="0016681B" w:rsidRPr="008A7C70" w:rsidRDefault="0016681B" w:rsidP="0016681B">
            <w:pPr>
              <w:widowControl w:val="0"/>
              <w:ind w:left="539" w:right="225"/>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A 321/2015. (X.30.) Korm. rend. 13. § alapján folyamatban lévő </w:t>
            </w:r>
            <w:proofErr w:type="spellStart"/>
            <w:r w:rsidRPr="008A7C70">
              <w:rPr>
                <w:rFonts w:asciiTheme="minorHAnsi" w:eastAsia="Times New Roman" w:hAnsiTheme="minorHAnsi" w:cs="Arial"/>
                <w:color w:val="000000" w:themeColor="text1"/>
                <w:sz w:val="20"/>
                <w:szCs w:val="20"/>
                <w:lang w:eastAsia="hu-HU"/>
              </w:rPr>
              <w:t>va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ltoza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sbejegyze</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si</w:t>
            </w:r>
            <w:proofErr w:type="spellEnd"/>
            <w:r w:rsidRPr="008A7C70">
              <w:rPr>
                <w:rFonts w:asciiTheme="minorHAnsi" w:eastAsia="Times New Roman" w:hAnsiTheme="minorHAnsi" w:cs="Arial"/>
                <w:color w:val="000000" w:themeColor="text1"/>
                <w:sz w:val="20"/>
                <w:szCs w:val="20"/>
                <w:lang w:eastAsia="hu-HU"/>
              </w:rPr>
              <w:t xml:space="preserve"> </w:t>
            </w:r>
            <w:proofErr w:type="spellStart"/>
            <w:r w:rsidRPr="008A7C70">
              <w:rPr>
                <w:rFonts w:asciiTheme="minorHAnsi" w:eastAsia="Times New Roman" w:hAnsiTheme="minorHAnsi" w:cs="Arial"/>
                <w:color w:val="000000" w:themeColor="text1"/>
                <w:sz w:val="20"/>
                <w:szCs w:val="20"/>
                <w:lang w:eastAsia="hu-HU"/>
              </w:rPr>
              <w:t>elja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ra</w:t>
            </w:r>
            <w:proofErr w:type="spellEnd"/>
            <w:r w:rsidRPr="008A7C70">
              <w:rPr>
                <w:rFonts w:asciiTheme="minorHAnsi" w:eastAsia="Times New Roman" w:hAnsiTheme="minorHAnsi" w:cs="Arial"/>
                <w:color w:val="000000" w:themeColor="text1"/>
                <w:sz w:val="20"/>
                <w:szCs w:val="20"/>
                <w:lang w:eastAsia="hu-HU"/>
              </w:rPr>
              <w:t>́s eseté</w:t>
            </w:r>
            <w:proofErr w:type="spellStart"/>
            <w:r w:rsidRPr="008A7C70">
              <w:rPr>
                <w:rFonts w:asciiTheme="minorHAnsi" w:eastAsia="Times New Roman" w:hAnsiTheme="minorHAnsi" w:cs="Arial"/>
                <w:color w:val="000000" w:themeColor="text1"/>
                <w:sz w:val="20"/>
                <w:szCs w:val="20"/>
                <w:lang w:eastAsia="hu-HU"/>
              </w:rPr>
              <w:t>ben</w:t>
            </w:r>
            <w:proofErr w:type="spellEnd"/>
            <w:r w:rsidRPr="008A7C70">
              <w:rPr>
                <w:rFonts w:asciiTheme="minorHAnsi" w:eastAsia="Times New Roman" w:hAnsiTheme="minorHAnsi" w:cs="Arial"/>
                <w:color w:val="000000" w:themeColor="text1"/>
                <w:sz w:val="20"/>
                <w:szCs w:val="20"/>
                <w:lang w:eastAsia="hu-HU"/>
              </w:rPr>
              <w:t xml:space="preserve"> az </w:t>
            </w:r>
            <w:proofErr w:type="spellStart"/>
            <w:r w:rsidRPr="008A7C70">
              <w:rPr>
                <w:rFonts w:asciiTheme="minorHAnsi" w:eastAsia="Times New Roman" w:hAnsiTheme="minorHAnsi" w:cs="Arial"/>
                <w:color w:val="000000" w:themeColor="text1"/>
                <w:sz w:val="20"/>
                <w:szCs w:val="20"/>
                <w:lang w:eastAsia="hu-HU"/>
              </w:rPr>
              <w:t>aja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nlattevo</w:t>
            </w:r>
            <w:proofErr w:type="spellEnd"/>
            <w:r w:rsidRPr="008A7C70">
              <w:rPr>
                <w:rFonts w:asciiTheme="minorHAnsi" w:eastAsia="Times New Roman" w:hAnsiTheme="minorHAnsi" w:cs="Arial"/>
                <w:color w:val="000000" w:themeColor="text1"/>
                <w:sz w:val="20"/>
                <w:szCs w:val="20"/>
                <w:lang w:eastAsia="hu-HU"/>
              </w:rPr>
              <w:t xml:space="preserve">̋ az </w:t>
            </w:r>
            <w:proofErr w:type="spellStart"/>
            <w:r w:rsidRPr="008A7C70">
              <w:rPr>
                <w:rFonts w:asciiTheme="minorHAnsi" w:eastAsia="Times New Roman" w:hAnsiTheme="minorHAnsi" w:cs="Arial"/>
                <w:color w:val="000000" w:themeColor="text1"/>
                <w:sz w:val="20"/>
                <w:szCs w:val="20"/>
                <w:lang w:eastAsia="hu-HU"/>
              </w:rPr>
              <w:t>aja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nlathoz</w:t>
            </w:r>
            <w:proofErr w:type="spellEnd"/>
            <w:r w:rsidRPr="008A7C70">
              <w:rPr>
                <w:rFonts w:asciiTheme="minorHAnsi" w:eastAsia="Times New Roman" w:hAnsiTheme="minorHAnsi" w:cs="Arial"/>
                <w:color w:val="000000" w:themeColor="text1"/>
                <w:sz w:val="20"/>
                <w:szCs w:val="20"/>
                <w:lang w:eastAsia="hu-HU"/>
              </w:rPr>
              <w:t xml:space="preserve"> </w:t>
            </w:r>
            <w:proofErr w:type="spellStart"/>
            <w:r w:rsidRPr="008A7C70">
              <w:rPr>
                <w:rFonts w:asciiTheme="minorHAnsi" w:eastAsia="Times New Roman" w:hAnsiTheme="minorHAnsi" w:cs="Arial"/>
                <w:color w:val="000000" w:themeColor="text1"/>
                <w:sz w:val="20"/>
                <w:szCs w:val="20"/>
                <w:lang w:eastAsia="hu-HU"/>
              </w:rPr>
              <w:t>ko</w:t>
            </w:r>
            <w:proofErr w:type="spellEnd"/>
            <w:r w:rsidRPr="008A7C70">
              <w:rPr>
                <w:rFonts w:asciiTheme="minorHAnsi" w:eastAsia="Times New Roman" w:hAnsiTheme="minorHAnsi" w:cs="Arial"/>
                <w:color w:val="000000" w:themeColor="text1"/>
                <w:sz w:val="20"/>
                <w:szCs w:val="20"/>
                <w:lang w:eastAsia="hu-HU"/>
              </w:rPr>
              <w:t xml:space="preserve">̈teles csatolni a </w:t>
            </w:r>
            <w:proofErr w:type="spellStart"/>
            <w:r w:rsidRPr="008A7C70">
              <w:rPr>
                <w:rFonts w:asciiTheme="minorHAnsi" w:eastAsia="Times New Roman" w:hAnsiTheme="minorHAnsi" w:cs="Arial"/>
                <w:color w:val="000000" w:themeColor="text1"/>
                <w:sz w:val="20"/>
                <w:szCs w:val="20"/>
                <w:lang w:eastAsia="hu-HU"/>
              </w:rPr>
              <w:t>ce</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gbi</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ro</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sa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ghoz</w:t>
            </w:r>
            <w:proofErr w:type="spellEnd"/>
            <w:r w:rsidRPr="008A7C70">
              <w:rPr>
                <w:rFonts w:asciiTheme="minorHAnsi" w:eastAsia="Times New Roman" w:hAnsiTheme="minorHAnsi" w:cs="Arial"/>
                <w:color w:val="000000" w:themeColor="text1"/>
                <w:sz w:val="20"/>
                <w:szCs w:val="20"/>
                <w:lang w:eastAsia="hu-HU"/>
              </w:rPr>
              <w:t xml:space="preserve"> </w:t>
            </w:r>
            <w:proofErr w:type="spellStart"/>
            <w:r w:rsidRPr="008A7C70">
              <w:rPr>
                <w:rFonts w:asciiTheme="minorHAnsi" w:eastAsia="Times New Roman" w:hAnsiTheme="minorHAnsi" w:cs="Arial"/>
                <w:color w:val="000000" w:themeColor="text1"/>
                <w:sz w:val="20"/>
                <w:szCs w:val="20"/>
                <w:lang w:eastAsia="hu-HU"/>
              </w:rPr>
              <w:t>benyu</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jtott</w:t>
            </w:r>
            <w:proofErr w:type="spellEnd"/>
            <w:r w:rsidRPr="008A7C70">
              <w:rPr>
                <w:rFonts w:asciiTheme="minorHAnsi" w:eastAsia="Times New Roman" w:hAnsiTheme="minorHAnsi" w:cs="Arial"/>
                <w:color w:val="000000" w:themeColor="text1"/>
                <w:sz w:val="20"/>
                <w:szCs w:val="20"/>
                <w:lang w:eastAsia="hu-HU"/>
              </w:rPr>
              <w:t xml:space="preserve"> </w:t>
            </w:r>
            <w:proofErr w:type="spellStart"/>
            <w:r w:rsidRPr="008A7C70">
              <w:rPr>
                <w:rFonts w:asciiTheme="minorHAnsi" w:eastAsia="Times New Roman" w:hAnsiTheme="minorHAnsi" w:cs="Arial"/>
                <w:color w:val="000000" w:themeColor="text1"/>
                <w:sz w:val="20"/>
                <w:szCs w:val="20"/>
                <w:lang w:eastAsia="hu-HU"/>
              </w:rPr>
              <w:t>va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ltoza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sbejegyze</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si</w:t>
            </w:r>
            <w:proofErr w:type="spellEnd"/>
            <w:r w:rsidRPr="008A7C70">
              <w:rPr>
                <w:rFonts w:asciiTheme="minorHAnsi" w:eastAsia="Times New Roman" w:hAnsiTheme="minorHAnsi" w:cs="Arial"/>
                <w:color w:val="000000" w:themeColor="text1"/>
                <w:sz w:val="20"/>
                <w:szCs w:val="20"/>
                <w:lang w:eastAsia="hu-HU"/>
              </w:rPr>
              <w:t xml:space="preserve"> </w:t>
            </w:r>
            <w:proofErr w:type="spellStart"/>
            <w:r w:rsidRPr="008A7C70">
              <w:rPr>
                <w:rFonts w:asciiTheme="minorHAnsi" w:eastAsia="Times New Roman" w:hAnsiTheme="minorHAnsi" w:cs="Arial"/>
                <w:color w:val="000000" w:themeColor="text1"/>
                <w:sz w:val="20"/>
                <w:szCs w:val="20"/>
                <w:lang w:eastAsia="hu-HU"/>
              </w:rPr>
              <w:t>ke</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relmet</w:t>
            </w:r>
            <w:proofErr w:type="spellEnd"/>
            <w:r w:rsidRPr="008A7C70">
              <w:rPr>
                <w:rFonts w:asciiTheme="minorHAnsi" w:eastAsia="Times New Roman" w:hAnsiTheme="minorHAnsi" w:cs="Arial"/>
                <w:color w:val="000000" w:themeColor="text1"/>
                <w:sz w:val="20"/>
                <w:szCs w:val="20"/>
                <w:lang w:eastAsia="hu-HU"/>
              </w:rPr>
              <w:t xml:space="preserve"> és az annak é</w:t>
            </w:r>
            <w:proofErr w:type="spellStart"/>
            <w:r w:rsidRPr="008A7C70">
              <w:rPr>
                <w:rFonts w:asciiTheme="minorHAnsi" w:eastAsia="Times New Roman" w:hAnsiTheme="minorHAnsi" w:cs="Arial"/>
                <w:color w:val="000000" w:themeColor="text1"/>
                <w:sz w:val="20"/>
                <w:szCs w:val="20"/>
                <w:lang w:eastAsia="hu-HU"/>
              </w:rPr>
              <w:t>rkeze</w:t>
            </w:r>
            <w:proofErr w:type="spellEnd"/>
            <w:r w:rsidRPr="008A7C70">
              <w:rPr>
                <w:rFonts w:asciiTheme="minorHAnsi" w:eastAsia="Times New Roman" w:hAnsiTheme="minorHAnsi" w:cs="Arial"/>
                <w:color w:val="000000" w:themeColor="text1"/>
                <w:sz w:val="20"/>
                <w:szCs w:val="20"/>
                <w:lang w:eastAsia="hu-HU"/>
              </w:rPr>
              <w:t>́sé</w:t>
            </w:r>
            <w:proofErr w:type="spellStart"/>
            <w:r w:rsidRPr="008A7C70">
              <w:rPr>
                <w:rFonts w:asciiTheme="minorHAnsi" w:eastAsia="Times New Roman" w:hAnsiTheme="minorHAnsi" w:cs="Arial"/>
                <w:color w:val="000000" w:themeColor="text1"/>
                <w:sz w:val="20"/>
                <w:szCs w:val="20"/>
                <w:lang w:eastAsia="hu-HU"/>
              </w:rPr>
              <w:t>ro</w:t>
            </w:r>
            <w:proofErr w:type="spellEnd"/>
            <w:r w:rsidRPr="008A7C70">
              <w:rPr>
                <w:rFonts w:asciiTheme="minorHAnsi" w:eastAsia="Times New Roman" w:hAnsiTheme="minorHAnsi" w:cs="Arial"/>
                <w:color w:val="000000" w:themeColor="text1"/>
                <w:sz w:val="20"/>
                <w:szCs w:val="20"/>
                <w:lang w:eastAsia="hu-HU"/>
              </w:rPr>
              <w:t xml:space="preserve">̋l a </w:t>
            </w:r>
            <w:proofErr w:type="spellStart"/>
            <w:r w:rsidRPr="008A7C70">
              <w:rPr>
                <w:rFonts w:asciiTheme="minorHAnsi" w:eastAsia="Times New Roman" w:hAnsiTheme="minorHAnsi" w:cs="Arial"/>
                <w:color w:val="000000" w:themeColor="text1"/>
                <w:sz w:val="20"/>
                <w:szCs w:val="20"/>
                <w:lang w:eastAsia="hu-HU"/>
              </w:rPr>
              <w:t>ce</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gbi</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ro</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sa</w:t>
            </w:r>
            <w:proofErr w:type="spellEnd"/>
            <w:r w:rsidRPr="008A7C70">
              <w:rPr>
                <w:rFonts w:asciiTheme="minorHAnsi" w:eastAsia="Times New Roman" w:hAnsiTheme="minorHAnsi" w:cs="Arial"/>
                <w:color w:val="000000" w:themeColor="text1"/>
                <w:sz w:val="20"/>
                <w:szCs w:val="20"/>
                <w:lang w:eastAsia="hu-HU"/>
              </w:rPr>
              <w:t>́g á</w:t>
            </w:r>
            <w:proofErr w:type="spellStart"/>
            <w:r w:rsidRPr="008A7C70">
              <w:rPr>
                <w:rFonts w:asciiTheme="minorHAnsi" w:eastAsia="Times New Roman" w:hAnsiTheme="minorHAnsi" w:cs="Arial"/>
                <w:color w:val="000000" w:themeColor="text1"/>
                <w:sz w:val="20"/>
                <w:szCs w:val="20"/>
                <w:lang w:eastAsia="hu-HU"/>
              </w:rPr>
              <w:t>ltal</w:t>
            </w:r>
            <w:proofErr w:type="spellEnd"/>
            <w:r w:rsidRPr="008A7C70">
              <w:rPr>
                <w:rFonts w:asciiTheme="minorHAnsi" w:eastAsia="Times New Roman" w:hAnsiTheme="minorHAnsi" w:cs="Arial"/>
                <w:color w:val="000000" w:themeColor="text1"/>
                <w:sz w:val="20"/>
                <w:szCs w:val="20"/>
                <w:lang w:eastAsia="hu-HU"/>
              </w:rPr>
              <w:t xml:space="preserve"> </w:t>
            </w:r>
            <w:proofErr w:type="spellStart"/>
            <w:r w:rsidRPr="008A7C70">
              <w:rPr>
                <w:rFonts w:asciiTheme="minorHAnsi" w:eastAsia="Times New Roman" w:hAnsiTheme="minorHAnsi" w:cs="Arial"/>
                <w:color w:val="000000" w:themeColor="text1"/>
                <w:sz w:val="20"/>
                <w:szCs w:val="20"/>
                <w:lang w:eastAsia="hu-HU"/>
              </w:rPr>
              <w:t>megku</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ldo</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tt</w:t>
            </w:r>
            <w:proofErr w:type="spellEnd"/>
            <w:r w:rsidRPr="008A7C70">
              <w:rPr>
                <w:rFonts w:asciiTheme="minorHAnsi" w:eastAsia="Times New Roman" w:hAnsiTheme="minorHAnsi" w:cs="Arial"/>
                <w:color w:val="000000" w:themeColor="text1"/>
                <w:sz w:val="20"/>
                <w:szCs w:val="20"/>
                <w:lang w:eastAsia="hu-HU"/>
              </w:rPr>
              <w:t xml:space="preserve"> </w:t>
            </w:r>
            <w:proofErr w:type="spellStart"/>
            <w:r w:rsidRPr="008A7C70">
              <w:rPr>
                <w:rFonts w:asciiTheme="minorHAnsi" w:eastAsia="Times New Roman" w:hAnsiTheme="minorHAnsi" w:cs="Arial"/>
                <w:color w:val="000000" w:themeColor="text1"/>
                <w:sz w:val="20"/>
                <w:szCs w:val="20"/>
                <w:lang w:eastAsia="hu-HU"/>
              </w:rPr>
              <w:t>igazola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st</w:t>
            </w:r>
            <w:proofErr w:type="spellEnd"/>
            <w:r w:rsidRPr="008A7C70">
              <w:rPr>
                <w:rFonts w:asciiTheme="minorHAnsi" w:eastAsia="Times New Roman" w:hAnsiTheme="minorHAnsi" w:cs="Arial"/>
                <w:color w:val="000000" w:themeColor="text1"/>
                <w:sz w:val="20"/>
                <w:szCs w:val="20"/>
                <w:lang w:eastAsia="hu-HU"/>
              </w:rPr>
              <w:t xml:space="preserve">. </w:t>
            </w:r>
          </w:p>
          <w:p w:rsidR="0016681B" w:rsidRPr="008A7C70" w:rsidRDefault="0016681B" w:rsidP="0016681B">
            <w:pPr>
              <w:widowControl w:val="0"/>
              <w:ind w:left="539" w:right="225"/>
              <w:rPr>
                <w:rFonts w:asciiTheme="minorHAnsi" w:eastAsia="Times New Roman" w:hAnsiTheme="minorHAnsi" w:cs="Arial"/>
                <w:color w:val="000000" w:themeColor="text1"/>
                <w:sz w:val="20"/>
                <w:szCs w:val="20"/>
                <w:lang w:eastAsia="hu-HU"/>
              </w:rPr>
            </w:pPr>
          </w:p>
          <w:p w:rsidR="0016681B" w:rsidRPr="008A7C70" w:rsidRDefault="0016681B" w:rsidP="0016681B">
            <w:pPr>
              <w:widowControl w:val="0"/>
              <w:ind w:left="539" w:right="225"/>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A Kbt. 114. § (2) bekezdése nyomán az </w:t>
            </w:r>
            <w:proofErr w:type="spellStart"/>
            <w:r w:rsidRPr="008A7C70">
              <w:rPr>
                <w:rFonts w:asciiTheme="minorHAnsi" w:eastAsia="Times New Roman" w:hAnsiTheme="minorHAnsi" w:cs="Arial"/>
                <w:color w:val="000000" w:themeColor="text1"/>
                <w:sz w:val="20"/>
                <w:szCs w:val="20"/>
                <w:lang w:eastAsia="hu-HU"/>
              </w:rPr>
              <w:t>aja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nlatke</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ro</w:t>
            </w:r>
            <w:proofErr w:type="spellEnd"/>
            <w:r w:rsidRPr="008A7C70">
              <w:rPr>
                <w:rFonts w:asciiTheme="minorHAnsi" w:eastAsia="Times New Roman" w:hAnsiTheme="minorHAnsi" w:cs="Arial"/>
                <w:color w:val="000000" w:themeColor="text1"/>
                <w:sz w:val="20"/>
                <w:szCs w:val="20"/>
                <w:lang w:eastAsia="hu-HU"/>
              </w:rPr>
              <w:t>̋ a 321/2015. (X.30.) Korm. rendeletben ré</w:t>
            </w:r>
            <w:proofErr w:type="spellStart"/>
            <w:r w:rsidRPr="008A7C70">
              <w:rPr>
                <w:rFonts w:asciiTheme="minorHAnsi" w:eastAsia="Times New Roman" w:hAnsiTheme="minorHAnsi" w:cs="Arial"/>
                <w:color w:val="000000" w:themeColor="text1"/>
                <w:sz w:val="20"/>
                <w:szCs w:val="20"/>
                <w:lang w:eastAsia="hu-HU"/>
              </w:rPr>
              <w:t>szletezettek</w:t>
            </w:r>
            <w:proofErr w:type="spellEnd"/>
            <w:r w:rsidRPr="008A7C70">
              <w:rPr>
                <w:rFonts w:asciiTheme="minorHAnsi" w:eastAsia="Times New Roman" w:hAnsiTheme="minorHAnsi" w:cs="Arial"/>
                <w:color w:val="000000" w:themeColor="text1"/>
                <w:sz w:val="20"/>
                <w:szCs w:val="20"/>
                <w:lang w:eastAsia="hu-HU"/>
              </w:rPr>
              <w:t xml:space="preserve"> szerint </w:t>
            </w:r>
            <w:proofErr w:type="spellStart"/>
            <w:r w:rsidRPr="008A7C70">
              <w:rPr>
                <w:rFonts w:asciiTheme="minorHAnsi" w:eastAsia="Times New Roman" w:hAnsiTheme="minorHAnsi" w:cs="Arial"/>
                <w:color w:val="000000" w:themeColor="text1"/>
                <w:sz w:val="20"/>
                <w:szCs w:val="20"/>
                <w:lang w:eastAsia="hu-HU"/>
              </w:rPr>
              <w:t>elleno</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rzi</w:t>
            </w:r>
            <w:proofErr w:type="spellEnd"/>
            <w:r w:rsidRPr="008A7C70">
              <w:rPr>
                <w:rFonts w:asciiTheme="minorHAnsi" w:eastAsia="Times New Roman" w:hAnsiTheme="minorHAnsi" w:cs="Arial"/>
                <w:color w:val="000000" w:themeColor="text1"/>
                <w:sz w:val="20"/>
                <w:szCs w:val="20"/>
                <w:lang w:eastAsia="hu-HU"/>
              </w:rPr>
              <w:t xml:space="preserve"> tová</w:t>
            </w:r>
            <w:proofErr w:type="spellStart"/>
            <w:r w:rsidRPr="008A7C70">
              <w:rPr>
                <w:rFonts w:asciiTheme="minorHAnsi" w:eastAsia="Times New Roman" w:hAnsiTheme="minorHAnsi" w:cs="Arial"/>
                <w:color w:val="000000" w:themeColor="text1"/>
                <w:sz w:val="20"/>
                <w:szCs w:val="20"/>
                <w:lang w:eastAsia="hu-HU"/>
              </w:rPr>
              <w:t>bba</w:t>
            </w:r>
            <w:proofErr w:type="spellEnd"/>
            <w:r w:rsidRPr="008A7C70">
              <w:rPr>
                <w:rFonts w:asciiTheme="minorHAnsi" w:eastAsia="Times New Roman" w:hAnsiTheme="minorHAnsi" w:cs="Arial"/>
                <w:color w:val="000000" w:themeColor="text1"/>
                <w:sz w:val="20"/>
                <w:szCs w:val="20"/>
                <w:lang w:eastAsia="hu-HU"/>
              </w:rPr>
              <w:t xml:space="preserve">́ a </w:t>
            </w:r>
            <w:proofErr w:type="spellStart"/>
            <w:r w:rsidRPr="008A7C70">
              <w:rPr>
                <w:rFonts w:asciiTheme="minorHAnsi" w:eastAsia="Times New Roman" w:hAnsiTheme="minorHAnsi" w:cs="Arial"/>
                <w:color w:val="000000" w:themeColor="text1"/>
                <w:sz w:val="20"/>
                <w:szCs w:val="20"/>
                <w:lang w:eastAsia="hu-HU"/>
              </w:rPr>
              <w:t>kiza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ro</w:t>
            </w:r>
            <w:proofErr w:type="spellEnd"/>
            <w:r w:rsidRPr="008A7C70">
              <w:rPr>
                <w:rFonts w:asciiTheme="minorHAnsi" w:eastAsia="Times New Roman" w:hAnsiTheme="minorHAnsi" w:cs="Arial"/>
                <w:color w:val="000000" w:themeColor="text1"/>
                <w:sz w:val="20"/>
                <w:szCs w:val="20"/>
                <w:lang w:eastAsia="hu-HU"/>
              </w:rPr>
              <w:t xml:space="preserve">́ ok </w:t>
            </w:r>
            <w:proofErr w:type="spellStart"/>
            <w:r w:rsidRPr="008A7C70">
              <w:rPr>
                <w:rFonts w:asciiTheme="minorHAnsi" w:eastAsia="Times New Roman" w:hAnsiTheme="minorHAnsi" w:cs="Arial"/>
                <w:color w:val="000000" w:themeColor="text1"/>
                <w:sz w:val="20"/>
                <w:szCs w:val="20"/>
                <w:lang w:eastAsia="hu-HU"/>
              </w:rPr>
              <w:t>hia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nya</w:t>
            </w:r>
            <w:proofErr w:type="spellEnd"/>
            <w:r w:rsidRPr="008A7C70">
              <w:rPr>
                <w:rFonts w:asciiTheme="minorHAnsi" w:eastAsia="Times New Roman" w:hAnsiTheme="minorHAnsi" w:cs="Arial"/>
                <w:color w:val="000000" w:themeColor="text1"/>
                <w:sz w:val="20"/>
                <w:szCs w:val="20"/>
                <w:lang w:eastAsia="hu-HU"/>
              </w:rPr>
              <w:t xml:space="preserve">́t a </w:t>
            </w:r>
            <w:proofErr w:type="spellStart"/>
            <w:r w:rsidRPr="008A7C70">
              <w:rPr>
                <w:rFonts w:asciiTheme="minorHAnsi" w:eastAsia="Times New Roman" w:hAnsiTheme="minorHAnsi" w:cs="Arial"/>
                <w:color w:val="000000" w:themeColor="text1"/>
                <w:sz w:val="20"/>
                <w:szCs w:val="20"/>
                <w:lang w:eastAsia="hu-HU"/>
              </w:rPr>
              <w:t>rendelkeze</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sre</w:t>
            </w:r>
            <w:proofErr w:type="spellEnd"/>
            <w:r w:rsidRPr="008A7C70">
              <w:rPr>
                <w:rFonts w:asciiTheme="minorHAnsi" w:eastAsia="Times New Roman" w:hAnsiTheme="minorHAnsi" w:cs="Arial"/>
                <w:color w:val="000000" w:themeColor="text1"/>
                <w:sz w:val="20"/>
                <w:szCs w:val="20"/>
                <w:lang w:eastAsia="hu-HU"/>
              </w:rPr>
              <w:t xml:space="preserve"> á</w:t>
            </w:r>
            <w:proofErr w:type="spellStart"/>
            <w:r w:rsidRPr="008A7C70">
              <w:rPr>
                <w:rFonts w:asciiTheme="minorHAnsi" w:eastAsia="Times New Roman" w:hAnsiTheme="minorHAnsi" w:cs="Arial"/>
                <w:color w:val="000000" w:themeColor="text1"/>
                <w:sz w:val="20"/>
                <w:szCs w:val="20"/>
                <w:lang w:eastAsia="hu-HU"/>
              </w:rPr>
              <w:t>llo</w:t>
            </w:r>
            <w:proofErr w:type="spellEnd"/>
            <w:r w:rsidRPr="008A7C70">
              <w:rPr>
                <w:rFonts w:asciiTheme="minorHAnsi" w:eastAsia="Times New Roman" w:hAnsiTheme="minorHAnsi" w:cs="Arial"/>
                <w:color w:val="000000" w:themeColor="text1"/>
                <w:sz w:val="20"/>
                <w:szCs w:val="20"/>
                <w:lang w:eastAsia="hu-HU"/>
              </w:rPr>
              <w:t xml:space="preserve">́ elektronikus </w:t>
            </w:r>
            <w:proofErr w:type="spellStart"/>
            <w:r w:rsidRPr="008A7C70">
              <w:rPr>
                <w:rFonts w:asciiTheme="minorHAnsi" w:eastAsia="Times New Roman" w:hAnsiTheme="minorHAnsi" w:cs="Arial"/>
                <w:color w:val="000000" w:themeColor="text1"/>
                <w:sz w:val="20"/>
                <w:szCs w:val="20"/>
                <w:lang w:eastAsia="hu-HU"/>
              </w:rPr>
              <w:t>nyilva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ntarta</w:t>
            </w:r>
            <w:proofErr w:type="spellEnd"/>
            <w:r w:rsidRPr="008A7C70">
              <w:rPr>
                <w:rFonts w:asciiTheme="minorHAnsi" w:eastAsia="Times New Roman" w:hAnsiTheme="minorHAnsi" w:cs="Arial"/>
                <w:color w:val="000000" w:themeColor="text1"/>
                <w:sz w:val="20"/>
                <w:szCs w:val="20"/>
                <w:lang w:eastAsia="hu-HU"/>
              </w:rPr>
              <w:t>́</w:t>
            </w:r>
            <w:proofErr w:type="spellStart"/>
            <w:r w:rsidRPr="008A7C70">
              <w:rPr>
                <w:rFonts w:asciiTheme="minorHAnsi" w:eastAsia="Times New Roman" w:hAnsiTheme="minorHAnsi" w:cs="Arial"/>
                <w:color w:val="000000" w:themeColor="text1"/>
                <w:sz w:val="20"/>
                <w:szCs w:val="20"/>
                <w:lang w:eastAsia="hu-HU"/>
              </w:rPr>
              <w:t>sokbo</w:t>
            </w:r>
            <w:proofErr w:type="spellEnd"/>
            <w:r w:rsidRPr="008A7C70">
              <w:rPr>
                <w:rFonts w:asciiTheme="minorHAnsi" w:eastAsia="Times New Roman" w:hAnsiTheme="minorHAnsi" w:cs="Arial"/>
                <w:color w:val="000000" w:themeColor="text1"/>
                <w:sz w:val="20"/>
                <w:szCs w:val="20"/>
                <w:lang w:eastAsia="hu-HU"/>
              </w:rPr>
              <w:t>́l is.</w:t>
            </w:r>
          </w:p>
          <w:p w:rsidR="0016681B" w:rsidRPr="008A7C70" w:rsidRDefault="0016681B" w:rsidP="0016681B">
            <w:pPr>
              <w:widowControl w:val="0"/>
              <w:ind w:left="539" w:right="225"/>
              <w:rPr>
                <w:rFonts w:asciiTheme="minorHAnsi" w:eastAsia="Times New Roman" w:hAnsiTheme="minorHAnsi" w:cs="Arial"/>
                <w:color w:val="000000" w:themeColor="text1"/>
                <w:sz w:val="20"/>
                <w:szCs w:val="20"/>
                <w:lang w:eastAsia="hu-HU"/>
              </w:rPr>
            </w:pPr>
          </w:p>
          <w:p w:rsidR="0016681B" w:rsidRPr="008A7C70" w:rsidRDefault="0016681B" w:rsidP="0016681B">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Cs/>
                <w:color w:val="000000" w:themeColor="text1"/>
                <w:sz w:val="20"/>
                <w:szCs w:val="20"/>
                <w:u w:val="wave"/>
                <w:lang w:eastAsia="hu-HU"/>
              </w:rPr>
              <w:t>A kizáró okokra és az alkalmassági követelményekre vonatkozóan a közbeszerzés megkezdését megelőzően kiállított igazolások is benyújthatóak (felhasználhatóak) mindaddig, ameddig az igazolásokban foglalt tény, illetve adat tartalma valós. Az ajánlatkérő - ellenkező bizonyításig - az adat valóságtartalmát az ajánlattevő erre vonatkozó külön nyilatkozata nélkül vélelmezi.</w:t>
            </w:r>
          </w:p>
          <w:p w:rsidR="0016681B" w:rsidRPr="008A7C70" w:rsidRDefault="0016681B" w:rsidP="0016681B">
            <w:pPr>
              <w:outlineLvl w:val="0"/>
              <w:rPr>
                <w:rFonts w:asciiTheme="minorHAnsi" w:eastAsia="Times New Roman" w:hAnsiTheme="minorHAnsi" w:cs="Arial"/>
                <w:bCs/>
                <w:color w:val="000000" w:themeColor="text1"/>
                <w:spacing w:val="-15"/>
                <w:kern w:val="36"/>
                <w:sz w:val="20"/>
                <w:szCs w:val="20"/>
                <w:lang w:eastAsia="hu-HU"/>
              </w:rPr>
            </w:pPr>
          </w:p>
          <w:p w:rsidR="0016681B" w:rsidRPr="008A7C70" w:rsidRDefault="0016681B" w:rsidP="0016681B">
            <w:pPr>
              <w:outlineLvl w:val="0"/>
              <w:rPr>
                <w:rFonts w:asciiTheme="minorHAnsi" w:eastAsia="Times New Roman" w:hAnsiTheme="minorHAnsi" w:cs="Arial"/>
                <w:bCs/>
                <w:color w:val="000000" w:themeColor="text1"/>
                <w:spacing w:val="-15"/>
                <w:kern w:val="36"/>
                <w:sz w:val="20"/>
                <w:szCs w:val="20"/>
                <w:lang w:eastAsia="hu-HU"/>
              </w:rPr>
            </w:pPr>
            <w:r w:rsidRPr="008A7C70">
              <w:rPr>
                <w:rFonts w:asciiTheme="minorHAnsi" w:eastAsia="Times New Roman" w:hAnsiTheme="minorHAnsi" w:cs="Arial"/>
                <w:bCs/>
                <w:color w:val="000000" w:themeColor="text1"/>
                <w:spacing w:val="-15"/>
                <w:kern w:val="36"/>
                <w:sz w:val="20"/>
                <w:szCs w:val="20"/>
                <w:lang w:eastAsia="hu-HU"/>
              </w:rPr>
              <w:t>Ajánlatkérő felhívja ajánlattevők figyelmét az alábbi útmutatókra:</w:t>
            </w:r>
          </w:p>
          <w:p w:rsidR="0016681B" w:rsidRPr="008A7C70" w:rsidRDefault="0016681B" w:rsidP="0016681B">
            <w:pPr>
              <w:numPr>
                <w:ilvl w:val="0"/>
                <w:numId w:val="1"/>
              </w:numPr>
              <w:contextualSpacing/>
              <w:jc w:val="left"/>
              <w:outlineLvl w:val="0"/>
              <w:rPr>
                <w:rFonts w:asciiTheme="minorHAnsi" w:eastAsia="Times New Roman" w:hAnsiTheme="minorHAnsi" w:cs="Arial"/>
                <w:bCs/>
                <w:color w:val="000000" w:themeColor="text1"/>
                <w:spacing w:val="-15"/>
                <w:kern w:val="36"/>
                <w:sz w:val="20"/>
                <w:szCs w:val="20"/>
                <w:lang w:eastAsia="hu-HU"/>
              </w:rPr>
            </w:pPr>
            <w:r w:rsidRPr="008A7C70">
              <w:rPr>
                <w:rFonts w:asciiTheme="minorHAnsi" w:eastAsia="Times New Roman" w:hAnsiTheme="minorHAnsi" w:cs="Arial"/>
                <w:bCs/>
                <w:color w:val="000000" w:themeColor="text1"/>
                <w:spacing w:val="-15"/>
                <w:kern w:val="36"/>
                <w:sz w:val="20"/>
                <w:szCs w:val="20"/>
                <w:lang w:eastAsia="hu-HU"/>
              </w:rPr>
              <w:t>A Közbeszerzések Tanácsának útmutatója a kizáró okok tekintetében benyújtandó igazolásokról, nyilatkozatokról, nyilvántartásokról és adatokról a Magyarországon letelepedett gazdasági szereplők vonatkozásában (</w:t>
            </w:r>
            <w:r w:rsidRPr="008A7C70">
              <w:rPr>
                <w:rFonts w:asciiTheme="minorHAnsi" w:eastAsia="Times New Roman" w:hAnsiTheme="minorHAnsi" w:cs="Arial"/>
                <w:color w:val="000000" w:themeColor="text1"/>
                <w:sz w:val="20"/>
                <w:szCs w:val="20"/>
                <w:lang w:eastAsia="hu-HU"/>
              </w:rPr>
              <w:t>KÉ 2017. évi 81. szám; 2017. május 19.)</w:t>
            </w:r>
          </w:p>
          <w:p w:rsidR="0016681B" w:rsidRPr="008A7C70" w:rsidRDefault="0016681B" w:rsidP="0016681B">
            <w:pPr>
              <w:numPr>
                <w:ilvl w:val="0"/>
                <w:numId w:val="1"/>
              </w:numPr>
              <w:contextualSpacing/>
              <w:jc w:val="left"/>
              <w:outlineLvl w:val="0"/>
              <w:rPr>
                <w:rFonts w:asciiTheme="minorHAnsi" w:eastAsia="Times New Roman" w:hAnsiTheme="minorHAnsi" w:cs="Arial"/>
                <w:bCs/>
                <w:color w:val="000000" w:themeColor="text1"/>
                <w:spacing w:val="-15"/>
                <w:kern w:val="36"/>
                <w:sz w:val="20"/>
                <w:szCs w:val="20"/>
                <w:lang w:eastAsia="hu-HU"/>
              </w:rPr>
            </w:pPr>
            <w:r w:rsidRPr="008A7C70">
              <w:rPr>
                <w:rFonts w:asciiTheme="minorHAnsi" w:eastAsia="Times New Roman" w:hAnsiTheme="minorHAnsi" w:cs="Arial"/>
                <w:bCs/>
                <w:color w:val="000000" w:themeColor="text1"/>
                <w:spacing w:val="-15"/>
                <w:kern w:val="36"/>
                <w:sz w:val="20"/>
                <w:szCs w:val="20"/>
                <w:lang w:eastAsia="hu-HU"/>
              </w:rPr>
              <w:t>Közbeszerzések Tanácsának útmutatója az Európai Unióban és az Európai Gazdasági Térségben letelepedett gazdasági szereplők által benyújtandó igazolásokról, nyilatkozatokról, nyilvántartásokról és adatokról (</w:t>
            </w:r>
            <w:r w:rsidRPr="008A7C70">
              <w:rPr>
                <w:rFonts w:asciiTheme="minorHAnsi" w:eastAsia="Times New Roman" w:hAnsiTheme="minorHAnsi" w:cs="Arial"/>
                <w:color w:val="000000" w:themeColor="text1"/>
                <w:sz w:val="20"/>
                <w:szCs w:val="20"/>
                <w:lang w:eastAsia="hu-HU"/>
              </w:rPr>
              <w:t>KÉ 2017. évi 82. szám, 2017. május 22.)</w:t>
            </w:r>
          </w:p>
          <w:p w:rsidR="0016681B" w:rsidRPr="008A7C70" w:rsidRDefault="0016681B" w:rsidP="0042537D">
            <w:pPr>
              <w:spacing w:before="120" w:after="120"/>
              <w:jc w:val="left"/>
              <w:rPr>
                <w:rFonts w:asciiTheme="minorHAnsi" w:eastAsia="Times New Roman" w:hAnsiTheme="minorHAnsi" w:cs="Arial"/>
                <w:color w:val="000000" w:themeColor="text1"/>
                <w:sz w:val="20"/>
                <w:szCs w:val="20"/>
                <w:lang w:eastAsia="hu-HU"/>
              </w:rPr>
            </w:pPr>
          </w:p>
          <w:p w:rsidR="00DA144F" w:rsidRPr="008A7C70" w:rsidRDefault="00F31610" w:rsidP="00DA144F">
            <w:pPr>
              <w:shd w:val="clear" w:color="auto" w:fill="FFFFFF"/>
              <w:jc w:val="left"/>
              <w:rPr>
                <w:rFonts w:asciiTheme="minorHAnsi" w:eastAsia="Times New Roman" w:hAnsiTheme="minorHAnsi"/>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Szakmai tevékenység végzésére vonatkozó alkalmasság előírása [Kbt. 65. § (1) bekezdés </w:t>
            </w:r>
            <w:r w:rsidRPr="008A7C70">
              <w:rPr>
                <w:rFonts w:asciiTheme="minorHAnsi" w:eastAsia="Times New Roman" w:hAnsiTheme="minorHAnsi" w:cs="Arial"/>
                <w:i/>
                <w:iCs/>
                <w:color w:val="000000" w:themeColor="text1"/>
                <w:sz w:val="20"/>
                <w:szCs w:val="20"/>
                <w:lang w:eastAsia="hu-HU"/>
              </w:rPr>
              <w:t>c)</w:t>
            </w:r>
            <w:r w:rsidRPr="008A7C70">
              <w:rPr>
                <w:rFonts w:asciiTheme="minorHAnsi" w:eastAsia="Times New Roman" w:hAnsiTheme="minorHAnsi" w:cs="Arial"/>
                <w:color w:val="000000" w:themeColor="text1"/>
                <w:sz w:val="20"/>
                <w:szCs w:val="20"/>
                <w:lang w:eastAsia="hu-HU"/>
              </w:rPr>
              <w:t xml:space="preserve"> pont]:</w:t>
            </w:r>
            <w:r w:rsidR="00DA144F" w:rsidRPr="008A7C70">
              <w:rPr>
                <w:rFonts w:asciiTheme="minorHAnsi" w:eastAsia="Times New Roman" w:hAnsiTheme="minorHAnsi"/>
                <w:color w:val="000000" w:themeColor="text1"/>
                <w:sz w:val="20"/>
                <w:szCs w:val="20"/>
                <w:lang w:eastAsia="hu-HU"/>
              </w:rPr>
              <w:t xml:space="preserve"> Ajánlattevő legyen bejegyezve a cégnyilvántartásba vagy az egyéni vállalkozók nyilvántartásába; nem Magyarországon letelepedett ajánlattevő esetén legyen bejegyezve a 2014/24/EU irányelv XI. melléklete szerinti hasonló nyilvántartásba.</w:t>
            </w:r>
          </w:p>
          <w:p w:rsidR="00DA144F" w:rsidRPr="008A7C70" w:rsidRDefault="00DA144F" w:rsidP="00DA144F">
            <w:pPr>
              <w:spacing w:before="120" w:after="120"/>
              <w:jc w:val="left"/>
              <w:rPr>
                <w:rFonts w:asciiTheme="minorHAnsi" w:eastAsia="Times New Roman" w:hAnsiTheme="minorHAnsi" w:cs="Arial"/>
                <w:color w:val="000000" w:themeColor="text1"/>
                <w:sz w:val="20"/>
                <w:szCs w:val="20"/>
                <w:lang w:eastAsia="hu-HU"/>
              </w:rPr>
            </w:pPr>
          </w:p>
          <w:p w:rsidR="00DA144F" w:rsidRPr="008A7C70" w:rsidRDefault="00DA144F" w:rsidP="00DA144F">
            <w:pPr>
              <w:spacing w:before="120" w:after="120"/>
              <w:jc w:val="left"/>
              <w:rPr>
                <w:rFonts w:asciiTheme="minorHAnsi" w:eastAsia="Times New Roman" w:hAnsiTheme="minorHAnsi" w:cs="Arial"/>
                <w:color w:val="000000" w:themeColor="text1"/>
                <w:sz w:val="20"/>
                <w:szCs w:val="20"/>
                <w:lang w:eastAsia="hu-HU"/>
              </w:rPr>
            </w:pPr>
          </w:p>
          <w:p w:rsidR="00F31610" w:rsidRPr="008A7C70" w:rsidRDefault="00DA144F" w:rsidP="00DA144F">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 </w:t>
            </w:r>
            <w:r w:rsidR="00F31610" w:rsidRPr="008A7C70">
              <w:rPr>
                <w:rFonts w:asciiTheme="minorHAnsi" w:eastAsia="Times New Roman" w:hAnsiTheme="minorHAnsi" w:cs="Arial"/>
                <w:color w:val="000000" w:themeColor="text1"/>
                <w:sz w:val="20"/>
                <w:szCs w:val="20"/>
                <w:lang w:eastAsia="hu-HU"/>
              </w:rPr>
              <w:t>Szakmai tevékenység végzésére vonatkozó alkalmasság igazolása:</w:t>
            </w:r>
          </w:p>
          <w:p w:rsidR="00DA144F" w:rsidRPr="008A7C70" w:rsidRDefault="00DA144F" w:rsidP="00DA144F">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hAnsiTheme="minorHAnsi"/>
                <w:color w:val="000000" w:themeColor="text1"/>
                <w:sz w:val="20"/>
                <w:szCs w:val="20"/>
                <w:shd w:val="clear" w:color="auto" w:fill="FFFFFF"/>
              </w:rPr>
              <w:t>Magyarországon letelepedett ajánlattevő esetén a nyilvántartásban szereplés tényét az ajánlatkérő ellenőrzi a céginformációs szolgálattól ingyenesen, elektronikusan kérhető cégjegyzék-adatok, illetve az egyéni vállalkozók nyilvántartásának adatai alapján; nem Magyarországon letelepedett ajánlattevő esetén a 2014/24/EU irányelv XI. mellékletében felsorolt nyilvántartások szerinti igazolást (kivonatot) vagy egyéb igazolást, vagy nyilatkozatot kell igazolásként benyújtani.</w:t>
            </w:r>
          </w:p>
        </w:tc>
      </w:tr>
      <w:tr w:rsidR="00F31610" w:rsidRPr="008A7C70" w:rsidTr="00F31610">
        <w:tc>
          <w:tcPr>
            <w:tcW w:w="9795" w:type="dxa"/>
            <w:gridSpan w:val="2"/>
            <w:hideMark/>
          </w:tcPr>
          <w:p w:rsidR="00F31610" w:rsidRPr="008A7C70" w:rsidRDefault="00F31610" w:rsidP="00DA144F">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III.1.2) Gazdasági és pénzügyi alkalmasság</w:t>
            </w:r>
            <w:r w:rsidR="000679E3" w:rsidRPr="008A7C70">
              <w:rPr>
                <w:rFonts w:asciiTheme="minorHAnsi" w:eastAsia="Times New Roman" w:hAnsiTheme="minorHAnsi" w:cs="Arial"/>
                <w:b/>
                <w:bCs/>
                <w:color w:val="000000" w:themeColor="text1"/>
                <w:sz w:val="20"/>
                <w:szCs w:val="20"/>
                <w:lang w:eastAsia="hu-HU"/>
              </w:rPr>
              <w:t xml:space="preserve">: Ajánlatkérő a Kbt. </w:t>
            </w:r>
            <w:r w:rsidR="00DA144F" w:rsidRPr="008A7C70">
              <w:rPr>
                <w:rFonts w:asciiTheme="minorHAnsi" w:eastAsia="Times New Roman" w:hAnsiTheme="minorHAnsi" w:cs="Arial"/>
                <w:b/>
                <w:bCs/>
                <w:color w:val="000000" w:themeColor="text1"/>
                <w:sz w:val="20"/>
                <w:szCs w:val="20"/>
                <w:lang w:eastAsia="hu-HU"/>
              </w:rPr>
              <w:t>115</w:t>
            </w:r>
            <w:r w:rsidR="000679E3" w:rsidRPr="008A7C70">
              <w:rPr>
                <w:rFonts w:asciiTheme="minorHAnsi" w:eastAsia="Times New Roman" w:hAnsiTheme="minorHAnsi" w:cs="Arial"/>
                <w:b/>
                <w:bCs/>
                <w:color w:val="000000" w:themeColor="text1"/>
                <w:sz w:val="20"/>
                <w:szCs w:val="20"/>
                <w:lang w:eastAsia="hu-HU"/>
              </w:rPr>
              <w:t>. §</w:t>
            </w:r>
            <w:r w:rsidR="00DA144F" w:rsidRPr="008A7C70">
              <w:rPr>
                <w:rFonts w:asciiTheme="minorHAnsi" w:eastAsia="Times New Roman" w:hAnsiTheme="minorHAnsi" w:cs="Arial"/>
                <w:b/>
                <w:bCs/>
                <w:color w:val="000000" w:themeColor="text1"/>
                <w:sz w:val="20"/>
                <w:szCs w:val="20"/>
                <w:lang w:eastAsia="hu-HU"/>
              </w:rPr>
              <w:t xml:space="preserve"> (2) bekezdése</w:t>
            </w:r>
            <w:r w:rsidR="000679E3" w:rsidRPr="008A7C70">
              <w:rPr>
                <w:rFonts w:asciiTheme="minorHAnsi" w:eastAsia="Times New Roman" w:hAnsiTheme="minorHAnsi" w:cs="Arial"/>
                <w:b/>
                <w:bCs/>
                <w:color w:val="000000" w:themeColor="text1"/>
                <w:sz w:val="20"/>
                <w:szCs w:val="20"/>
                <w:lang w:eastAsia="hu-HU"/>
              </w:rPr>
              <w:t xml:space="preserve"> alapján nem határoz meg gazdasági és</w:t>
            </w:r>
            <w:r w:rsidR="00DA144F" w:rsidRPr="008A7C70">
              <w:rPr>
                <w:rFonts w:asciiTheme="minorHAnsi" w:eastAsia="Times New Roman" w:hAnsiTheme="minorHAnsi" w:cs="Arial"/>
                <w:b/>
                <w:bCs/>
                <w:color w:val="000000" w:themeColor="text1"/>
                <w:sz w:val="20"/>
                <w:szCs w:val="20"/>
                <w:lang w:eastAsia="hu-HU"/>
              </w:rPr>
              <w:t xml:space="preserve"> </w:t>
            </w:r>
            <w:r w:rsidR="000679E3" w:rsidRPr="008A7C70">
              <w:rPr>
                <w:rFonts w:asciiTheme="minorHAnsi" w:eastAsia="Times New Roman" w:hAnsiTheme="minorHAnsi" w:cs="Arial"/>
                <w:b/>
                <w:bCs/>
                <w:color w:val="000000" w:themeColor="text1"/>
                <w:sz w:val="20"/>
                <w:szCs w:val="20"/>
                <w:lang w:eastAsia="hu-HU"/>
              </w:rPr>
              <w:t>pénzügyi alkalmassági előírást.</w:t>
            </w:r>
          </w:p>
        </w:tc>
      </w:tr>
      <w:tr w:rsidR="00F31610" w:rsidRPr="008A7C70" w:rsidTr="00F31610">
        <w:tc>
          <w:tcPr>
            <w:tcW w:w="4758" w:type="dxa"/>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Az igazolási módok felsorolása és rövid leírása:</w:t>
            </w:r>
          </w:p>
        </w:tc>
        <w:tc>
          <w:tcPr>
            <w:tcW w:w="5037" w:type="dxa"/>
            <w:hideMark/>
          </w:tcPr>
          <w:p w:rsidR="00F31610" w:rsidRPr="008A7C70" w:rsidRDefault="008A7C70" w:rsidP="0042537D">
            <w:pPr>
              <w:spacing w:before="120" w:after="120"/>
              <w:ind w:left="280" w:hanging="28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Alkalmassági </w:t>
            </w:r>
            <w:proofErr w:type="gramStart"/>
            <w:r w:rsidR="00F31610" w:rsidRPr="008A7C70">
              <w:rPr>
                <w:rFonts w:asciiTheme="minorHAnsi" w:eastAsia="Times New Roman" w:hAnsiTheme="minorHAnsi" w:cs="Arial"/>
                <w:color w:val="000000" w:themeColor="text1"/>
                <w:sz w:val="20"/>
                <w:szCs w:val="20"/>
                <w:lang w:eastAsia="hu-HU"/>
              </w:rPr>
              <w:t>minimumkövetelmény(</w:t>
            </w:r>
            <w:proofErr w:type="spellStart"/>
            <w:proofErr w:type="gramEnd"/>
            <w:r w:rsidR="00F31610" w:rsidRPr="008A7C70">
              <w:rPr>
                <w:rFonts w:asciiTheme="minorHAnsi" w:eastAsia="Times New Roman" w:hAnsiTheme="minorHAnsi" w:cs="Arial"/>
                <w:color w:val="000000" w:themeColor="text1"/>
                <w:sz w:val="20"/>
                <w:szCs w:val="20"/>
                <w:lang w:eastAsia="hu-HU"/>
              </w:rPr>
              <w:t>ek</w:t>
            </w:r>
            <w:proofErr w:type="spellEnd"/>
            <w:r w:rsidR="00F31610" w:rsidRPr="008A7C70">
              <w:rPr>
                <w:rFonts w:asciiTheme="minorHAnsi" w:eastAsia="Times New Roman" w:hAnsiTheme="minorHAnsi" w:cs="Arial"/>
                <w:color w:val="000000" w:themeColor="text1"/>
                <w:sz w:val="20"/>
                <w:szCs w:val="20"/>
                <w:lang w:eastAsia="hu-HU"/>
              </w:rPr>
              <w:t>) meghatározása:</w:t>
            </w:r>
          </w:p>
        </w:tc>
      </w:tr>
      <w:tr w:rsidR="008A7C70" w:rsidRPr="008A7C70" w:rsidTr="00F31610">
        <w:tc>
          <w:tcPr>
            <w:tcW w:w="9795" w:type="dxa"/>
            <w:gridSpan w:val="2"/>
            <w:hideMark/>
          </w:tcPr>
          <w:p w:rsidR="00F31610" w:rsidRPr="008A7C70" w:rsidRDefault="00F31610" w:rsidP="0042537D">
            <w:pPr>
              <w:spacing w:before="120" w:after="120"/>
              <w:jc w:val="left"/>
              <w:rPr>
                <w:rFonts w:asciiTheme="minorHAnsi" w:eastAsia="Times New Roman" w:hAnsiTheme="minorHAnsi" w:cs="Arial"/>
                <w:b/>
                <w:bCs/>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III.1.3) Műszaki, illetve szakmai alkalmasság</w:t>
            </w:r>
            <w:r w:rsidR="00DA144F" w:rsidRPr="008A7C70">
              <w:rPr>
                <w:rFonts w:asciiTheme="minorHAnsi" w:eastAsia="Times New Roman" w:hAnsiTheme="minorHAnsi" w:cs="Arial"/>
                <w:b/>
                <w:bCs/>
                <w:color w:val="000000" w:themeColor="text1"/>
                <w:sz w:val="20"/>
                <w:szCs w:val="20"/>
                <w:lang w:eastAsia="hu-HU"/>
              </w:rPr>
              <w:t>:</w:t>
            </w:r>
          </w:p>
          <w:p w:rsidR="00DA144F" w:rsidRPr="008A7C70" w:rsidRDefault="00DA144F" w:rsidP="00DA144F">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Ajánlatkérő a Kbt. 115. § (2) bekezdése alapján nem határoz meg műszaki, illetve szakmai alkalmassági előírást.</w:t>
            </w:r>
          </w:p>
        </w:tc>
      </w:tr>
      <w:tr w:rsidR="00F31610" w:rsidRPr="008A7C70" w:rsidTr="00F31610">
        <w:tc>
          <w:tcPr>
            <w:tcW w:w="4758" w:type="dxa"/>
            <w:hideMark/>
          </w:tcPr>
          <w:p w:rsidR="000679E3" w:rsidRPr="008A7C70" w:rsidRDefault="00F31610" w:rsidP="00DA144F">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Az igazolási módok felsorolása és rövid l</w:t>
            </w:r>
            <w:r w:rsidR="000679E3" w:rsidRPr="008A7C70">
              <w:rPr>
                <w:rFonts w:asciiTheme="minorHAnsi" w:eastAsia="Times New Roman" w:hAnsiTheme="minorHAnsi" w:cs="Arial"/>
                <w:color w:val="000000" w:themeColor="text1"/>
                <w:sz w:val="20"/>
                <w:szCs w:val="20"/>
                <w:lang w:eastAsia="hu-HU"/>
              </w:rPr>
              <w:t>eírása:</w:t>
            </w:r>
            <w:r w:rsidR="00DA144F" w:rsidRPr="008A7C70">
              <w:rPr>
                <w:rFonts w:asciiTheme="minorHAnsi" w:eastAsia="Times New Roman" w:hAnsiTheme="minorHAnsi" w:cs="Arial"/>
                <w:color w:val="000000" w:themeColor="text1"/>
                <w:sz w:val="20"/>
                <w:szCs w:val="20"/>
                <w:lang w:eastAsia="hu-HU"/>
              </w:rPr>
              <w:t xml:space="preserve"> </w:t>
            </w:r>
            <w:r w:rsidR="00DA144F" w:rsidRPr="008A7C70">
              <w:rPr>
                <w:rFonts w:asciiTheme="minorHAnsi" w:hAnsiTheme="minorHAnsi" w:cs="Arial"/>
                <w:color w:val="000000" w:themeColor="text1"/>
                <w:sz w:val="20"/>
                <w:szCs w:val="20"/>
              </w:rPr>
              <w:t>-</w:t>
            </w:r>
          </w:p>
          <w:p w:rsidR="000679E3" w:rsidRPr="008A7C70" w:rsidRDefault="000679E3" w:rsidP="0042537D">
            <w:pPr>
              <w:spacing w:before="120" w:after="120"/>
              <w:jc w:val="left"/>
              <w:rPr>
                <w:rFonts w:asciiTheme="minorHAnsi" w:eastAsia="Times New Roman" w:hAnsiTheme="minorHAnsi" w:cs="Arial"/>
                <w:color w:val="000000" w:themeColor="text1"/>
                <w:sz w:val="20"/>
                <w:szCs w:val="20"/>
                <w:lang w:eastAsia="hu-HU"/>
              </w:rPr>
            </w:pPr>
          </w:p>
        </w:tc>
        <w:tc>
          <w:tcPr>
            <w:tcW w:w="5037" w:type="dxa"/>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Alkalmassági </w:t>
            </w:r>
            <w:proofErr w:type="gramStart"/>
            <w:r w:rsidRPr="008A7C70">
              <w:rPr>
                <w:rFonts w:asciiTheme="minorHAnsi" w:eastAsia="Times New Roman" w:hAnsiTheme="minorHAnsi" w:cs="Arial"/>
                <w:color w:val="000000" w:themeColor="text1"/>
                <w:sz w:val="20"/>
                <w:szCs w:val="20"/>
                <w:lang w:eastAsia="hu-HU"/>
              </w:rPr>
              <w:t>minimumkövetelmény(</w:t>
            </w:r>
            <w:proofErr w:type="spellStart"/>
            <w:proofErr w:type="gramEnd"/>
            <w:r w:rsidRPr="008A7C70">
              <w:rPr>
                <w:rFonts w:asciiTheme="minorHAnsi" w:eastAsia="Times New Roman" w:hAnsiTheme="minorHAnsi" w:cs="Arial"/>
                <w:color w:val="000000" w:themeColor="text1"/>
                <w:sz w:val="20"/>
                <w:szCs w:val="20"/>
                <w:lang w:eastAsia="hu-HU"/>
              </w:rPr>
              <w:t>ek</w:t>
            </w:r>
            <w:proofErr w:type="spellEnd"/>
            <w:r w:rsidRPr="008A7C70">
              <w:rPr>
                <w:rFonts w:asciiTheme="minorHAnsi" w:eastAsia="Times New Roman" w:hAnsiTheme="minorHAnsi" w:cs="Arial"/>
                <w:color w:val="000000" w:themeColor="text1"/>
                <w:sz w:val="20"/>
                <w:szCs w:val="20"/>
                <w:lang w:eastAsia="hu-HU"/>
              </w:rPr>
              <w:t xml:space="preserve">): </w:t>
            </w:r>
            <w:r w:rsidRPr="008A7C70">
              <w:rPr>
                <w:rFonts w:asciiTheme="minorHAnsi" w:eastAsia="Times New Roman" w:hAnsiTheme="minorHAnsi" w:cs="Arial"/>
                <w:color w:val="000000" w:themeColor="text1"/>
                <w:sz w:val="20"/>
                <w:szCs w:val="20"/>
                <w:vertAlign w:val="superscript"/>
                <w:lang w:eastAsia="hu-HU"/>
              </w:rPr>
              <w:t>2</w:t>
            </w:r>
          </w:p>
          <w:p w:rsidR="000679E3" w:rsidRPr="008A7C70" w:rsidRDefault="00F31610" w:rsidP="00DA144F">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Ha alkalmassági minimumkövetelmény nem került meghatározásra, ennek indokolása:</w:t>
            </w:r>
            <w:r w:rsidR="00DA144F" w:rsidRPr="008A7C70">
              <w:rPr>
                <w:rFonts w:asciiTheme="minorHAnsi" w:eastAsia="Times New Roman" w:hAnsiTheme="minorHAnsi" w:cs="Arial"/>
                <w:color w:val="000000" w:themeColor="text1"/>
                <w:sz w:val="20"/>
                <w:szCs w:val="20"/>
                <w:lang w:eastAsia="hu-HU"/>
              </w:rPr>
              <w:t xml:space="preserve"> Kbt. 115. § (2) bekezdése</w:t>
            </w:r>
          </w:p>
        </w:tc>
      </w:tr>
      <w:tr w:rsidR="00F31610" w:rsidRPr="008A7C70" w:rsidTr="00F31610">
        <w:tc>
          <w:tcPr>
            <w:tcW w:w="9795" w:type="dxa"/>
            <w:gridSpan w:val="2"/>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 xml:space="preserve">III.1.4) A részvételre vonatkozó objektív szabályok és kritériumok </w:t>
            </w:r>
            <w:r w:rsidRPr="008A7C70">
              <w:rPr>
                <w:rFonts w:asciiTheme="minorHAnsi" w:eastAsia="Times New Roman" w:hAnsiTheme="minorHAnsi" w:cs="Arial"/>
                <w:i/>
                <w:iCs/>
                <w:color w:val="000000" w:themeColor="text1"/>
                <w:sz w:val="20"/>
                <w:szCs w:val="20"/>
                <w:lang w:eastAsia="hu-HU"/>
              </w:rPr>
              <w:t>(közszolgáltató ajánlatkérők esetében)</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A szabályok és kritériumok felsorolása, rövid ismertetése:</w:t>
            </w:r>
          </w:p>
        </w:tc>
      </w:tr>
      <w:tr w:rsidR="00F31610" w:rsidRPr="008A7C70" w:rsidTr="00F31610">
        <w:tc>
          <w:tcPr>
            <w:tcW w:w="9795" w:type="dxa"/>
            <w:gridSpan w:val="2"/>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 xml:space="preserve">III.1.5) Fenntartott szerződésekre vonatkozó információk </w:t>
            </w:r>
            <w:r w:rsidRPr="008A7C70">
              <w:rPr>
                <w:rFonts w:asciiTheme="minorHAnsi" w:eastAsia="Times New Roman" w:hAnsiTheme="minorHAnsi" w:cs="Arial"/>
                <w:color w:val="000000" w:themeColor="text1"/>
                <w:sz w:val="20"/>
                <w:szCs w:val="20"/>
                <w:vertAlign w:val="superscript"/>
                <w:lang w:eastAsia="hu-HU"/>
              </w:rPr>
              <w:t>2</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A szerződés védett műhelyek és olyan gazdasági szereplők számára fenntartott, amelyek célja a fogyatékkal élő vagy hátrányos helyzetű személyek társadalmi és szakmai integrációja</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A szerződés teljesítése védett munkahely-teremtési programok keretében történik</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A szerződés a Kbt. 114. § (11) bekezdése szerint fenntartott</w:t>
            </w:r>
          </w:p>
        </w:tc>
      </w:tr>
      <w:tr w:rsidR="00F31610" w:rsidRPr="008A7C70" w:rsidTr="00F31610">
        <w:tc>
          <w:tcPr>
            <w:tcW w:w="9795" w:type="dxa"/>
            <w:gridSpan w:val="2"/>
            <w:hideMark/>
          </w:tcPr>
          <w:p w:rsidR="00F31610" w:rsidRPr="008A7C70" w:rsidRDefault="00F31610" w:rsidP="000679E3">
            <w:pPr>
              <w:spacing w:before="120" w:after="120"/>
              <w:jc w:val="left"/>
              <w:rPr>
                <w:rFonts w:asciiTheme="minorHAnsi" w:eastAsia="Times New Roman" w:hAnsiTheme="minorHAnsi" w:cs="Arial"/>
                <w:b/>
                <w:bCs/>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III.1.6) A szerződés biztosítékai:</w:t>
            </w:r>
          </w:p>
          <w:p w:rsidR="000679E3" w:rsidRPr="008A7C70" w:rsidRDefault="000679E3" w:rsidP="000679E3">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Valamennyi rész esetében azonosan. Kötbér (kése</w:t>
            </w:r>
            <w:r w:rsidR="0066183E" w:rsidRPr="008A7C70">
              <w:rPr>
                <w:rFonts w:asciiTheme="minorHAnsi" w:eastAsia="Times New Roman" w:hAnsiTheme="minorHAnsi" w:cs="Arial"/>
                <w:color w:val="000000" w:themeColor="text1"/>
                <w:sz w:val="20"/>
                <w:szCs w:val="20"/>
                <w:lang w:eastAsia="hu-HU"/>
              </w:rPr>
              <w:t>delmi, meghiúsulási), jótállás szerződés-tervezet szerint.</w:t>
            </w:r>
          </w:p>
          <w:p w:rsidR="000679E3" w:rsidRPr="008A7C70" w:rsidRDefault="000679E3" w:rsidP="000679E3">
            <w:pPr>
              <w:shd w:val="clear" w:color="auto" w:fill="FFFFFF"/>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A biztosítékok határidőben történő rendelkezésre bocsátásáról az ajánlattevőknek nyilatkozniuk kell az ajánlatukban a Kbt. 134. § (5) bekezdése szerint.</w:t>
            </w:r>
          </w:p>
          <w:p w:rsidR="000679E3" w:rsidRPr="008A7C70" w:rsidRDefault="000679E3" w:rsidP="000679E3">
            <w:pPr>
              <w:keepLines/>
              <w:outlineLvl w:val="0"/>
              <w:rPr>
                <w:rFonts w:asciiTheme="minorHAnsi" w:eastAsia="Times New Roman" w:hAnsiTheme="minorHAnsi" w:cs="Arial"/>
                <w:bCs/>
                <w:color w:val="000000" w:themeColor="text1"/>
                <w:sz w:val="20"/>
                <w:szCs w:val="20"/>
                <w:lang w:val="x-none" w:eastAsia="hu-HU"/>
              </w:rPr>
            </w:pPr>
          </w:p>
        </w:tc>
      </w:tr>
      <w:tr w:rsidR="00F31610" w:rsidRPr="008A7C70" w:rsidTr="00F31610">
        <w:tc>
          <w:tcPr>
            <w:tcW w:w="9795" w:type="dxa"/>
            <w:gridSpan w:val="2"/>
            <w:hideMark/>
          </w:tcPr>
          <w:p w:rsidR="00F31610" w:rsidRPr="008A7C70" w:rsidRDefault="00F31610" w:rsidP="0042537D">
            <w:pPr>
              <w:spacing w:before="120" w:after="120"/>
              <w:jc w:val="left"/>
              <w:rPr>
                <w:rFonts w:asciiTheme="minorHAnsi" w:eastAsia="Times New Roman" w:hAnsiTheme="minorHAnsi" w:cs="Arial"/>
                <w:b/>
                <w:bCs/>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III.1.7) Az ellenszolgáltatás teljesítésének feltételei és / vagy hivatkozás a vonatkozó jogszabályi rendelkezésekre:</w:t>
            </w:r>
          </w:p>
          <w:p w:rsidR="000679E3" w:rsidRPr="008A7C70" w:rsidRDefault="000679E3" w:rsidP="000679E3">
            <w:pPr>
              <w:shd w:val="clear" w:color="auto" w:fill="FFFFFF"/>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Ajánlatkérő a beruházást saját forrásból finanszírozza. Az ajánlatkérés, a szerződéskötés és a kifizetések pénzneme: HUF.</w:t>
            </w:r>
          </w:p>
          <w:p w:rsidR="000679E3" w:rsidRPr="008A7C70" w:rsidRDefault="000679E3" w:rsidP="000679E3">
            <w:pPr>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 </w:t>
            </w:r>
          </w:p>
          <w:p w:rsidR="000679E3" w:rsidRPr="008A7C70" w:rsidRDefault="000679E3" w:rsidP="000679E3">
            <w:pPr>
              <w:shd w:val="clear" w:color="auto" w:fill="FFFFFF"/>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A nyertes ajánlattevő a tartalékkeret nélküli vállalkozói díjról (1 db előlegszámlát), 1 db részszámlát és 1 db végszámlát nyújthat be, minden esetben a Kbt. 135. § (1)-(2) bekezdése szerint az ajánlatkérő által igazolt teljesítés után. </w:t>
            </w:r>
          </w:p>
          <w:p w:rsidR="000679E3" w:rsidRPr="008A7C70" w:rsidRDefault="000679E3" w:rsidP="000679E3">
            <w:pPr>
              <w:shd w:val="clear" w:color="auto" w:fill="FFFFFF"/>
              <w:jc w:val="left"/>
              <w:rPr>
                <w:rFonts w:asciiTheme="minorHAnsi" w:eastAsia="Times New Roman" w:hAnsiTheme="minorHAnsi" w:cs="Arial"/>
                <w:color w:val="000000" w:themeColor="text1"/>
                <w:sz w:val="20"/>
                <w:szCs w:val="20"/>
                <w:lang w:eastAsia="hu-HU"/>
              </w:rPr>
            </w:pPr>
          </w:p>
          <w:p w:rsidR="000679E3" w:rsidRPr="002505E0" w:rsidRDefault="000679E3" w:rsidP="000679E3">
            <w:pPr>
              <w:shd w:val="clear" w:color="auto" w:fill="FFFFFF"/>
              <w:jc w:val="left"/>
              <w:rPr>
                <w:rFonts w:asciiTheme="minorHAnsi" w:eastAsia="Times New Roman" w:hAnsiTheme="minorHAnsi" w:cs="Arial"/>
                <w:color w:val="000000" w:themeColor="text1"/>
                <w:sz w:val="20"/>
                <w:szCs w:val="20"/>
                <w:lang w:eastAsia="hu-HU"/>
              </w:rPr>
            </w:pPr>
            <w:r w:rsidRPr="002505E0">
              <w:rPr>
                <w:rFonts w:asciiTheme="minorHAnsi" w:eastAsia="Times New Roman" w:hAnsiTheme="minorHAnsi" w:cs="Arial"/>
                <w:color w:val="000000" w:themeColor="text1"/>
                <w:sz w:val="20"/>
                <w:szCs w:val="20"/>
                <w:lang w:eastAsia="hu-HU"/>
              </w:rPr>
              <w:t xml:space="preserve">- az 1. sz. részszámla a szerződéses érték </w:t>
            </w:r>
            <w:r w:rsidR="0066183E" w:rsidRPr="002505E0">
              <w:rPr>
                <w:rFonts w:asciiTheme="minorHAnsi" w:eastAsia="Times New Roman" w:hAnsiTheme="minorHAnsi" w:cs="Arial"/>
                <w:color w:val="000000" w:themeColor="text1"/>
                <w:sz w:val="20"/>
                <w:szCs w:val="20"/>
                <w:lang w:eastAsia="hu-HU"/>
              </w:rPr>
              <w:t>50</w:t>
            </w:r>
            <w:r w:rsidRPr="002505E0">
              <w:rPr>
                <w:rFonts w:asciiTheme="minorHAnsi" w:eastAsia="Times New Roman" w:hAnsiTheme="minorHAnsi" w:cs="Arial"/>
                <w:color w:val="000000" w:themeColor="text1"/>
                <w:sz w:val="20"/>
                <w:szCs w:val="20"/>
                <w:lang w:eastAsia="hu-HU"/>
              </w:rPr>
              <w:t>%-át elérő megvalósult teljesítést követően, a szerződés szerinti összegben,</w:t>
            </w:r>
          </w:p>
          <w:p w:rsidR="000679E3" w:rsidRPr="008A7C70" w:rsidRDefault="000679E3" w:rsidP="000679E3">
            <w:pPr>
              <w:shd w:val="clear" w:color="auto" w:fill="FFFFFF"/>
              <w:jc w:val="left"/>
              <w:rPr>
                <w:rFonts w:asciiTheme="minorHAnsi" w:eastAsia="Times New Roman" w:hAnsiTheme="minorHAnsi" w:cs="Arial"/>
                <w:color w:val="000000" w:themeColor="text1"/>
                <w:sz w:val="20"/>
                <w:szCs w:val="20"/>
                <w:lang w:eastAsia="hu-HU"/>
              </w:rPr>
            </w:pPr>
            <w:r w:rsidRPr="002505E0">
              <w:rPr>
                <w:rFonts w:asciiTheme="minorHAnsi" w:eastAsia="Times New Roman" w:hAnsiTheme="minorHAnsi" w:cs="Arial"/>
                <w:color w:val="000000" w:themeColor="text1"/>
                <w:sz w:val="20"/>
                <w:szCs w:val="20"/>
                <w:lang w:eastAsia="hu-HU"/>
              </w:rPr>
              <w:t>- a végszámla a szerződéses érték 100%-át elérő megvalósult teljesítést követően, a szerződés szerinti összegben.</w:t>
            </w:r>
          </w:p>
          <w:p w:rsidR="000679E3" w:rsidRPr="008A7C70" w:rsidRDefault="000679E3" w:rsidP="000679E3">
            <w:pPr>
              <w:shd w:val="clear" w:color="auto" w:fill="FFFFFF"/>
              <w:jc w:val="left"/>
              <w:rPr>
                <w:rFonts w:asciiTheme="minorHAnsi" w:eastAsia="Times New Roman" w:hAnsiTheme="minorHAnsi" w:cs="Arial"/>
                <w:color w:val="000000" w:themeColor="text1"/>
                <w:sz w:val="20"/>
                <w:szCs w:val="20"/>
                <w:lang w:eastAsia="hu-HU"/>
              </w:rPr>
            </w:pPr>
          </w:p>
          <w:p w:rsidR="000679E3" w:rsidRPr="008A7C70" w:rsidRDefault="000679E3" w:rsidP="000679E3">
            <w:pPr>
              <w:shd w:val="clear" w:color="auto" w:fill="FFFFFF"/>
              <w:jc w:val="left"/>
              <w:rPr>
                <w:rFonts w:asciiTheme="minorHAnsi" w:eastAsia="Times New Roman" w:hAnsiTheme="minorHAnsi" w:cs="Arial"/>
                <w:color w:val="000000" w:themeColor="text1"/>
                <w:sz w:val="20"/>
                <w:szCs w:val="20"/>
                <w:lang w:eastAsia="hu-HU"/>
              </w:rPr>
            </w:pPr>
          </w:p>
          <w:p w:rsidR="000679E3" w:rsidRPr="008A7C70" w:rsidRDefault="000679E3" w:rsidP="000679E3">
            <w:pPr>
              <w:shd w:val="clear" w:color="auto" w:fill="FFFFFF"/>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A részszámla összegét az Ajánlatkérő által teljesítésigazolással elismert szerződés szerinti teljesítés mértékének megfelelően kell meghatározni, úgy, hogy a részszámla szerinti nettó ellenszolgáltatás a szerződés megvalósult értékét nem haladhatja meg.</w:t>
            </w:r>
          </w:p>
          <w:p w:rsidR="000679E3" w:rsidRPr="008A7C70" w:rsidRDefault="000679E3" w:rsidP="000679E3">
            <w:pPr>
              <w:shd w:val="clear" w:color="auto" w:fill="FFFFFF"/>
              <w:jc w:val="left"/>
              <w:rPr>
                <w:rFonts w:asciiTheme="minorHAnsi" w:eastAsia="Times New Roman" w:hAnsiTheme="minorHAnsi" w:cs="Arial"/>
                <w:color w:val="000000" w:themeColor="text1"/>
                <w:sz w:val="20"/>
                <w:szCs w:val="20"/>
                <w:lang w:eastAsia="hu-HU"/>
              </w:rPr>
            </w:pPr>
          </w:p>
          <w:p w:rsidR="000679E3" w:rsidRPr="008A7C70" w:rsidRDefault="000679E3" w:rsidP="000679E3">
            <w:pPr>
              <w:shd w:val="clear" w:color="auto" w:fill="FFFFFF"/>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A tartalékkeret terhére esetlegesen (külön, írásban) megrendelt munkák teljesített ellenértékéről külön számlát kell benyújtani a Kbt. 135. § (1)-(2) bekezdése szerint az ajánlatkérő által igazolt teljesítést követően.</w:t>
            </w:r>
          </w:p>
          <w:p w:rsidR="000679E3" w:rsidRPr="008A7C70" w:rsidRDefault="000679E3" w:rsidP="000679E3">
            <w:pPr>
              <w:shd w:val="clear" w:color="auto" w:fill="FFFFFF"/>
              <w:jc w:val="left"/>
              <w:rPr>
                <w:rFonts w:asciiTheme="minorHAnsi" w:eastAsia="Times New Roman" w:hAnsiTheme="minorHAnsi" w:cs="Arial"/>
                <w:color w:val="000000" w:themeColor="text1"/>
                <w:sz w:val="20"/>
                <w:szCs w:val="20"/>
                <w:lang w:eastAsia="hu-HU"/>
              </w:rPr>
            </w:pPr>
          </w:p>
          <w:p w:rsidR="000679E3" w:rsidRPr="008A7C70" w:rsidRDefault="000679E3" w:rsidP="000679E3">
            <w:pPr>
              <w:widowControl w:val="0"/>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A számlák kifizetése a Ptk. 6:130. § (1)-(2) bekezdése alapján 30 napos fizetési határidővel, banki átutalással történik, vagy amennyiben nyertes Ajánlattevő a teljesítéshez alvállalkozót vesz igénybe, a Ptk. 6:130. § (1)-(2) bekezdésétől eltérően a 322/2015. (X. 30.) Korm. rendelet 32/A. és 32/B. §</w:t>
            </w:r>
            <w:proofErr w:type="spellStart"/>
            <w:r w:rsidRPr="008A7C70">
              <w:rPr>
                <w:rFonts w:asciiTheme="minorHAnsi" w:eastAsia="Times New Roman" w:hAnsiTheme="minorHAnsi" w:cs="Arial"/>
                <w:color w:val="000000" w:themeColor="text1"/>
                <w:sz w:val="20"/>
                <w:szCs w:val="20"/>
                <w:lang w:eastAsia="hu-HU"/>
              </w:rPr>
              <w:t>-a</w:t>
            </w:r>
            <w:proofErr w:type="spellEnd"/>
            <w:r w:rsidRPr="008A7C70">
              <w:rPr>
                <w:rFonts w:asciiTheme="minorHAnsi" w:eastAsia="Times New Roman" w:hAnsiTheme="minorHAnsi" w:cs="Arial"/>
                <w:color w:val="000000" w:themeColor="text1"/>
                <w:sz w:val="20"/>
                <w:szCs w:val="20"/>
                <w:lang w:eastAsia="hu-HU"/>
              </w:rPr>
              <w:t xml:space="preserve"> szerint történik. A szerződésekre irányadó a </w:t>
            </w:r>
            <w:r w:rsidRPr="002505E0">
              <w:rPr>
                <w:rFonts w:asciiTheme="minorHAnsi" w:eastAsia="Times New Roman" w:hAnsiTheme="minorHAnsi" w:cs="Arial"/>
                <w:color w:val="000000" w:themeColor="text1"/>
                <w:sz w:val="20"/>
                <w:szCs w:val="20"/>
                <w:lang w:eastAsia="hu-HU"/>
              </w:rPr>
              <w:t>Kbt. 135. § (1)-(3)-(5)-(6) b</w:t>
            </w:r>
            <w:r w:rsidRPr="008A7C70">
              <w:rPr>
                <w:rFonts w:asciiTheme="minorHAnsi" w:eastAsia="Times New Roman" w:hAnsiTheme="minorHAnsi" w:cs="Arial"/>
                <w:color w:val="000000" w:themeColor="text1"/>
                <w:sz w:val="20"/>
                <w:szCs w:val="20"/>
                <w:lang w:eastAsia="hu-HU"/>
              </w:rPr>
              <w:t>ekezdésében foglaltak. A késedelmi kamat mértékére a Ptk. 6:155. §</w:t>
            </w:r>
            <w:proofErr w:type="spellStart"/>
            <w:r w:rsidRPr="008A7C70">
              <w:rPr>
                <w:rFonts w:asciiTheme="minorHAnsi" w:eastAsia="Times New Roman" w:hAnsiTheme="minorHAnsi" w:cs="Arial"/>
                <w:color w:val="000000" w:themeColor="text1"/>
                <w:sz w:val="20"/>
                <w:szCs w:val="20"/>
                <w:lang w:eastAsia="hu-HU"/>
              </w:rPr>
              <w:t>-a</w:t>
            </w:r>
            <w:proofErr w:type="spellEnd"/>
            <w:r w:rsidRPr="008A7C70">
              <w:rPr>
                <w:rFonts w:asciiTheme="minorHAnsi" w:eastAsia="Times New Roman" w:hAnsiTheme="minorHAnsi" w:cs="Arial"/>
                <w:color w:val="000000" w:themeColor="text1"/>
                <w:sz w:val="20"/>
                <w:szCs w:val="20"/>
                <w:lang w:eastAsia="hu-HU"/>
              </w:rPr>
              <w:t xml:space="preserve"> vonatkozik. A kifizetésre alkalmazandó a 2011. évi CXCV. törvény 41. § (6) bekezdésében foglaltak.</w:t>
            </w:r>
          </w:p>
          <w:p w:rsidR="000679E3" w:rsidRPr="008A7C70" w:rsidRDefault="000679E3" w:rsidP="000679E3">
            <w:pPr>
              <w:shd w:val="clear" w:color="auto" w:fill="FFFFFF"/>
              <w:jc w:val="left"/>
              <w:rPr>
                <w:rFonts w:asciiTheme="minorHAnsi" w:eastAsia="Times New Roman" w:hAnsiTheme="minorHAnsi" w:cs="Arial"/>
                <w:color w:val="000000" w:themeColor="text1"/>
                <w:sz w:val="20"/>
                <w:szCs w:val="20"/>
                <w:lang w:eastAsia="hu-HU"/>
              </w:rPr>
            </w:pPr>
          </w:p>
          <w:p w:rsidR="000679E3" w:rsidRPr="008A7C70" w:rsidRDefault="000679E3" w:rsidP="000679E3">
            <w:pPr>
              <w:jc w:val="left"/>
              <w:outlineLvl w:val="0"/>
              <w:rPr>
                <w:rFonts w:asciiTheme="minorHAnsi" w:eastAsia="Times New Roman" w:hAnsiTheme="minorHAnsi" w:cs="Arial"/>
                <w:b/>
                <w:color w:val="000000" w:themeColor="text1"/>
                <w:sz w:val="20"/>
                <w:szCs w:val="20"/>
                <w:lang w:eastAsia="hu-HU"/>
              </w:rPr>
            </w:pPr>
            <w:r w:rsidRPr="008A7C70">
              <w:rPr>
                <w:rFonts w:asciiTheme="minorHAnsi" w:eastAsia="Times New Roman" w:hAnsiTheme="minorHAnsi" w:cs="Arial"/>
                <w:b/>
                <w:color w:val="000000" w:themeColor="text1"/>
                <w:sz w:val="20"/>
                <w:szCs w:val="20"/>
                <w:lang w:eastAsia="hu-HU"/>
              </w:rPr>
              <w:t>Tartalékkeret:</w:t>
            </w:r>
          </w:p>
          <w:p w:rsidR="000679E3" w:rsidRPr="008A7C70" w:rsidRDefault="000679E3" w:rsidP="000679E3">
            <w:pPr>
              <w:autoSpaceDE w:val="0"/>
              <w:autoSpaceDN w:val="0"/>
              <w:adjustRightInd w:val="0"/>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Az ajánlatkérő tartalékkeretet foglal a szerződésekbe. A tartalékkeret mértéke a szerződés szerinti teljes ellenszolgáltatás 5%-a. A tartalékkeret kizárólag az építési beruházás teljesítéshez, a rendeltetésszerű és biztonságos használathoz szükséges, kellő gondosság mellett előre nem látható munkák ellenértékének elszámolására használható fel olyan módon, hogy a Vállalkozó </w:t>
            </w:r>
            <w:proofErr w:type="gramStart"/>
            <w:r w:rsidRPr="008A7C70">
              <w:rPr>
                <w:rFonts w:asciiTheme="minorHAnsi" w:eastAsia="Times New Roman" w:hAnsiTheme="minorHAnsi" w:cs="Arial"/>
                <w:color w:val="000000" w:themeColor="text1"/>
                <w:sz w:val="20"/>
                <w:szCs w:val="20"/>
                <w:lang w:eastAsia="hu-HU"/>
              </w:rPr>
              <w:t>ezen</w:t>
            </w:r>
            <w:proofErr w:type="gramEnd"/>
            <w:r w:rsidRPr="008A7C70">
              <w:rPr>
                <w:rFonts w:asciiTheme="minorHAnsi" w:eastAsia="Times New Roman" w:hAnsiTheme="minorHAnsi" w:cs="Arial"/>
                <w:color w:val="000000" w:themeColor="text1"/>
                <w:sz w:val="20"/>
                <w:szCs w:val="20"/>
                <w:lang w:eastAsia="hu-HU"/>
              </w:rPr>
              <w:t xml:space="preserve"> munkákat, azok előre nem látható munka jellegének bizonyítékaival, és annak várható költségeivel együtt előzetesen, írásban jelzi Megrendelő felé, a Megrendelő pedig azt kizárólag előzetesen, írásban rendelheti meg a tartalékkeret, mint ellenszolgáltatás mértékéig.</w:t>
            </w:r>
          </w:p>
          <w:p w:rsidR="000679E3" w:rsidRPr="008A7C70" w:rsidRDefault="000679E3" w:rsidP="000679E3">
            <w:pPr>
              <w:autoSpaceDE w:val="0"/>
              <w:autoSpaceDN w:val="0"/>
              <w:adjustRightInd w:val="0"/>
              <w:rPr>
                <w:rFonts w:asciiTheme="minorHAnsi" w:eastAsia="Times New Roman" w:hAnsiTheme="minorHAnsi" w:cs="Arial"/>
                <w:color w:val="000000" w:themeColor="text1"/>
                <w:sz w:val="20"/>
                <w:szCs w:val="20"/>
                <w:lang w:eastAsia="hu-HU"/>
              </w:rPr>
            </w:pPr>
          </w:p>
          <w:p w:rsidR="000679E3" w:rsidRPr="008A7C70" w:rsidRDefault="000679E3" w:rsidP="000679E3">
            <w:pPr>
              <w:autoSpaceDE w:val="0"/>
              <w:autoSpaceDN w:val="0"/>
              <w:adjustRightInd w:val="0"/>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A tartalékkeret a szerződések teljesítése során szükségessé váló, a Polgári Törvénykönyvről szóló 2013. évi V. törvény (Ptk.) 6:244. § (2) bekezdése szerinti pótmunka elvégzésére is felhasználható, feltéve, hogy az az építési beruházás teljesítéshez, a rendeltetésszerű és biztonságos használathoz szükséges. Ezen meghatározott keretek között a tartalékkeret felhasználása a Kbt. alapján nem vonja maga után szerződésmódosítás vagy közbeszerzési eljárás lefolytatásának szükségességét.</w:t>
            </w:r>
          </w:p>
          <w:p w:rsidR="000679E3" w:rsidRPr="008A7C70" w:rsidRDefault="000679E3" w:rsidP="000679E3">
            <w:pPr>
              <w:autoSpaceDE w:val="0"/>
              <w:autoSpaceDN w:val="0"/>
              <w:adjustRightInd w:val="0"/>
              <w:rPr>
                <w:rFonts w:asciiTheme="minorHAnsi" w:eastAsia="Times New Roman" w:hAnsiTheme="minorHAnsi" w:cs="Arial"/>
                <w:color w:val="000000" w:themeColor="text1"/>
                <w:sz w:val="20"/>
                <w:szCs w:val="20"/>
                <w:lang w:eastAsia="hu-HU"/>
              </w:rPr>
            </w:pPr>
          </w:p>
          <w:p w:rsidR="000679E3" w:rsidRPr="008A7C70" w:rsidRDefault="000679E3" w:rsidP="000679E3">
            <w:pPr>
              <w:autoSpaceDE w:val="0"/>
              <w:autoSpaceDN w:val="0"/>
              <w:adjustRightInd w:val="0"/>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A tartalékkeret felhasználásának lehetséges eseteit és pénzügyi feltételeit a közbeszerzési dokumentáció részét képező szerződéstervezet tartalmazza.</w:t>
            </w:r>
          </w:p>
          <w:p w:rsidR="000679E3" w:rsidRPr="008A7C70" w:rsidRDefault="000679E3" w:rsidP="000679E3">
            <w:pPr>
              <w:shd w:val="clear" w:color="auto" w:fill="FFFFFF"/>
              <w:jc w:val="left"/>
              <w:rPr>
                <w:rFonts w:asciiTheme="minorHAnsi" w:eastAsia="Times New Roman" w:hAnsiTheme="minorHAnsi" w:cs="Arial"/>
                <w:color w:val="000000" w:themeColor="text1"/>
                <w:sz w:val="20"/>
                <w:szCs w:val="20"/>
                <w:lang w:eastAsia="hu-HU"/>
              </w:rPr>
            </w:pPr>
          </w:p>
          <w:p w:rsidR="000679E3" w:rsidRPr="008A7C70" w:rsidRDefault="000679E3" w:rsidP="000679E3">
            <w:pPr>
              <w:keepLines/>
              <w:outlineLvl w:val="0"/>
              <w:rPr>
                <w:rFonts w:asciiTheme="minorHAnsi" w:eastAsia="Times New Roman" w:hAnsiTheme="minorHAnsi" w:cs="Arial"/>
                <w:b/>
                <w:bCs/>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Előleg:</w:t>
            </w:r>
            <w:r w:rsidRPr="008A7C70">
              <w:rPr>
                <w:rFonts w:asciiTheme="minorHAnsi" w:eastAsia="Times New Roman" w:hAnsiTheme="minorHAnsi" w:cs="Arial"/>
                <w:bCs/>
                <w:color w:val="000000" w:themeColor="text1"/>
                <w:sz w:val="20"/>
                <w:szCs w:val="20"/>
                <w:lang w:val="x-none" w:eastAsia="hu-HU"/>
              </w:rPr>
              <w:t xml:space="preserve"> a szerződésben foglalt - tartalékkeret és általános forgalmi adó nélkül számított - teljes ellenszolgáltatás 5%-ának megfelelő összeg</w:t>
            </w:r>
          </w:p>
          <w:p w:rsidR="000679E3" w:rsidRPr="008A7C70" w:rsidRDefault="000679E3" w:rsidP="000679E3">
            <w:pPr>
              <w:keepLines/>
              <w:outlineLvl w:val="0"/>
              <w:rPr>
                <w:rFonts w:asciiTheme="minorHAnsi" w:eastAsia="Times New Roman" w:hAnsiTheme="minorHAnsi" w:cs="Arial"/>
                <w:b/>
                <w:bCs/>
                <w:color w:val="000000" w:themeColor="text1"/>
                <w:sz w:val="20"/>
                <w:szCs w:val="20"/>
                <w:lang w:eastAsia="hu-HU"/>
              </w:rPr>
            </w:pPr>
          </w:p>
          <w:p w:rsidR="000679E3" w:rsidRPr="008A7C70" w:rsidRDefault="000679E3" w:rsidP="000679E3">
            <w:pPr>
              <w:jc w:val="left"/>
              <w:rPr>
                <w:rFonts w:asciiTheme="minorHAnsi" w:eastAsia="Times New Roman" w:hAnsiTheme="minorHAnsi" w:cs="Arial"/>
                <w:bCs/>
                <w:color w:val="000000" w:themeColor="text1"/>
                <w:sz w:val="20"/>
                <w:szCs w:val="20"/>
                <w:lang w:eastAsia="hu-HU"/>
              </w:rPr>
            </w:pPr>
            <w:r w:rsidRPr="008A7C70">
              <w:rPr>
                <w:rFonts w:asciiTheme="minorHAnsi" w:eastAsia="Times New Roman" w:hAnsiTheme="minorHAnsi" w:cs="Arial"/>
                <w:bCs/>
                <w:color w:val="000000" w:themeColor="text1"/>
                <w:sz w:val="20"/>
                <w:szCs w:val="20"/>
                <w:lang w:eastAsia="hu-HU"/>
              </w:rPr>
              <w:t>A 322/2015 (X.30.) Korm. rendelet szerint:</w:t>
            </w:r>
          </w:p>
          <w:p w:rsidR="000679E3" w:rsidRPr="008A7C70" w:rsidRDefault="000679E3" w:rsidP="000679E3">
            <w:pPr>
              <w:jc w:val="left"/>
              <w:rPr>
                <w:rFonts w:asciiTheme="minorHAnsi" w:eastAsia="Times New Roman" w:hAnsiTheme="minorHAnsi" w:cs="Arial"/>
                <w:bCs/>
                <w:color w:val="000000" w:themeColor="text1"/>
                <w:sz w:val="20"/>
                <w:szCs w:val="20"/>
                <w:lang w:val="x-none" w:eastAsia="hu-HU"/>
              </w:rPr>
            </w:pPr>
            <w:r w:rsidRPr="008A7C70">
              <w:rPr>
                <w:rFonts w:asciiTheme="minorHAnsi" w:eastAsia="Times New Roman" w:hAnsiTheme="minorHAnsi" w:cs="Arial"/>
                <w:bCs/>
                <w:color w:val="000000" w:themeColor="text1"/>
                <w:sz w:val="20"/>
                <w:szCs w:val="20"/>
                <w:lang w:val="x-none" w:eastAsia="hu-HU"/>
              </w:rPr>
              <w:t>30. § (1) Az ajánlatkérőként szerződő fél − vagy támogatásból megvalósuló építési beruházás esetén szállítói kifizetés során a kifizetésre köteles szervezet − a Kbt. 135. § (7), illetve (9) bekezdésében foglalt előleget az ajánlattevő kérésére − a (2) bekezdés szerinti kivétellel − legkésőbb az építési munkaterület átadását követő 15 napon belül köteles kifizetni.</w:t>
            </w:r>
          </w:p>
          <w:p w:rsidR="000679E3" w:rsidRPr="008A7C70" w:rsidRDefault="000679E3" w:rsidP="000679E3">
            <w:pPr>
              <w:shd w:val="clear" w:color="auto" w:fill="FFFFFF"/>
              <w:jc w:val="left"/>
              <w:rPr>
                <w:rFonts w:asciiTheme="minorHAnsi" w:eastAsia="Times New Roman" w:hAnsiTheme="minorHAnsi" w:cs="Arial"/>
                <w:bCs/>
                <w:color w:val="000000" w:themeColor="text1"/>
                <w:sz w:val="20"/>
                <w:szCs w:val="20"/>
                <w:lang w:val="x-none" w:eastAsia="hu-HU"/>
              </w:rPr>
            </w:pPr>
            <w:r w:rsidRPr="008A7C70">
              <w:rPr>
                <w:rFonts w:asciiTheme="minorHAnsi" w:eastAsia="Times New Roman" w:hAnsiTheme="minorHAnsi" w:cs="Arial"/>
                <w:bCs/>
                <w:color w:val="000000" w:themeColor="text1"/>
                <w:sz w:val="20"/>
                <w:szCs w:val="20"/>
                <w:lang w:val="x-none" w:eastAsia="hu-HU"/>
              </w:rPr>
              <w:t>(2) Ha az ajánlatkérő a Kbt. 135. § (7), illetve (9) bekezdésében foglaltaknál nagyobb összegű előleget biztosít, az előleg kifizetése több részletben is történhet. Ebben az esetben az ajánlatkérő legkésőbb az építési munkaterület átadását követő 15 napon belül kizárólag az előleg első részletét köteles kifizetni.</w:t>
            </w:r>
          </w:p>
          <w:p w:rsidR="000679E3" w:rsidRPr="008A7C70" w:rsidRDefault="000679E3" w:rsidP="000679E3">
            <w:pPr>
              <w:shd w:val="clear" w:color="auto" w:fill="FFFFFF"/>
              <w:jc w:val="left"/>
              <w:rPr>
                <w:rFonts w:asciiTheme="minorHAnsi" w:eastAsia="Times New Roman" w:hAnsiTheme="minorHAnsi" w:cs="Arial"/>
                <w:bCs/>
                <w:color w:val="000000" w:themeColor="text1"/>
                <w:sz w:val="20"/>
                <w:szCs w:val="20"/>
                <w:lang w:val="x-none" w:eastAsia="hu-HU"/>
              </w:rPr>
            </w:pPr>
            <w:r w:rsidRPr="008A7C70">
              <w:rPr>
                <w:rFonts w:asciiTheme="minorHAnsi" w:eastAsia="Times New Roman" w:hAnsiTheme="minorHAnsi" w:cs="Arial"/>
                <w:bCs/>
                <w:color w:val="000000" w:themeColor="text1"/>
                <w:sz w:val="20"/>
                <w:szCs w:val="20"/>
                <w:lang w:val="x-none" w:eastAsia="hu-HU"/>
              </w:rPr>
              <w:t>(3) Az (1) bekezdés szerinti előleg alapja a szerződésben foglalt teljes nettó ellenszolgáltatás értéke. A szerződés későbbi módosítása a kötelezően biztosítandó előleg összegét nem érinti.</w:t>
            </w:r>
          </w:p>
          <w:p w:rsidR="000679E3" w:rsidRPr="008A7C70" w:rsidRDefault="000679E3" w:rsidP="000679E3">
            <w:pPr>
              <w:shd w:val="clear" w:color="auto" w:fill="FFFFFF"/>
              <w:rPr>
                <w:rFonts w:asciiTheme="minorHAnsi" w:eastAsia="Times New Roman" w:hAnsiTheme="minorHAnsi" w:cs="Arial"/>
                <w:color w:val="000000" w:themeColor="text1"/>
                <w:sz w:val="20"/>
                <w:szCs w:val="20"/>
                <w:lang w:eastAsia="hu-HU"/>
              </w:rPr>
            </w:pPr>
          </w:p>
          <w:p w:rsidR="000679E3" w:rsidRPr="008A7C70" w:rsidRDefault="000679E3" w:rsidP="000679E3">
            <w:pPr>
              <w:shd w:val="clear" w:color="auto" w:fill="FFFFFF"/>
              <w:rPr>
                <w:rFonts w:asciiTheme="minorHAnsi" w:eastAsia="Times New Roman" w:hAnsiTheme="minorHAnsi" w:cs="Arial"/>
                <w:color w:val="000000" w:themeColor="text1"/>
                <w:sz w:val="20"/>
                <w:szCs w:val="20"/>
                <w:lang w:eastAsia="hu-HU"/>
              </w:rPr>
            </w:pPr>
          </w:p>
          <w:p w:rsidR="000679E3" w:rsidRPr="008A7C70" w:rsidRDefault="000679E3" w:rsidP="000679E3">
            <w:pPr>
              <w:shd w:val="clear" w:color="auto" w:fill="FFFFFF"/>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Az előleget a nem tartalékkeretre vonatkozó </w:t>
            </w:r>
            <w:r w:rsidR="0066183E" w:rsidRPr="008A7C70">
              <w:rPr>
                <w:rFonts w:asciiTheme="minorHAnsi" w:eastAsia="Times New Roman" w:hAnsiTheme="minorHAnsi" w:cs="Arial"/>
                <w:color w:val="000000" w:themeColor="text1"/>
                <w:sz w:val="20"/>
                <w:szCs w:val="20"/>
                <w:lang w:eastAsia="hu-HU"/>
              </w:rPr>
              <w:t>végszámla</w:t>
            </w:r>
            <w:r w:rsidRPr="008A7C70">
              <w:rPr>
                <w:rFonts w:asciiTheme="minorHAnsi" w:eastAsia="Times New Roman" w:hAnsiTheme="minorHAnsi" w:cs="Arial"/>
                <w:color w:val="000000" w:themeColor="text1"/>
                <w:sz w:val="20"/>
                <w:szCs w:val="20"/>
                <w:lang w:eastAsia="hu-HU"/>
              </w:rPr>
              <w:t xml:space="preserve"> csökkentésével kell visszafizetni, azaz az előleg teljes összege elszámolásra kerül</w:t>
            </w:r>
            <w:r w:rsidR="0066183E" w:rsidRPr="008A7C70">
              <w:rPr>
                <w:rFonts w:asciiTheme="minorHAnsi" w:eastAsia="Times New Roman" w:hAnsiTheme="minorHAnsi" w:cs="Arial"/>
                <w:color w:val="000000" w:themeColor="text1"/>
                <w:sz w:val="20"/>
                <w:szCs w:val="20"/>
                <w:lang w:eastAsia="hu-HU"/>
              </w:rPr>
              <w:t xml:space="preserve"> a végszámlában</w:t>
            </w:r>
            <w:r w:rsidRPr="008A7C70">
              <w:rPr>
                <w:rFonts w:asciiTheme="minorHAnsi" w:eastAsia="Times New Roman" w:hAnsiTheme="minorHAnsi" w:cs="Arial"/>
                <w:color w:val="000000" w:themeColor="text1"/>
                <w:sz w:val="20"/>
                <w:szCs w:val="20"/>
                <w:lang w:eastAsia="hu-HU"/>
              </w:rPr>
              <w:t>.</w:t>
            </w:r>
          </w:p>
          <w:p w:rsidR="000679E3" w:rsidRPr="008A7C70" w:rsidRDefault="000679E3" w:rsidP="000679E3">
            <w:pPr>
              <w:shd w:val="clear" w:color="auto" w:fill="FFFFFF"/>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Ajánlatkérő felhívja ajánlattevők figyelmét arra, hogy az előleg elszámolásával kapcsolatban minden esetben be kell tartani a vonatkozó hatályos jogszabályi rendelkezéseket, különös tekintettel a Kbt. előírásait. </w:t>
            </w:r>
          </w:p>
          <w:p w:rsidR="000679E3" w:rsidRPr="008A7C70" w:rsidRDefault="000679E3" w:rsidP="000679E3">
            <w:pPr>
              <w:shd w:val="clear" w:color="auto" w:fill="FFFFFF"/>
              <w:jc w:val="left"/>
              <w:rPr>
                <w:rFonts w:asciiTheme="minorHAnsi" w:eastAsia="Times New Roman" w:hAnsiTheme="minorHAnsi" w:cs="Arial"/>
                <w:color w:val="000000" w:themeColor="text1"/>
                <w:sz w:val="20"/>
                <w:szCs w:val="20"/>
                <w:lang w:eastAsia="hu-HU"/>
              </w:rPr>
            </w:pPr>
          </w:p>
          <w:p w:rsidR="000679E3" w:rsidRPr="008A7C70" w:rsidRDefault="000679E3" w:rsidP="000679E3">
            <w:pPr>
              <w:shd w:val="clear" w:color="auto" w:fill="FFFFFF"/>
              <w:rPr>
                <w:rFonts w:asciiTheme="minorHAnsi" w:eastAsia="Times New Roman" w:hAnsiTheme="minorHAnsi" w:cs="Arial"/>
                <w:color w:val="000000" w:themeColor="text1"/>
                <w:sz w:val="20"/>
                <w:szCs w:val="20"/>
                <w:lang w:eastAsia="hu-HU"/>
              </w:rPr>
            </w:pPr>
          </w:p>
        </w:tc>
      </w:tr>
      <w:tr w:rsidR="00F31610" w:rsidRPr="008A7C70" w:rsidTr="00F31610">
        <w:tc>
          <w:tcPr>
            <w:tcW w:w="9795" w:type="dxa"/>
            <w:gridSpan w:val="2"/>
            <w:hideMark/>
          </w:tcPr>
          <w:p w:rsidR="000679E3" w:rsidRPr="008A7C70" w:rsidRDefault="00F31610" w:rsidP="000679E3">
            <w:pPr>
              <w:spacing w:before="120" w:after="120"/>
              <w:jc w:val="left"/>
              <w:rPr>
                <w:rFonts w:asciiTheme="minorHAnsi" w:eastAsia="Times New Roman" w:hAnsiTheme="minorHAnsi" w:cs="Arial"/>
                <w:b/>
                <w:bCs/>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III.1.8) A nyertes közös ajánlattevők által létrehozandó gazdálkodó szervezet:</w:t>
            </w:r>
            <w:r w:rsidR="00433C37" w:rsidRPr="008A7C70">
              <w:rPr>
                <w:rFonts w:asciiTheme="minorHAnsi" w:eastAsia="Times New Roman" w:hAnsiTheme="minorHAnsi" w:cs="Arial"/>
                <w:b/>
                <w:bCs/>
                <w:color w:val="000000" w:themeColor="text1"/>
                <w:sz w:val="20"/>
                <w:szCs w:val="20"/>
                <w:lang w:eastAsia="hu-HU"/>
              </w:rPr>
              <w:t>-</w:t>
            </w:r>
          </w:p>
        </w:tc>
      </w:tr>
    </w:tbl>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 xml:space="preserve">III.2) A szerződéssel kapcsolatos feltételek </w:t>
      </w:r>
      <w:r w:rsidRPr="008A7C70">
        <w:rPr>
          <w:rFonts w:asciiTheme="minorHAnsi" w:eastAsia="Times New Roman" w:hAnsiTheme="minorHAnsi" w:cs="Arial"/>
          <w:color w:val="000000" w:themeColor="text1"/>
          <w:sz w:val="20"/>
          <w:szCs w:val="20"/>
          <w:vertAlign w:val="superscript"/>
          <w:lang w:eastAsia="hu-HU"/>
        </w:rPr>
        <w:t>2</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F31610" w:rsidRPr="008A7C70" w:rsidTr="00F31610">
        <w:tc>
          <w:tcPr>
            <w:tcW w:w="0" w:type="auto"/>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III.2.1) Meghatározott szakmára (képzettségre) vonatkozó információk</w:t>
            </w:r>
            <w:r w:rsidRPr="008A7C70">
              <w:rPr>
                <w:rFonts w:asciiTheme="minorHAnsi" w:eastAsia="Times New Roman" w:hAnsiTheme="minorHAnsi" w:cs="Arial"/>
                <w:color w:val="000000" w:themeColor="text1"/>
                <w:sz w:val="20"/>
                <w:szCs w:val="20"/>
                <w:lang w:eastAsia="hu-HU"/>
              </w:rPr>
              <w:t xml:space="preserve"> </w:t>
            </w:r>
            <w:r w:rsidRPr="008A7C70">
              <w:rPr>
                <w:rFonts w:asciiTheme="minorHAnsi" w:eastAsia="Times New Roman" w:hAnsiTheme="minorHAnsi" w:cs="Arial"/>
                <w:i/>
                <w:iCs/>
                <w:color w:val="000000" w:themeColor="text1"/>
                <w:sz w:val="20"/>
                <w:szCs w:val="20"/>
                <w:lang w:eastAsia="hu-HU"/>
              </w:rPr>
              <w:t xml:space="preserve">(csak </w:t>
            </w:r>
            <w:proofErr w:type="spellStart"/>
            <w:r w:rsidRPr="008A7C70">
              <w:rPr>
                <w:rFonts w:asciiTheme="minorHAnsi" w:eastAsia="Times New Roman" w:hAnsiTheme="minorHAnsi" w:cs="Arial"/>
                <w:i/>
                <w:iCs/>
                <w:color w:val="000000" w:themeColor="text1"/>
                <w:sz w:val="20"/>
                <w:szCs w:val="20"/>
                <w:lang w:eastAsia="hu-HU"/>
              </w:rPr>
              <w:t>szolgáltatásmegrendelés</w:t>
            </w:r>
            <w:proofErr w:type="spellEnd"/>
            <w:r w:rsidRPr="008A7C70">
              <w:rPr>
                <w:rFonts w:asciiTheme="minorHAnsi" w:eastAsia="Times New Roman" w:hAnsiTheme="minorHAnsi" w:cs="Arial"/>
                <w:i/>
                <w:iCs/>
                <w:color w:val="000000" w:themeColor="text1"/>
                <w:sz w:val="20"/>
                <w:szCs w:val="20"/>
                <w:lang w:eastAsia="hu-HU"/>
              </w:rPr>
              <w:t xml:space="preserve"> esetében)</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A szolgáltatás teljesítése egy meghatározott szakmához (képzettséghez) van kötve</w:t>
            </w:r>
          </w:p>
          <w:p w:rsidR="00F31610" w:rsidRPr="008A7C70" w:rsidRDefault="00F31610" w:rsidP="0042537D">
            <w:pPr>
              <w:spacing w:before="120" w:after="120"/>
              <w:ind w:left="38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A vonatkozó törvényi, rendeleti vagy közigazgatási rendelkezésre történő hivatkozás:</w:t>
            </w:r>
          </w:p>
        </w:tc>
      </w:tr>
      <w:tr w:rsidR="00F31610" w:rsidRPr="008A7C70" w:rsidTr="00F31610">
        <w:tc>
          <w:tcPr>
            <w:tcW w:w="0" w:type="auto"/>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III.2.2) A szerződés teljesítésével kapcsolatos feltételek:</w:t>
            </w:r>
            <w:r w:rsidR="00433C37" w:rsidRPr="008A7C70">
              <w:rPr>
                <w:rFonts w:asciiTheme="minorHAnsi" w:eastAsia="Times New Roman" w:hAnsiTheme="minorHAnsi" w:cs="Arial"/>
                <w:b/>
                <w:bCs/>
                <w:color w:val="000000" w:themeColor="text1"/>
                <w:sz w:val="20"/>
                <w:szCs w:val="20"/>
                <w:lang w:eastAsia="hu-HU"/>
              </w:rPr>
              <w:t xml:space="preserve"> III.1.6-III.1.7. szerint.</w:t>
            </w:r>
          </w:p>
        </w:tc>
      </w:tr>
      <w:tr w:rsidR="00F31610" w:rsidRPr="008A7C70" w:rsidTr="00F31610">
        <w:tc>
          <w:tcPr>
            <w:tcW w:w="0" w:type="auto"/>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III.2.3) A szerződés teljesítésében közreműködő személyekkel kapcsolatos információ</w:t>
            </w:r>
          </w:p>
          <w:p w:rsidR="00F31610" w:rsidRPr="008A7C70" w:rsidRDefault="00F31610" w:rsidP="0066183E">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Az ajánlattevőknek közölniük kell a szerződés teljesítésében közreműködő személyek nevét és szakképzettségét</w:t>
            </w:r>
            <w:r w:rsidR="00433C37" w:rsidRPr="008A7C70">
              <w:rPr>
                <w:rFonts w:asciiTheme="minorHAnsi" w:eastAsia="Times New Roman" w:hAnsiTheme="minorHAnsi" w:cs="Arial"/>
                <w:color w:val="000000" w:themeColor="text1"/>
                <w:sz w:val="20"/>
                <w:szCs w:val="20"/>
                <w:lang w:eastAsia="hu-HU"/>
              </w:rPr>
              <w:t xml:space="preserve">: </w:t>
            </w:r>
            <w:r w:rsidR="0066183E" w:rsidRPr="008A7C70">
              <w:rPr>
                <w:rFonts w:asciiTheme="minorHAnsi" w:eastAsia="Times New Roman" w:hAnsiTheme="minorHAnsi" w:cs="Arial"/>
                <w:color w:val="000000" w:themeColor="text1"/>
                <w:sz w:val="20"/>
                <w:szCs w:val="20"/>
                <w:lang w:eastAsia="hu-HU"/>
              </w:rPr>
              <w:t>-</w:t>
            </w:r>
          </w:p>
        </w:tc>
      </w:tr>
    </w:tbl>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IV. szakasz: Eljárás</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IV.1) Meghatározás</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777"/>
        <w:gridCol w:w="5018"/>
      </w:tblGrid>
      <w:tr w:rsidR="00F31610" w:rsidRPr="008A7C70" w:rsidTr="00F31610">
        <w:tc>
          <w:tcPr>
            <w:tcW w:w="0" w:type="auto"/>
            <w:gridSpan w:val="2"/>
            <w:hideMark/>
          </w:tcPr>
          <w:p w:rsidR="00F31610" w:rsidRPr="008A7C70" w:rsidRDefault="00F31610" w:rsidP="0066183E">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IV.1.1) Az eljárás fajtája</w:t>
            </w:r>
            <w:r w:rsidR="00433C37" w:rsidRPr="008A7C70">
              <w:rPr>
                <w:rFonts w:asciiTheme="minorHAnsi" w:eastAsia="Times New Roman" w:hAnsiTheme="minorHAnsi" w:cs="Arial"/>
                <w:b/>
                <w:bCs/>
                <w:color w:val="000000" w:themeColor="text1"/>
                <w:sz w:val="20"/>
                <w:szCs w:val="20"/>
                <w:lang w:eastAsia="hu-HU"/>
              </w:rPr>
              <w:t xml:space="preserve">: </w:t>
            </w:r>
            <w:r w:rsidR="00433C37" w:rsidRPr="008A7C70">
              <w:rPr>
                <w:rFonts w:asciiTheme="minorHAnsi" w:hAnsiTheme="minorHAnsi" w:cs="Arial"/>
                <w:color w:val="000000" w:themeColor="text1"/>
                <w:sz w:val="20"/>
                <w:szCs w:val="20"/>
              </w:rPr>
              <w:t>Nemzeti eljárásrendben a Kbt. 11</w:t>
            </w:r>
            <w:r w:rsidR="0066183E" w:rsidRPr="008A7C70">
              <w:rPr>
                <w:rFonts w:asciiTheme="minorHAnsi" w:hAnsiTheme="minorHAnsi" w:cs="Arial"/>
                <w:color w:val="000000" w:themeColor="text1"/>
                <w:sz w:val="20"/>
                <w:szCs w:val="20"/>
              </w:rPr>
              <w:t>5</w:t>
            </w:r>
            <w:r w:rsidR="00433C37" w:rsidRPr="008A7C70">
              <w:rPr>
                <w:rFonts w:asciiTheme="minorHAnsi" w:hAnsiTheme="minorHAnsi" w:cs="Arial"/>
                <w:color w:val="000000" w:themeColor="text1"/>
                <w:sz w:val="20"/>
                <w:szCs w:val="20"/>
              </w:rPr>
              <w:t>. § (1) bekezdése szerinti nyílt eljárás</w:t>
            </w:r>
            <w:r w:rsidR="00433C37" w:rsidRPr="008A7C70">
              <w:rPr>
                <w:rFonts w:asciiTheme="minorHAnsi" w:eastAsia="MyriadPro-Light" w:hAnsiTheme="minorHAnsi" w:cs="Arial"/>
                <w:color w:val="000000" w:themeColor="text1"/>
                <w:sz w:val="20"/>
                <w:szCs w:val="20"/>
              </w:rPr>
              <w:t>.</w:t>
            </w:r>
          </w:p>
        </w:tc>
      </w:tr>
      <w:tr w:rsidR="008A7C70" w:rsidRPr="008A7C70" w:rsidTr="00A2599A">
        <w:tc>
          <w:tcPr>
            <w:tcW w:w="4758" w:type="dxa"/>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i/>
                <w:iCs/>
                <w:color w:val="000000" w:themeColor="text1"/>
                <w:sz w:val="20"/>
                <w:szCs w:val="20"/>
                <w:lang w:eastAsia="hu-HU"/>
              </w:rPr>
              <w:t>(klasszikus ajánlatkérők esetében)</w:t>
            </w:r>
          </w:p>
          <w:p w:rsidR="00F31610" w:rsidRPr="008A7C70" w:rsidRDefault="00433C37"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x</w:t>
            </w:r>
            <w:r w:rsidR="00F31610" w:rsidRPr="008A7C70">
              <w:rPr>
                <w:rFonts w:asciiTheme="minorHAnsi" w:eastAsia="Times New Roman" w:hAnsiTheme="minorHAnsi" w:cs="Arial"/>
                <w:color w:val="000000" w:themeColor="text1"/>
                <w:sz w:val="20"/>
                <w:szCs w:val="20"/>
                <w:lang w:eastAsia="hu-HU"/>
              </w:rPr>
              <w:t xml:space="preserve"> Nyílt eljárás</w:t>
            </w:r>
          </w:p>
          <w:p w:rsidR="00F31610" w:rsidRPr="008A7C70" w:rsidRDefault="008A7C70" w:rsidP="0042537D">
            <w:pPr>
              <w:spacing w:before="120" w:after="120"/>
              <w:ind w:left="18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Gyorsított eljárás</w:t>
            </w:r>
          </w:p>
          <w:p w:rsidR="00F31610" w:rsidRPr="008A7C70" w:rsidRDefault="00F31610" w:rsidP="0042537D">
            <w:pPr>
              <w:spacing w:before="120" w:after="120"/>
              <w:ind w:left="56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Indokolás:</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Meghívásos eljárás</w:t>
            </w:r>
          </w:p>
          <w:p w:rsidR="00F31610" w:rsidRPr="008A7C70" w:rsidRDefault="008A7C70" w:rsidP="0042537D">
            <w:pPr>
              <w:spacing w:before="120" w:after="120"/>
              <w:ind w:left="56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Gyorsított eljárás</w:t>
            </w:r>
          </w:p>
          <w:p w:rsidR="00F31610" w:rsidRPr="008A7C70" w:rsidRDefault="00F31610" w:rsidP="0042537D">
            <w:pPr>
              <w:spacing w:before="120" w:after="120"/>
              <w:ind w:left="56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Indokolás:</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Tárgyalásos eljárás</w:t>
            </w:r>
          </w:p>
          <w:p w:rsidR="00F31610" w:rsidRPr="008A7C70" w:rsidRDefault="008A7C70" w:rsidP="0042537D">
            <w:pPr>
              <w:spacing w:before="120" w:after="120"/>
              <w:ind w:left="18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Gyorsított eljárás</w:t>
            </w:r>
          </w:p>
          <w:p w:rsidR="00F31610" w:rsidRPr="008A7C70" w:rsidRDefault="00F31610" w:rsidP="0042537D">
            <w:pPr>
              <w:spacing w:before="120" w:after="120"/>
              <w:ind w:left="56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Indokolás:</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Versenypárbeszéd</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Innovációs partnerség</w:t>
            </w:r>
          </w:p>
        </w:tc>
        <w:tc>
          <w:tcPr>
            <w:tcW w:w="5037" w:type="dxa"/>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i/>
                <w:iCs/>
                <w:color w:val="000000" w:themeColor="text1"/>
                <w:sz w:val="20"/>
                <w:szCs w:val="20"/>
                <w:lang w:eastAsia="hu-HU"/>
              </w:rPr>
              <w:t>(közszolgáltató ajánlatkérők esetében)</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Nyílt eljárás</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Meghívásos eljárás</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Tárgyalásos eljárás</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Versenypárbeszéd</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Innovációs partnerség</w:t>
            </w:r>
          </w:p>
        </w:tc>
      </w:tr>
      <w:tr w:rsidR="00F31610" w:rsidRPr="008A7C70" w:rsidTr="00F31610">
        <w:tc>
          <w:tcPr>
            <w:tcW w:w="0" w:type="auto"/>
            <w:gridSpan w:val="2"/>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 xml:space="preserve">IV.1.2) </w:t>
            </w:r>
            <w:proofErr w:type="spellStart"/>
            <w:r w:rsidRPr="008A7C70">
              <w:rPr>
                <w:rFonts w:asciiTheme="minorHAnsi" w:eastAsia="Times New Roman" w:hAnsiTheme="minorHAnsi" w:cs="Arial"/>
                <w:b/>
                <w:bCs/>
                <w:color w:val="000000" w:themeColor="text1"/>
                <w:sz w:val="20"/>
                <w:szCs w:val="20"/>
                <w:lang w:eastAsia="hu-HU"/>
              </w:rPr>
              <w:t>Keretmegállapodásra</w:t>
            </w:r>
            <w:proofErr w:type="spellEnd"/>
            <w:r w:rsidRPr="008A7C70">
              <w:rPr>
                <w:rFonts w:asciiTheme="minorHAnsi" w:eastAsia="Times New Roman" w:hAnsiTheme="minorHAnsi" w:cs="Arial"/>
                <w:b/>
                <w:bCs/>
                <w:color w:val="000000" w:themeColor="text1"/>
                <w:sz w:val="20"/>
                <w:szCs w:val="20"/>
                <w:lang w:eastAsia="hu-HU"/>
              </w:rPr>
              <w:t xml:space="preserve"> vagy dinamikus beszerzési rendszerre vonatkozó információk</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A hirdetmény </w:t>
            </w:r>
            <w:proofErr w:type="spellStart"/>
            <w:r w:rsidR="00F31610" w:rsidRPr="008A7C70">
              <w:rPr>
                <w:rFonts w:asciiTheme="minorHAnsi" w:eastAsia="Times New Roman" w:hAnsiTheme="minorHAnsi" w:cs="Arial"/>
                <w:color w:val="000000" w:themeColor="text1"/>
                <w:sz w:val="20"/>
                <w:szCs w:val="20"/>
                <w:lang w:eastAsia="hu-HU"/>
              </w:rPr>
              <w:t>keretmegállapodás</w:t>
            </w:r>
            <w:proofErr w:type="spellEnd"/>
            <w:r w:rsidR="00F31610" w:rsidRPr="008A7C70">
              <w:rPr>
                <w:rFonts w:asciiTheme="minorHAnsi" w:eastAsia="Times New Roman" w:hAnsiTheme="minorHAnsi" w:cs="Arial"/>
                <w:color w:val="000000" w:themeColor="text1"/>
                <w:sz w:val="20"/>
                <w:szCs w:val="20"/>
                <w:lang w:eastAsia="hu-HU"/>
              </w:rPr>
              <w:t xml:space="preserve"> megkötésére irányul</w:t>
            </w:r>
          </w:p>
          <w:p w:rsidR="00F31610" w:rsidRPr="008A7C70" w:rsidRDefault="008A7C70" w:rsidP="0042537D">
            <w:pPr>
              <w:spacing w:before="120" w:after="120"/>
              <w:ind w:left="38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w:t>
            </w:r>
            <w:proofErr w:type="spellStart"/>
            <w:r w:rsidR="00F31610" w:rsidRPr="008A7C70">
              <w:rPr>
                <w:rFonts w:asciiTheme="minorHAnsi" w:eastAsia="Times New Roman" w:hAnsiTheme="minorHAnsi" w:cs="Arial"/>
                <w:color w:val="000000" w:themeColor="text1"/>
                <w:sz w:val="20"/>
                <w:szCs w:val="20"/>
                <w:lang w:eastAsia="hu-HU"/>
              </w:rPr>
              <w:t>Keretmegállapodás</w:t>
            </w:r>
            <w:proofErr w:type="spellEnd"/>
            <w:r w:rsidR="00F31610" w:rsidRPr="008A7C70">
              <w:rPr>
                <w:rFonts w:asciiTheme="minorHAnsi" w:eastAsia="Times New Roman" w:hAnsiTheme="minorHAnsi" w:cs="Arial"/>
                <w:color w:val="000000" w:themeColor="text1"/>
                <w:sz w:val="20"/>
                <w:szCs w:val="20"/>
                <w:lang w:eastAsia="hu-HU"/>
              </w:rPr>
              <w:t xml:space="preserve"> egy ajánlattevővel</w:t>
            </w:r>
          </w:p>
          <w:p w:rsidR="00F31610" w:rsidRPr="008A7C70" w:rsidRDefault="008A7C70" w:rsidP="0042537D">
            <w:pPr>
              <w:spacing w:before="120" w:after="120"/>
              <w:ind w:left="38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w:t>
            </w:r>
            <w:proofErr w:type="spellStart"/>
            <w:r w:rsidR="00F31610" w:rsidRPr="008A7C70">
              <w:rPr>
                <w:rFonts w:asciiTheme="minorHAnsi" w:eastAsia="Times New Roman" w:hAnsiTheme="minorHAnsi" w:cs="Arial"/>
                <w:color w:val="000000" w:themeColor="text1"/>
                <w:sz w:val="20"/>
                <w:szCs w:val="20"/>
                <w:lang w:eastAsia="hu-HU"/>
              </w:rPr>
              <w:t>Keretmegállapodás</w:t>
            </w:r>
            <w:proofErr w:type="spellEnd"/>
            <w:r w:rsidR="00F31610" w:rsidRPr="008A7C70">
              <w:rPr>
                <w:rFonts w:asciiTheme="minorHAnsi" w:eastAsia="Times New Roman" w:hAnsiTheme="minorHAnsi" w:cs="Arial"/>
                <w:color w:val="000000" w:themeColor="text1"/>
                <w:sz w:val="20"/>
                <w:szCs w:val="20"/>
                <w:lang w:eastAsia="hu-HU"/>
              </w:rPr>
              <w:t xml:space="preserve"> több ajánlattevővel</w:t>
            </w:r>
          </w:p>
          <w:p w:rsidR="00F31610" w:rsidRPr="008A7C70" w:rsidRDefault="00F31610" w:rsidP="0042537D">
            <w:pPr>
              <w:spacing w:before="120" w:after="120"/>
              <w:ind w:left="38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A </w:t>
            </w:r>
            <w:proofErr w:type="spellStart"/>
            <w:r w:rsidRPr="008A7C70">
              <w:rPr>
                <w:rFonts w:asciiTheme="minorHAnsi" w:eastAsia="Times New Roman" w:hAnsiTheme="minorHAnsi" w:cs="Arial"/>
                <w:color w:val="000000" w:themeColor="text1"/>
                <w:sz w:val="20"/>
                <w:szCs w:val="20"/>
                <w:lang w:eastAsia="hu-HU"/>
              </w:rPr>
              <w:t>keretmegállapodás</w:t>
            </w:r>
            <w:proofErr w:type="spellEnd"/>
            <w:r w:rsidRPr="008A7C70">
              <w:rPr>
                <w:rFonts w:asciiTheme="minorHAnsi" w:eastAsia="Times New Roman" w:hAnsiTheme="minorHAnsi" w:cs="Arial"/>
                <w:color w:val="000000" w:themeColor="text1"/>
                <w:sz w:val="20"/>
                <w:szCs w:val="20"/>
                <w:lang w:eastAsia="hu-HU"/>
              </w:rPr>
              <w:t xml:space="preserve"> résztvevőinek tervezett maximális létszáma: </w:t>
            </w:r>
            <w:r w:rsidRPr="008A7C70">
              <w:rPr>
                <w:rFonts w:asciiTheme="minorHAnsi" w:eastAsia="Times New Roman" w:hAnsiTheme="minorHAnsi" w:cs="Arial"/>
                <w:color w:val="000000" w:themeColor="text1"/>
                <w:sz w:val="20"/>
                <w:szCs w:val="20"/>
                <w:vertAlign w:val="superscript"/>
                <w:lang w:eastAsia="hu-HU"/>
              </w:rPr>
              <w:t>2</w:t>
            </w:r>
            <w:r w:rsidRPr="008A7C70">
              <w:rPr>
                <w:rFonts w:asciiTheme="minorHAnsi" w:eastAsia="Times New Roman" w:hAnsiTheme="minorHAnsi" w:cs="Arial"/>
                <w:color w:val="000000" w:themeColor="text1"/>
                <w:sz w:val="20"/>
                <w:szCs w:val="20"/>
                <w:lang w:eastAsia="hu-HU"/>
              </w:rPr>
              <w:t xml:space="preserve"> </w:t>
            </w:r>
            <w:proofErr w:type="gramStart"/>
            <w:r w:rsidRPr="008A7C70">
              <w:rPr>
                <w:rFonts w:asciiTheme="minorHAnsi" w:eastAsia="Times New Roman" w:hAnsiTheme="minorHAnsi" w:cs="Arial"/>
                <w:color w:val="000000" w:themeColor="text1"/>
                <w:sz w:val="20"/>
                <w:szCs w:val="20"/>
                <w:lang w:eastAsia="hu-HU"/>
              </w:rPr>
              <w:t>[ ]</w:t>
            </w:r>
            <w:proofErr w:type="gramEnd"/>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A hirdetmény dinamikus beszerzési rendszer létrehozására irányul</w:t>
            </w:r>
          </w:p>
          <w:p w:rsidR="00F31610" w:rsidRPr="008A7C70" w:rsidRDefault="008A7C70" w:rsidP="0042537D">
            <w:pPr>
              <w:spacing w:before="120" w:after="120"/>
              <w:ind w:left="38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A dinamikus beszerzési rendszert további beszerzők is alkalmazhatják</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proofErr w:type="spellStart"/>
            <w:r w:rsidRPr="008A7C70">
              <w:rPr>
                <w:rFonts w:asciiTheme="minorHAnsi" w:eastAsia="Times New Roman" w:hAnsiTheme="minorHAnsi" w:cs="Arial"/>
                <w:color w:val="000000" w:themeColor="text1"/>
                <w:sz w:val="20"/>
                <w:szCs w:val="20"/>
                <w:lang w:eastAsia="hu-HU"/>
              </w:rPr>
              <w:t>Keretmegállapodások</w:t>
            </w:r>
            <w:proofErr w:type="spellEnd"/>
            <w:r w:rsidRPr="008A7C70">
              <w:rPr>
                <w:rFonts w:asciiTheme="minorHAnsi" w:eastAsia="Times New Roman" w:hAnsiTheme="minorHAnsi" w:cs="Arial"/>
                <w:color w:val="000000" w:themeColor="text1"/>
                <w:sz w:val="20"/>
                <w:szCs w:val="20"/>
                <w:lang w:eastAsia="hu-HU"/>
              </w:rPr>
              <w:t xml:space="preserve"> esetén – klasszikus ajánlatkérők esetében a négy évet meghaladó időtartam indokolása:</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proofErr w:type="spellStart"/>
            <w:r w:rsidRPr="008A7C70">
              <w:rPr>
                <w:rFonts w:asciiTheme="minorHAnsi" w:eastAsia="Times New Roman" w:hAnsiTheme="minorHAnsi" w:cs="Arial"/>
                <w:color w:val="000000" w:themeColor="text1"/>
                <w:sz w:val="20"/>
                <w:szCs w:val="20"/>
                <w:lang w:eastAsia="hu-HU"/>
              </w:rPr>
              <w:t>Keretmegállapodások</w:t>
            </w:r>
            <w:proofErr w:type="spellEnd"/>
            <w:r w:rsidRPr="008A7C70">
              <w:rPr>
                <w:rFonts w:asciiTheme="minorHAnsi" w:eastAsia="Times New Roman" w:hAnsiTheme="minorHAnsi" w:cs="Arial"/>
                <w:color w:val="000000" w:themeColor="text1"/>
                <w:sz w:val="20"/>
                <w:szCs w:val="20"/>
                <w:lang w:eastAsia="hu-HU"/>
              </w:rPr>
              <w:t xml:space="preserve"> esetén – közszolgáltató</w:t>
            </w:r>
            <w:r w:rsidRPr="008A7C70">
              <w:rPr>
                <w:rFonts w:asciiTheme="minorHAnsi" w:eastAsia="Times New Roman" w:hAnsiTheme="minorHAnsi" w:cs="Arial"/>
                <w:i/>
                <w:iCs/>
                <w:color w:val="000000" w:themeColor="text1"/>
                <w:sz w:val="20"/>
                <w:szCs w:val="20"/>
                <w:lang w:eastAsia="hu-HU"/>
              </w:rPr>
              <w:t xml:space="preserve"> </w:t>
            </w:r>
            <w:r w:rsidRPr="008A7C70">
              <w:rPr>
                <w:rFonts w:asciiTheme="minorHAnsi" w:eastAsia="Times New Roman" w:hAnsiTheme="minorHAnsi" w:cs="Arial"/>
                <w:color w:val="000000" w:themeColor="text1"/>
                <w:sz w:val="20"/>
                <w:szCs w:val="20"/>
                <w:lang w:eastAsia="hu-HU"/>
              </w:rPr>
              <w:t>ajánlatkérők esetében a nyolc évet meghaladó időtartam indokolása:</w:t>
            </w:r>
          </w:p>
        </w:tc>
      </w:tr>
      <w:tr w:rsidR="00F31610" w:rsidRPr="008A7C70" w:rsidTr="00F31610">
        <w:tc>
          <w:tcPr>
            <w:tcW w:w="0" w:type="auto"/>
            <w:gridSpan w:val="2"/>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IV.1.3) A megoldások, illetve ajánlatok számának a tárgyalásos eljárás vagy a versenypárbeszéd során történő csökkentesére irányuló információ</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Több fordulóban lebonyolítandó tárgyalások igénybe vétele annak érdekében, hogy fokozatosan csökkentsék a megvitatandó megoldások, illetve a megtárgyalandó ajánlatok számát.</w:t>
            </w:r>
          </w:p>
        </w:tc>
      </w:tr>
      <w:tr w:rsidR="00F31610" w:rsidRPr="008A7C70" w:rsidTr="00F31610">
        <w:tc>
          <w:tcPr>
            <w:tcW w:w="0" w:type="auto"/>
            <w:gridSpan w:val="2"/>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IV.1.4) Információ a tárgyalásról</w:t>
            </w:r>
            <w:r w:rsidRPr="008A7C70">
              <w:rPr>
                <w:rFonts w:asciiTheme="minorHAnsi" w:eastAsia="Times New Roman" w:hAnsiTheme="minorHAnsi" w:cs="Arial"/>
                <w:color w:val="000000" w:themeColor="text1"/>
                <w:sz w:val="20"/>
                <w:szCs w:val="20"/>
                <w:lang w:eastAsia="hu-HU"/>
              </w:rPr>
              <w:t xml:space="preserve"> </w:t>
            </w:r>
            <w:r w:rsidRPr="008A7C70">
              <w:rPr>
                <w:rFonts w:asciiTheme="minorHAnsi" w:eastAsia="Times New Roman" w:hAnsiTheme="minorHAnsi" w:cs="Arial"/>
                <w:i/>
                <w:iCs/>
                <w:color w:val="000000" w:themeColor="text1"/>
                <w:sz w:val="20"/>
                <w:szCs w:val="20"/>
                <w:lang w:eastAsia="hu-HU"/>
              </w:rPr>
              <w:t>(klasszikus ajánlatkérők esetében; kizárólag tárgyalásos eljárás esetében)</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Ajánlatkérő fenntartja a jogot arra, hogy a szerződést az eredeti ajánlat alapján, tárgyalások lefolytatása nélkül ítélje oda.</w:t>
            </w:r>
          </w:p>
        </w:tc>
      </w:tr>
      <w:tr w:rsidR="00F31610" w:rsidRPr="008A7C70" w:rsidTr="00F31610">
        <w:tc>
          <w:tcPr>
            <w:tcW w:w="0" w:type="auto"/>
            <w:gridSpan w:val="2"/>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 xml:space="preserve">IV.1.5) Elektronikus árlejtésre vonatkozó információk </w:t>
            </w:r>
            <w:r w:rsidRPr="008A7C70">
              <w:rPr>
                <w:rFonts w:asciiTheme="minorHAnsi" w:eastAsia="Times New Roman" w:hAnsiTheme="minorHAnsi" w:cs="Arial"/>
                <w:color w:val="000000" w:themeColor="text1"/>
                <w:sz w:val="20"/>
                <w:szCs w:val="20"/>
                <w:vertAlign w:val="superscript"/>
                <w:lang w:eastAsia="hu-HU"/>
              </w:rPr>
              <w:t>2</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Elektronikus árlejtést fognak alkalmazni</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További információk az elektronikus árlejtésről:</w:t>
            </w:r>
          </w:p>
        </w:tc>
      </w:tr>
    </w:tbl>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IV.2) Adminisztratív információk</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F31610" w:rsidRPr="008A7C70" w:rsidTr="00F31610">
        <w:tc>
          <w:tcPr>
            <w:tcW w:w="0" w:type="auto"/>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IV.2.1) Az adott eljárásra vonatkozó korábbi közzététel</w:t>
            </w:r>
            <w:r w:rsidRPr="008A7C70">
              <w:rPr>
                <w:rFonts w:asciiTheme="minorHAnsi" w:eastAsia="Times New Roman" w:hAnsiTheme="minorHAnsi" w:cs="Arial"/>
                <w:color w:val="000000" w:themeColor="text1"/>
                <w:sz w:val="20"/>
                <w:szCs w:val="20"/>
                <w:lang w:eastAsia="hu-HU"/>
              </w:rPr>
              <w:t xml:space="preserve"> </w:t>
            </w:r>
            <w:r w:rsidRPr="008A7C70">
              <w:rPr>
                <w:rFonts w:asciiTheme="minorHAnsi" w:eastAsia="Times New Roman" w:hAnsiTheme="minorHAnsi" w:cs="Arial"/>
                <w:color w:val="000000" w:themeColor="text1"/>
                <w:sz w:val="20"/>
                <w:szCs w:val="20"/>
                <w:vertAlign w:val="superscript"/>
                <w:lang w:eastAsia="hu-HU"/>
              </w:rPr>
              <w:t>2</w:t>
            </w:r>
          </w:p>
          <w:p w:rsidR="00F31610" w:rsidRPr="008A7C70" w:rsidRDefault="00F31610" w:rsidP="0042537D">
            <w:pPr>
              <w:spacing w:before="120" w:after="120"/>
              <w:jc w:val="left"/>
              <w:rPr>
                <w:rFonts w:asciiTheme="minorHAnsi" w:eastAsia="Times New Roman" w:hAnsiTheme="minorHAnsi" w:cs="Arial"/>
                <w:i/>
                <w:iCs/>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A hirdetmény száma a Közbeszerzési Értesítőben: </w:t>
            </w:r>
            <w:r w:rsidRPr="008A7C70">
              <w:rPr>
                <w:rFonts w:asciiTheme="minorHAnsi" w:eastAsia="Times New Roman" w:hAnsiTheme="minorHAnsi" w:cs="Arial"/>
                <w:color w:val="000000" w:themeColor="text1"/>
                <w:sz w:val="20"/>
                <w:szCs w:val="20"/>
                <w:vertAlign w:val="superscript"/>
                <w:lang w:eastAsia="hu-HU"/>
              </w:rPr>
              <w:t>1</w:t>
            </w:r>
            <w:r w:rsidRPr="008A7C70">
              <w:rPr>
                <w:rFonts w:asciiTheme="minorHAnsi" w:eastAsia="Times New Roman" w:hAnsiTheme="minorHAnsi" w:cs="Arial"/>
                <w:color w:val="000000" w:themeColor="text1"/>
                <w:sz w:val="20"/>
                <w:szCs w:val="20"/>
                <w:lang w:eastAsia="hu-HU"/>
              </w:rPr>
              <w:t xml:space="preserve"> </w:t>
            </w:r>
            <w:proofErr w:type="gramStart"/>
            <w:r w:rsidRPr="008A7C70">
              <w:rPr>
                <w:rFonts w:asciiTheme="minorHAnsi" w:eastAsia="Times New Roman" w:hAnsiTheme="minorHAnsi" w:cs="Arial"/>
                <w:color w:val="000000" w:themeColor="text1"/>
                <w:sz w:val="20"/>
                <w:szCs w:val="20"/>
                <w:lang w:eastAsia="hu-HU"/>
              </w:rPr>
              <w:t>[ ]</w:t>
            </w:r>
            <w:proofErr w:type="gramEnd"/>
            <w:r w:rsidRPr="008A7C70">
              <w:rPr>
                <w:rFonts w:asciiTheme="minorHAnsi" w:eastAsia="Times New Roman" w:hAnsiTheme="minorHAnsi" w:cs="Arial"/>
                <w:color w:val="000000" w:themeColor="text1"/>
                <w:sz w:val="20"/>
                <w:szCs w:val="20"/>
                <w:lang w:eastAsia="hu-HU"/>
              </w:rPr>
              <w:t xml:space="preserve">[ ][ ][ ][ ]/[ ][ ][ ][ ] </w:t>
            </w:r>
            <w:r w:rsidRPr="008A7C70">
              <w:rPr>
                <w:rFonts w:asciiTheme="minorHAnsi" w:eastAsia="Times New Roman" w:hAnsiTheme="minorHAnsi" w:cs="Arial"/>
                <w:i/>
                <w:iCs/>
                <w:color w:val="000000" w:themeColor="text1"/>
                <w:sz w:val="20"/>
                <w:szCs w:val="20"/>
                <w:lang w:eastAsia="hu-HU"/>
              </w:rPr>
              <w:t>(</w:t>
            </w:r>
            <w:proofErr w:type="spellStart"/>
            <w:r w:rsidRPr="008A7C70">
              <w:rPr>
                <w:rFonts w:asciiTheme="minorHAnsi" w:eastAsia="Times New Roman" w:hAnsiTheme="minorHAnsi" w:cs="Arial"/>
                <w:i/>
                <w:iCs/>
                <w:color w:val="000000" w:themeColor="text1"/>
                <w:sz w:val="20"/>
                <w:szCs w:val="20"/>
                <w:lang w:eastAsia="hu-HU"/>
              </w:rPr>
              <w:t>KÉ-szám</w:t>
            </w:r>
            <w:proofErr w:type="spellEnd"/>
            <w:r w:rsidRPr="008A7C70">
              <w:rPr>
                <w:rFonts w:asciiTheme="minorHAnsi" w:eastAsia="Times New Roman" w:hAnsiTheme="minorHAnsi" w:cs="Arial"/>
                <w:i/>
                <w:iCs/>
                <w:color w:val="000000" w:themeColor="text1"/>
                <w:sz w:val="20"/>
                <w:szCs w:val="20"/>
                <w:lang w:eastAsia="hu-HU"/>
              </w:rPr>
              <w:t>/évszám)</w:t>
            </w:r>
          </w:p>
          <w:p w:rsidR="00433C37" w:rsidRPr="008A7C70" w:rsidRDefault="00433C37"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MyriadPro-Semibold" w:hAnsiTheme="minorHAnsi" w:cs="Arial"/>
                <w:color w:val="000000" w:themeColor="text1"/>
                <w:sz w:val="20"/>
                <w:szCs w:val="20"/>
              </w:rPr>
              <w:t>Az eljárásra vonatkozó korábbi közzététel nem volt.</w:t>
            </w:r>
          </w:p>
        </w:tc>
      </w:tr>
      <w:tr w:rsidR="00F31610" w:rsidRPr="008A7C70" w:rsidTr="00F31610">
        <w:tc>
          <w:tcPr>
            <w:tcW w:w="0" w:type="auto"/>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IV.2.2) Ajánlattételi vagy részvételi határidő</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highlight w:val="yellow"/>
                <w:lang w:eastAsia="hu-HU"/>
              </w:rPr>
              <w:t xml:space="preserve">Dátum: </w:t>
            </w:r>
            <w:r w:rsidRPr="008A7C70">
              <w:rPr>
                <w:rFonts w:asciiTheme="minorHAnsi" w:eastAsia="Times New Roman" w:hAnsiTheme="minorHAnsi" w:cs="Arial"/>
                <w:i/>
                <w:iCs/>
                <w:color w:val="000000" w:themeColor="text1"/>
                <w:sz w:val="20"/>
                <w:szCs w:val="20"/>
                <w:highlight w:val="yellow"/>
                <w:lang w:eastAsia="hu-HU"/>
              </w:rPr>
              <w:t>(</w:t>
            </w:r>
            <w:proofErr w:type="spellStart"/>
            <w:r w:rsidRPr="008A7C70">
              <w:rPr>
                <w:rFonts w:asciiTheme="minorHAnsi" w:eastAsia="Times New Roman" w:hAnsiTheme="minorHAnsi" w:cs="Arial"/>
                <w:i/>
                <w:iCs/>
                <w:color w:val="000000" w:themeColor="text1"/>
                <w:sz w:val="20"/>
                <w:szCs w:val="20"/>
                <w:highlight w:val="yellow"/>
                <w:lang w:eastAsia="hu-HU"/>
              </w:rPr>
              <w:t>éééé</w:t>
            </w:r>
            <w:proofErr w:type="spellEnd"/>
            <w:r w:rsidRPr="008A7C70">
              <w:rPr>
                <w:rFonts w:asciiTheme="minorHAnsi" w:eastAsia="Times New Roman" w:hAnsiTheme="minorHAnsi" w:cs="Arial"/>
                <w:i/>
                <w:iCs/>
                <w:color w:val="000000" w:themeColor="text1"/>
                <w:sz w:val="20"/>
                <w:szCs w:val="20"/>
                <w:highlight w:val="yellow"/>
                <w:lang w:eastAsia="hu-HU"/>
              </w:rPr>
              <w:t>/</w:t>
            </w:r>
            <w:proofErr w:type="spellStart"/>
            <w:r w:rsidRPr="008A7C70">
              <w:rPr>
                <w:rFonts w:asciiTheme="minorHAnsi" w:eastAsia="Times New Roman" w:hAnsiTheme="minorHAnsi" w:cs="Arial"/>
                <w:i/>
                <w:iCs/>
                <w:color w:val="000000" w:themeColor="text1"/>
                <w:sz w:val="20"/>
                <w:szCs w:val="20"/>
                <w:highlight w:val="yellow"/>
                <w:lang w:eastAsia="hu-HU"/>
              </w:rPr>
              <w:t>hh</w:t>
            </w:r>
            <w:proofErr w:type="spellEnd"/>
            <w:r w:rsidRPr="008A7C70">
              <w:rPr>
                <w:rFonts w:asciiTheme="minorHAnsi" w:eastAsia="Times New Roman" w:hAnsiTheme="minorHAnsi" w:cs="Arial"/>
                <w:i/>
                <w:iCs/>
                <w:color w:val="000000" w:themeColor="text1"/>
                <w:sz w:val="20"/>
                <w:szCs w:val="20"/>
                <w:highlight w:val="yellow"/>
                <w:lang w:eastAsia="hu-HU"/>
              </w:rPr>
              <w:t>/</w:t>
            </w:r>
            <w:proofErr w:type="spellStart"/>
            <w:r w:rsidRPr="008A7C70">
              <w:rPr>
                <w:rFonts w:asciiTheme="minorHAnsi" w:eastAsia="Times New Roman" w:hAnsiTheme="minorHAnsi" w:cs="Arial"/>
                <w:i/>
                <w:iCs/>
                <w:color w:val="000000" w:themeColor="text1"/>
                <w:sz w:val="20"/>
                <w:szCs w:val="20"/>
                <w:highlight w:val="yellow"/>
                <w:lang w:eastAsia="hu-HU"/>
              </w:rPr>
              <w:t>nn</w:t>
            </w:r>
            <w:proofErr w:type="spellEnd"/>
            <w:r w:rsidRPr="008A7C70">
              <w:rPr>
                <w:rFonts w:asciiTheme="minorHAnsi" w:eastAsia="Times New Roman" w:hAnsiTheme="minorHAnsi" w:cs="Arial"/>
                <w:i/>
                <w:iCs/>
                <w:color w:val="000000" w:themeColor="text1"/>
                <w:sz w:val="20"/>
                <w:szCs w:val="20"/>
                <w:highlight w:val="yellow"/>
                <w:lang w:eastAsia="hu-HU"/>
              </w:rPr>
              <w:t>)</w:t>
            </w:r>
            <w:r w:rsidRPr="008A7C70">
              <w:rPr>
                <w:rFonts w:asciiTheme="minorHAnsi" w:eastAsia="Times New Roman" w:hAnsiTheme="minorHAnsi" w:cs="Arial"/>
                <w:color w:val="000000" w:themeColor="text1"/>
                <w:sz w:val="20"/>
                <w:szCs w:val="20"/>
                <w:highlight w:val="yellow"/>
                <w:lang w:eastAsia="hu-HU"/>
              </w:rPr>
              <w:t xml:space="preserve"> Helyi idő: </w:t>
            </w:r>
            <w:r w:rsidRPr="008A7C70">
              <w:rPr>
                <w:rFonts w:asciiTheme="minorHAnsi" w:eastAsia="Times New Roman" w:hAnsiTheme="minorHAnsi" w:cs="Arial"/>
                <w:i/>
                <w:iCs/>
                <w:color w:val="000000" w:themeColor="text1"/>
                <w:sz w:val="20"/>
                <w:szCs w:val="20"/>
                <w:highlight w:val="yellow"/>
                <w:lang w:eastAsia="hu-HU"/>
              </w:rPr>
              <w:t>(</w:t>
            </w:r>
            <w:proofErr w:type="spellStart"/>
            <w:r w:rsidRPr="008A7C70">
              <w:rPr>
                <w:rFonts w:asciiTheme="minorHAnsi" w:eastAsia="Times New Roman" w:hAnsiTheme="minorHAnsi" w:cs="Arial"/>
                <w:i/>
                <w:iCs/>
                <w:color w:val="000000" w:themeColor="text1"/>
                <w:sz w:val="20"/>
                <w:szCs w:val="20"/>
                <w:highlight w:val="yellow"/>
                <w:lang w:eastAsia="hu-HU"/>
              </w:rPr>
              <w:t>óó</w:t>
            </w:r>
            <w:proofErr w:type="spellEnd"/>
            <w:proofErr w:type="gramStart"/>
            <w:r w:rsidRPr="008A7C70">
              <w:rPr>
                <w:rFonts w:asciiTheme="minorHAnsi" w:eastAsia="Times New Roman" w:hAnsiTheme="minorHAnsi" w:cs="Arial"/>
                <w:i/>
                <w:iCs/>
                <w:color w:val="000000" w:themeColor="text1"/>
                <w:sz w:val="20"/>
                <w:szCs w:val="20"/>
                <w:highlight w:val="yellow"/>
                <w:lang w:eastAsia="hu-HU"/>
              </w:rPr>
              <w:t>:pp</w:t>
            </w:r>
            <w:proofErr w:type="gramEnd"/>
            <w:r w:rsidRPr="008A7C70">
              <w:rPr>
                <w:rFonts w:asciiTheme="minorHAnsi" w:eastAsia="Times New Roman" w:hAnsiTheme="minorHAnsi" w:cs="Arial"/>
                <w:i/>
                <w:iCs/>
                <w:color w:val="000000" w:themeColor="text1"/>
                <w:sz w:val="20"/>
                <w:szCs w:val="20"/>
                <w:highlight w:val="yellow"/>
                <w:lang w:eastAsia="hu-HU"/>
              </w:rPr>
              <w:t>)</w:t>
            </w:r>
          </w:p>
        </w:tc>
      </w:tr>
      <w:tr w:rsidR="00F31610" w:rsidRPr="008A7C70" w:rsidTr="00F31610">
        <w:tc>
          <w:tcPr>
            <w:tcW w:w="0" w:type="auto"/>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IV.2.3) Az ajánlattételi vagy részvételi felhívás kiválasztott jelentkezők részére történő megküldésének tervezett napja</w:t>
            </w:r>
            <w:r w:rsidRPr="008A7C70">
              <w:rPr>
                <w:rFonts w:asciiTheme="minorHAnsi" w:eastAsia="Times New Roman" w:hAnsiTheme="minorHAnsi" w:cs="Arial"/>
                <w:color w:val="000000" w:themeColor="text1"/>
                <w:sz w:val="20"/>
                <w:szCs w:val="20"/>
                <w:vertAlign w:val="superscript"/>
                <w:lang w:eastAsia="hu-HU"/>
              </w:rPr>
              <w:t xml:space="preserve"> 4 </w:t>
            </w:r>
            <w:r w:rsidRPr="008A7C70">
              <w:rPr>
                <w:rFonts w:asciiTheme="minorHAnsi" w:eastAsia="Times New Roman" w:hAnsiTheme="minorHAnsi" w:cs="Arial"/>
                <w:i/>
                <w:iCs/>
                <w:color w:val="000000" w:themeColor="text1"/>
                <w:sz w:val="20"/>
                <w:szCs w:val="20"/>
                <w:lang w:eastAsia="hu-HU"/>
              </w:rPr>
              <w:t>(részvételi felhívás esetében)</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Dátum: </w:t>
            </w:r>
            <w:r w:rsidRPr="008A7C70">
              <w:rPr>
                <w:rFonts w:asciiTheme="minorHAnsi" w:eastAsia="Times New Roman" w:hAnsiTheme="minorHAnsi" w:cs="Arial"/>
                <w:i/>
                <w:iCs/>
                <w:color w:val="000000" w:themeColor="text1"/>
                <w:sz w:val="20"/>
                <w:szCs w:val="20"/>
                <w:lang w:eastAsia="hu-HU"/>
              </w:rPr>
              <w:t>(</w:t>
            </w:r>
            <w:proofErr w:type="spellStart"/>
            <w:r w:rsidRPr="008A7C70">
              <w:rPr>
                <w:rFonts w:asciiTheme="minorHAnsi" w:eastAsia="Times New Roman" w:hAnsiTheme="minorHAnsi" w:cs="Arial"/>
                <w:i/>
                <w:iCs/>
                <w:color w:val="000000" w:themeColor="text1"/>
                <w:sz w:val="20"/>
                <w:szCs w:val="20"/>
                <w:lang w:eastAsia="hu-HU"/>
              </w:rPr>
              <w:t>éééé</w:t>
            </w:r>
            <w:proofErr w:type="spellEnd"/>
            <w:r w:rsidRPr="008A7C70">
              <w:rPr>
                <w:rFonts w:asciiTheme="minorHAnsi" w:eastAsia="Times New Roman" w:hAnsiTheme="minorHAnsi" w:cs="Arial"/>
                <w:i/>
                <w:iCs/>
                <w:color w:val="000000" w:themeColor="text1"/>
                <w:sz w:val="20"/>
                <w:szCs w:val="20"/>
                <w:lang w:eastAsia="hu-HU"/>
              </w:rPr>
              <w:t>/</w:t>
            </w:r>
            <w:proofErr w:type="spellStart"/>
            <w:r w:rsidRPr="008A7C70">
              <w:rPr>
                <w:rFonts w:asciiTheme="minorHAnsi" w:eastAsia="Times New Roman" w:hAnsiTheme="minorHAnsi" w:cs="Arial"/>
                <w:i/>
                <w:iCs/>
                <w:color w:val="000000" w:themeColor="text1"/>
                <w:sz w:val="20"/>
                <w:szCs w:val="20"/>
                <w:lang w:eastAsia="hu-HU"/>
              </w:rPr>
              <w:t>hh</w:t>
            </w:r>
            <w:proofErr w:type="spellEnd"/>
            <w:r w:rsidRPr="008A7C70">
              <w:rPr>
                <w:rFonts w:asciiTheme="minorHAnsi" w:eastAsia="Times New Roman" w:hAnsiTheme="minorHAnsi" w:cs="Arial"/>
                <w:i/>
                <w:iCs/>
                <w:color w:val="000000" w:themeColor="text1"/>
                <w:sz w:val="20"/>
                <w:szCs w:val="20"/>
                <w:lang w:eastAsia="hu-HU"/>
              </w:rPr>
              <w:t>/</w:t>
            </w:r>
            <w:proofErr w:type="spellStart"/>
            <w:r w:rsidRPr="008A7C70">
              <w:rPr>
                <w:rFonts w:asciiTheme="minorHAnsi" w:eastAsia="Times New Roman" w:hAnsiTheme="minorHAnsi" w:cs="Arial"/>
                <w:i/>
                <w:iCs/>
                <w:color w:val="000000" w:themeColor="text1"/>
                <w:sz w:val="20"/>
                <w:szCs w:val="20"/>
                <w:lang w:eastAsia="hu-HU"/>
              </w:rPr>
              <w:t>nn</w:t>
            </w:r>
            <w:proofErr w:type="spellEnd"/>
            <w:r w:rsidRPr="008A7C70">
              <w:rPr>
                <w:rFonts w:asciiTheme="minorHAnsi" w:eastAsia="Times New Roman" w:hAnsiTheme="minorHAnsi" w:cs="Arial"/>
                <w:i/>
                <w:iCs/>
                <w:color w:val="000000" w:themeColor="text1"/>
                <w:sz w:val="20"/>
                <w:szCs w:val="20"/>
                <w:lang w:eastAsia="hu-HU"/>
              </w:rPr>
              <w:t>)</w:t>
            </w:r>
          </w:p>
        </w:tc>
      </w:tr>
      <w:tr w:rsidR="00F31610" w:rsidRPr="008A7C70" w:rsidTr="00F31610">
        <w:tc>
          <w:tcPr>
            <w:tcW w:w="0" w:type="auto"/>
            <w:hideMark/>
          </w:tcPr>
          <w:p w:rsidR="00F31610" w:rsidRPr="008A7C70" w:rsidRDefault="00F31610" w:rsidP="00433C37">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 xml:space="preserve">IV.2.4) Azok a nyelvek, amelyeken az ajánlatok vagy részvételi jelentkezések benyújthatók: </w:t>
            </w:r>
            <w:r w:rsidR="00433C37" w:rsidRPr="008A7C70">
              <w:rPr>
                <w:rFonts w:asciiTheme="minorHAnsi" w:eastAsia="Times New Roman" w:hAnsiTheme="minorHAnsi" w:cs="Arial"/>
                <w:color w:val="000000" w:themeColor="text1"/>
                <w:sz w:val="20"/>
                <w:szCs w:val="20"/>
                <w:lang w:eastAsia="hu-HU"/>
              </w:rPr>
              <w:t>HU</w:t>
            </w:r>
          </w:p>
        </w:tc>
      </w:tr>
      <w:tr w:rsidR="00F31610" w:rsidRPr="008A7C70" w:rsidTr="00F31610">
        <w:tc>
          <w:tcPr>
            <w:tcW w:w="0" w:type="auto"/>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IV.2.5) Az ajánlati kötöttség minimális időtartama:</w:t>
            </w:r>
            <w:r w:rsidRPr="008A7C70">
              <w:rPr>
                <w:rFonts w:asciiTheme="minorHAnsi" w:eastAsia="Times New Roman" w:hAnsiTheme="minorHAnsi" w:cs="Arial"/>
                <w:color w:val="000000" w:themeColor="text1"/>
                <w:sz w:val="20"/>
                <w:szCs w:val="20"/>
                <w:lang w:eastAsia="hu-HU"/>
              </w:rPr>
              <w:t xml:space="preserve"> </w:t>
            </w:r>
            <w:r w:rsidRPr="008A7C70">
              <w:rPr>
                <w:rFonts w:asciiTheme="minorHAnsi" w:eastAsia="Times New Roman" w:hAnsiTheme="minorHAnsi" w:cs="Arial"/>
                <w:i/>
                <w:iCs/>
                <w:color w:val="000000" w:themeColor="text1"/>
                <w:sz w:val="20"/>
                <w:szCs w:val="20"/>
                <w:lang w:eastAsia="hu-HU"/>
              </w:rPr>
              <w:t>(ajánlati felhívás esetében)</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Az ajánlati kötöttség végső dátuma: </w:t>
            </w:r>
            <w:r w:rsidRPr="008A7C70">
              <w:rPr>
                <w:rFonts w:asciiTheme="minorHAnsi" w:eastAsia="Times New Roman" w:hAnsiTheme="minorHAnsi" w:cs="Arial"/>
                <w:i/>
                <w:iCs/>
                <w:color w:val="000000" w:themeColor="text1"/>
                <w:sz w:val="20"/>
                <w:szCs w:val="20"/>
                <w:lang w:eastAsia="hu-HU"/>
              </w:rPr>
              <w:t>(</w:t>
            </w:r>
            <w:proofErr w:type="spellStart"/>
            <w:r w:rsidRPr="008A7C70">
              <w:rPr>
                <w:rFonts w:asciiTheme="minorHAnsi" w:eastAsia="Times New Roman" w:hAnsiTheme="minorHAnsi" w:cs="Arial"/>
                <w:i/>
                <w:iCs/>
                <w:color w:val="000000" w:themeColor="text1"/>
                <w:sz w:val="20"/>
                <w:szCs w:val="20"/>
                <w:lang w:eastAsia="hu-HU"/>
              </w:rPr>
              <w:t>éééé</w:t>
            </w:r>
            <w:proofErr w:type="spellEnd"/>
            <w:r w:rsidRPr="008A7C70">
              <w:rPr>
                <w:rFonts w:asciiTheme="minorHAnsi" w:eastAsia="Times New Roman" w:hAnsiTheme="minorHAnsi" w:cs="Arial"/>
                <w:i/>
                <w:iCs/>
                <w:color w:val="000000" w:themeColor="text1"/>
                <w:sz w:val="20"/>
                <w:szCs w:val="20"/>
                <w:lang w:eastAsia="hu-HU"/>
              </w:rPr>
              <w:t>/</w:t>
            </w:r>
            <w:proofErr w:type="spellStart"/>
            <w:r w:rsidRPr="008A7C70">
              <w:rPr>
                <w:rFonts w:asciiTheme="minorHAnsi" w:eastAsia="Times New Roman" w:hAnsiTheme="minorHAnsi" w:cs="Arial"/>
                <w:i/>
                <w:iCs/>
                <w:color w:val="000000" w:themeColor="text1"/>
                <w:sz w:val="20"/>
                <w:szCs w:val="20"/>
                <w:lang w:eastAsia="hu-HU"/>
              </w:rPr>
              <w:t>hh</w:t>
            </w:r>
            <w:proofErr w:type="spellEnd"/>
            <w:r w:rsidRPr="008A7C70">
              <w:rPr>
                <w:rFonts w:asciiTheme="minorHAnsi" w:eastAsia="Times New Roman" w:hAnsiTheme="minorHAnsi" w:cs="Arial"/>
                <w:i/>
                <w:iCs/>
                <w:color w:val="000000" w:themeColor="text1"/>
                <w:sz w:val="20"/>
                <w:szCs w:val="20"/>
                <w:lang w:eastAsia="hu-HU"/>
              </w:rPr>
              <w:t>/</w:t>
            </w:r>
            <w:proofErr w:type="spellStart"/>
            <w:r w:rsidRPr="008A7C70">
              <w:rPr>
                <w:rFonts w:asciiTheme="minorHAnsi" w:eastAsia="Times New Roman" w:hAnsiTheme="minorHAnsi" w:cs="Arial"/>
                <w:i/>
                <w:iCs/>
                <w:color w:val="000000" w:themeColor="text1"/>
                <w:sz w:val="20"/>
                <w:szCs w:val="20"/>
                <w:lang w:eastAsia="hu-HU"/>
              </w:rPr>
              <w:t>nn</w:t>
            </w:r>
            <w:proofErr w:type="spellEnd"/>
            <w:r w:rsidRPr="008A7C70">
              <w:rPr>
                <w:rFonts w:asciiTheme="minorHAnsi" w:eastAsia="Times New Roman" w:hAnsiTheme="minorHAnsi" w:cs="Arial"/>
                <w:i/>
                <w:iCs/>
                <w:color w:val="000000" w:themeColor="text1"/>
                <w:sz w:val="20"/>
                <w:szCs w:val="20"/>
                <w:lang w:eastAsia="hu-HU"/>
              </w:rPr>
              <w:t>)</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vagy</w:t>
            </w:r>
          </w:p>
          <w:p w:rsidR="00F31610" w:rsidRPr="008A7C70" w:rsidRDefault="00F31610" w:rsidP="0066183E">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Az időtartam hónapban: </w:t>
            </w:r>
            <w:proofErr w:type="gramStart"/>
            <w:r w:rsidRPr="008A7C70">
              <w:rPr>
                <w:rFonts w:asciiTheme="minorHAnsi" w:eastAsia="Times New Roman" w:hAnsiTheme="minorHAnsi" w:cs="Arial"/>
                <w:color w:val="000000" w:themeColor="text1"/>
                <w:sz w:val="20"/>
                <w:szCs w:val="20"/>
                <w:lang w:eastAsia="hu-HU"/>
              </w:rPr>
              <w:t>[ ]</w:t>
            </w:r>
            <w:proofErr w:type="gramEnd"/>
            <w:r w:rsidRPr="008A7C70">
              <w:rPr>
                <w:rFonts w:asciiTheme="minorHAnsi" w:eastAsia="Times New Roman" w:hAnsiTheme="minorHAnsi" w:cs="Arial"/>
                <w:color w:val="000000" w:themeColor="text1"/>
                <w:sz w:val="20"/>
                <w:szCs w:val="20"/>
                <w:lang w:eastAsia="hu-HU"/>
              </w:rPr>
              <w:t xml:space="preserve"> vagy napban: [</w:t>
            </w:r>
            <w:r w:rsidR="0066183E" w:rsidRPr="008A7C70">
              <w:rPr>
                <w:rFonts w:asciiTheme="minorHAnsi" w:eastAsia="Times New Roman" w:hAnsiTheme="minorHAnsi" w:cs="Arial"/>
                <w:color w:val="000000" w:themeColor="text1"/>
                <w:sz w:val="20"/>
                <w:szCs w:val="20"/>
                <w:lang w:eastAsia="hu-HU"/>
              </w:rPr>
              <w:t>60</w:t>
            </w:r>
            <w:r w:rsidRPr="008A7C70">
              <w:rPr>
                <w:rFonts w:asciiTheme="minorHAnsi" w:eastAsia="Times New Roman" w:hAnsiTheme="minorHAnsi" w:cs="Arial"/>
                <w:color w:val="000000" w:themeColor="text1"/>
                <w:sz w:val="20"/>
                <w:szCs w:val="20"/>
                <w:lang w:eastAsia="hu-HU"/>
              </w:rPr>
              <w:t xml:space="preserve">] </w:t>
            </w:r>
            <w:r w:rsidRPr="008A7C70">
              <w:rPr>
                <w:rFonts w:asciiTheme="minorHAnsi" w:eastAsia="Times New Roman" w:hAnsiTheme="minorHAnsi" w:cs="Arial"/>
                <w:i/>
                <w:iCs/>
                <w:color w:val="000000" w:themeColor="text1"/>
                <w:sz w:val="20"/>
                <w:szCs w:val="20"/>
                <w:lang w:eastAsia="hu-HU"/>
              </w:rPr>
              <w:t>(az ajánlattételi határidő lejártától számítva)</w:t>
            </w:r>
          </w:p>
        </w:tc>
      </w:tr>
      <w:tr w:rsidR="00F31610" w:rsidRPr="008A7C70" w:rsidTr="00F31610">
        <w:tc>
          <w:tcPr>
            <w:tcW w:w="0" w:type="auto"/>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IV.2.6) Az ajánlatok vagy részvételi jelentkezések felbontásának feltételei</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proofErr w:type="spellStart"/>
            <w:r w:rsidRPr="008A7C70">
              <w:rPr>
                <w:rFonts w:asciiTheme="minorHAnsi" w:eastAsia="Times New Roman" w:hAnsiTheme="minorHAnsi" w:cs="Arial"/>
                <w:color w:val="000000" w:themeColor="text1"/>
                <w:sz w:val="20"/>
                <w:szCs w:val="20"/>
                <w:lang w:eastAsia="hu-HU"/>
              </w:rPr>
              <w:t>Datum</w:t>
            </w:r>
            <w:proofErr w:type="spellEnd"/>
            <w:r w:rsidRPr="008A7C70">
              <w:rPr>
                <w:rFonts w:asciiTheme="minorHAnsi" w:eastAsia="Times New Roman" w:hAnsiTheme="minorHAnsi" w:cs="Arial"/>
                <w:color w:val="000000" w:themeColor="text1"/>
                <w:sz w:val="20"/>
                <w:szCs w:val="20"/>
                <w:lang w:eastAsia="hu-HU"/>
              </w:rPr>
              <w:t xml:space="preserve">: </w:t>
            </w:r>
            <w:r w:rsidRPr="008A7C70">
              <w:rPr>
                <w:rFonts w:asciiTheme="minorHAnsi" w:eastAsia="Times New Roman" w:hAnsiTheme="minorHAnsi" w:cs="Arial"/>
                <w:i/>
                <w:iCs/>
                <w:color w:val="000000" w:themeColor="text1"/>
                <w:sz w:val="20"/>
                <w:szCs w:val="20"/>
                <w:lang w:eastAsia="hu-HU"/>
              </w:rPr>
              <w:t>(</w:t>
            </w:r>
            <w:proofErr w:type="spellStart"/>
            <w:r w:rsidRPr="008A7C70">
              <w:rPr>
                <w:rFonts w:asciiTheme="minorHAnsi" w:eastAsia="Times New Roman" w:hAnsiTheme="minorHAnsi" w:cs="Arial"/>
                <w:i/>
                <w:iCs/>
                <w:color w:val="000000" w:themeColor="text1"/>
                <w:sz w:val="20"/>
                <w:szCs w:val="20"/>
                <w:lang w:eastAsia="hu-HU"/>
              </w:rPr>
              <w:t>éééé</w:t>
            </w:r>
            <w:proofErr w:type="spellEnd"/>
            <w:r w:rsidRPr="008A7C70">
              <w:rPr>
                <w:rFonts w:asciiTheme="minorHAnsi" w:eastAsia="Times New Roman" w:hAnsiTheme="minorHAnsi" w:cs="Arial"/>
                <w:i/>
                <w:iCs/>
                <w:color w:val="000000" w:themeColor="text1"/>
                <w:sz w:val="20"/>
                <w:szCs w:val="20"/>
                <w:lang w:eastAsia="hu-HU"/>
              </w:rPr>
              <w:t>/</w:t>
            </w:r>
            <w:proofErr w:type="spellStart"/>
            <w:r w:rsidRPr="008A7C70">
              <w:rPr>
                <w:rFonts w:asciiTheme="minorHAnsi" w:eastAsia="Times New Roman" w:hAnsiTheme="minorHAnsi" w:cs="Arial"/>
                <w:i/>
                <w:iCs/>
                <w:color w:val="000000" w:themeColor="text1"/>
                <w:sz w:val="20"/>
                <w:szCs w:val="20"/>
                <w:lang w:eastAsia="hu-HU"/>
              </w:rPr>
              <w:t>hh</w:t>
            </w:r>
            <w:proofErr w:type="spellEnd"/>
            <w:r w:rsidRPr="008A7C70">
              <w:rPr>
                <w:rFonts w:asciiTheme="minorHAnsi" w:eastAsia="Times New Roman" w:hAnsiTheme="minorHAnsi" w:cs="Arial"/>
                <w:i/>
                <w:iCs/>
                <w:color w:val="000000" w:themeColor="text1"/>
                <w:sz w:val="20"/>
                <w:szCs w:val="20"/>
                <w:lang w:eastAsia="hu-HU"/>
              </w:rPr>
              <w:t>/</w:t>
            </w:r>
            <w:proofErr w:type="spellStart"/>
            <w:r w:rsidRPr="008A7C70">
              <w:rPr>
                <w:rFonts w:asciiTheme="minorHAnsi" w:eastAsia="Times New Roman" w:hAnsiTheme="minorHAnsi" w:cs="Arial"/>
                <w:i/>
                <w:iCs/>
                <w:color w:val="000000" w:themeColor="text1"/>
                <w:sz w:val="20"/>
                <w:szCs w:val="20"/>
                <w:lang w:eastAsia="hu-HU"/>
              </w:rPr>
              <w:t>nn</w:t>
            </w:r>
            <w:proofErr w:type="spellEnd"/>
            <w:r w:rsidRPr="008A7C70">
              <w:rPr>
                <w:rFonts w:asciiTheme="minorHAnsi" w:eastAsia="Times New Roman" w:hAnsiTheme="minorHAnsi" w:cs="Arial"/>
                <w:i/>
                <w:iCs/>
                <w:color w:val="000000" w:themeColor="text1"/>
                <w:sz w:val="20"/>
                <w:szCs w:val="20"/>
                <w:lang w:eastAsia="hu-HU"/>
              </w:rPr>
              <w:t xml:space="preserve">) </w:t>
            </w:r>
            <w:r w:rsidRPr="008A7C70">
              <w:rPr>
                <w:rFonts w:asciiTheme="minorHAnsi" w:eastAsia="Times New Roman" w:hAnsiTheme="minorHAnsi" w:cs="Arial"/>
                <w:color w:val="000000" w:themeColor="text1"/>
                <w:sz w:val="20"/>
                <w:szCs w:val="20"/>
                <w:lang w:eastAsia="hu-HU"/>
              </w:rPr>
              <w:t xml:space="preserve">Helyi idő: </w:t>
            </w:r>
            <w:r w:rsidRPr="008A7C70">
              <w:rPr>
                <w:rFonts w:asciiTheme="minorHAnsi" w:eastAsia="Times New Roman" w:hAnsiTheme="minorHAnsi" w:cs="Arial"/>
                <w:i/>
                <w:iCs/>
                <w:color w:val="000000" w:themeColor="text1"/>
                <w:sz w:val="20"/>
                <w:szCs w:val="20"/>
                <w:lang w:eastAsia="hu-HU"/>
              </w:rPr>
              <w:t>(</w:t>
            </w:r>
            <w:proofErr w:type="spellStart"/>
            <w:r w:rsidRPr="008A7C70">
              <w:rPr>
                <w:rFonts w:asciiTheme="minorHAnsi" w:eastAsia="Times New Roman" w:hAnsiTheme="minorHAnsi" w:cs="Arial"/>
                <w:i/>
                <w:iCs/>
                <w:color w:val="000000" w:themeColor="text1"/>
                <w:sz w:val="20"/>
                <w:szCs w:val="20"/>
                <w:lang w:eastAsia="hu-HU"/>
              </w:rPr>
              <w:t>óó</w:t>
            </w:r>
            <w:proofErr w:type="spellEnd"/>
            <w:proofErr w:type="gramStart"/>
            <w:r w:rsidRPr="008A7C70">
              <w:rPr>
                <w:rFonts w:asciiTheme="minorHAnsi" w:eastAsia="Times New Roman" w:hAnsiTheme="minorHAnsi" w:cs="Arial"/>
                <w:i/>
                <w:iCs/>
                <w:color w:val="000000" w:themeColor="text1"/>
                <w:sz w:val="20"/>
                <w:szCs w:val="20"/>
                <w:lang w:eastAsia="hu-HU"/>
              </w:rPr>
              <w:t>:pp</w:t>
            </w:r>
            <w:proofErr w:type="gramEnd"/>
            <w:r w:rsidRPr="008A7C70">
              <w:rPr>
                <w:rFonts w:asciiTheme="minorHAnsi" w:eastAsia="Times New Roman" w:hAnsiTheme="minorHAnsi" w:cs="Arial"/>
                <w:i/>
                <w:iCs/>
                <w:color w:val="000000" w:themeColor="text1"/>
                <w:sz w:val="20"/>
                <w:szCs w:val="20"/>
                <w:lang w:eastAsia="hu-HU"/>
              </w:rPr>
              <w:t xml:space="preserve">) </w:t>
            </w:r>
            <w:r w:rsidRPr="008A7C70">
              <w:rPr>
                <w:rFonts w:asciiTheme="minorHAnsi" w:eastAsia="Times New Roman" w:hAnsiTheme="minorHAnsi" w:cs="Arial"/>
                <w:color w:val="000000" w:themeColor="text1"/>
                <w:sz w:val="20"/>
                <w:szCs w:val="20"/>
                <w:lang w:eastAsia="hu-HU"/>
              </w:rPr>
              <w:t>Hely:</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Információk a jogosultakról és a bontási eljárásról:</w:t>
            </w:r>
          </w:p>
          <w:p w:rsidR="00433C37" w:rsidRPr="008A7C70" w:rsidRDefault="00433C37"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hAnsiTheme="minorHAnsi" w:cs="Arial"/>
                <w:color w:val="000000" w:themeColor="text1"/>
                <w:sz w:val="20"/>
                <w:szCs w:val="20"/>
              </w:rPr>
              <w:t xml:space="preserve">Az eljárásban az ajánlatok benyújtása és felbontása elektronikusan történik az </w:t>
            </w:r>
            <w:proofErr w:type="spellStart"/>
            <w:r w:rsidRPr="008A7C70">
              <w:rPr>
                <w:rFonts w:asciiTheme="minorHAnsi" w:hAnsiTheme="minorHAnsi" w:cs="Arial"/>
                <w:color w:val="000000" w:themeColor="text1"/>
                <w:sz w:val="20"/>
                <w:szCs w:val="20"/>
              </w:rPr>
              <w:t>EKR-n</w:t>
            </w:r>
            <w:proofErr w:type="spellEnd"/>
            <w:r w:rsidRPr="008A7C70">
              <w:rPr>
                <w:rFonts w:asciiTheme="minorHAnsi" w:hAnsiTheme="minorHAnsi" w:cs="Arial"/>
                <w:color w:val="000000" w:themeColor="text1"/>
                <w:sz w:val="20"/>
                <w:szCs w:val="20"/>
              </w:rPr>
              <w:t xml:space="preserve"> (</w:t>
            </w:r>
            <w:hyperlink r:id="rId8" w:history="1">
              <w:r w:rsidRPr="008A7C70">
                <w:rPr>
                  <w:rStyle w:val="Hiperhivatkozs"/>
                  <w:rFonts w:asciiTheme="minorHAnsi" w:eastAsia="Lucida Sans Unicode" w:hAnsiTheme="minorHAnsi" w:cs="Arial"/>
                  <w:color w:val="000000" w:themeColor="text1"/>
                  <w:sz w:val="20"/>
                  <w:szCs w:val="20"/>
                </w:rPr>
                <w:t>www.ekr.gov.hu</w:t>
              </w:r>
            </w:hyperlink>
            <w:r w:rsidRPr="008A7C70">
              <w:rPr>
                <w:rFonts w:asciiTheme="minorHAnsi" w:hAnsiTheme="minorHAnsi" w:cs="Arial"/>
                <w:color w:val="000000" w:themeColor="text1"/>
                <w:sz w:val="20"/>
                <w:szCs w:val="20"/>
              </w:rPr>
              <w:t>) keresztül.</w:t>
            </w:r>
          </w:p>
        </w:tc>
      </w:tr>
    </w:tbl>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VI. szakasz: Kiegészítő információk</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VI.1) A közbeszerzés ismétlődő jellegére vonatkozó információk</w:t>
      </w:r>
      <w:r w:rsidRPr="008A7C70">
        <w:rPr>
          <w:rFonts w:asciiTheme="minorHAnsi" w:eastAsia="Times New Roman" w:hAnsiTheme="minorHAnsi" w:cs="Arial"/>
          <w:color w:val="000000" w:themeColor="text1"/>
          <w:sz w:val="20"/>
          <w:szCs w:val="20"/>
          <w:lang w:eastAsia="hu-HU"/>
        </w:rPr>
        <w:t xml:space="preserve"> </w:t>
      </w:r>
      <w:r w:rsidRPr="008A7C70">
        <w:rPr>
          <w:rFonts w:asciiTheme="minorHAnsi" w:eastAsia="Times New Roman" w:hAnsiTheme="minorHAnsi" w:cs="Arial"/>
          <w:color w:val="000000" w:themeColor="text1"/>
          <w:sz w:val="20"/>
          <w:szCs w:val="20"/>
          <w:vertAlign w:val="superscript"/>
          <w:lang w:eastAsia="hu-HU"/>
        </w:rPr>
        <w:t>2</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F31610" w:rsidRPr="008A7C70" w:rsidTr="00F31610">
        <w:tc>
          <w:tcPr>
            <w:tcW w:w="0" w:type="auto"/>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A közbeszerzés ismétlődő jellegű </w:t>
            </w:r>
            <w:r w:rsid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 xml:space="preserve"> igen </w:t>
            </w:r>
            <w:r w:rsidR="00433C37" w:rsidRPr="008A7C70">
              <w:rPr>
                <w:rFonts w:asciiTheme="minorHAnsi" w:eastAsia="Times New Roman" w:hAnsiTheme="minorHAnsi" w:cs="Arial"/>
                <w:color w:val="000000" w:themeColor="text1"/>
                <w:sz w:val="20"/>
                <w:szCs w:val="20"/>
                <w:lang w:eastAsia="hu-HU"/>
              </w:rPr>
              <w:t>x</w:t>
            </w:r>
            <w:r w:rsidRPr="008A7C70">
              <w:rPr>
                <w:rFonts w:asciiTheme="minorHAnsi" w:eastAsia="Times New Roman" w:hAnsiTheme="minorHAnsi" w:cs="Arial"/>
                <w:color w:val="000000" w:themeColor="text1"/>
                <w:sz w:val="20"/>
                <w:szCs w:val="20"/>
                <w:lang w:eastAsia="hu-HU"/>
              </w:rPr>
              <w:t xml:space="preserve"> nem</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A további hirdetmények közzétételének tervezett ideje: </w:t>
            </w:r>
            <w:r w:rsidRPr="008A7C70">
              <w:rPr>
                <w:rFonts w:asciiTheme="minorHAnsi" w:eastAsia="Times New Roman" w:hAnsiTheme="minorHAnsi" w:cs="Arial"/>
                <w:color w:val="000000" w:themeColor="text1"/>
                <w:sz w:val="20"/>
                <w:szCs w:val="20"/>
                <w:vertAlign w:val="superscript"/>
                <w:lang w:eastAsia="hu-HU"/>
              </w:rPr>
              <w:t>2</w:t>
            </w:r>
          </w:p>
        </w:tc>
      </w:tr>
    </w:tbl>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VI.2) Információ az elektronikus munkafolyamatokról</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F31610" w:rsidRPr="008A7C70" w:rsidTr="00F31610">
        <w:tc>
          <w:tcPr>
            <w:tcW w:w="0" w:type="auto"/>
            <w:hideMark/>
          </w:tcPr>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A megrendelés elektronikus úton történik</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Elektronikusan benyújtott számlákat elfogadnak</w:t>
            </w:r>
          </w:p>
          <w:p w:rsidR="00F31610" w:rsidRPr="008A7C70" w:rsidRDefault="00433C37" w:rsidP="0042537D">
            <w:pPr>
              <w:spacing w:before="120" w:after="120"/>
              <w:jc w:val="left"/>
              <w:rPr>
                <w:rFonts w:asciiTheme="minorHAnsi" w:eastAsia="Times New Roman" w:hAnsiTheme="minorHAnsi" w:cs="Arial"/>
                <w:b/>
                <w:color w:val="000000" w:themeColor="text1"/>
                <w:sz w:val="20"/>
                <w:szCs w:val="20"/>
                <w:u w:val="single"/>
                <w:lang w:eastAsia="hu-HU"/>
              </w:rPr>
            </w:pPr>
            <w:r w:rsidRPr="008A7C70">
              <w:rPr>
                <w:rFonts w:asciiTheme="minorHAnsi" w:eastAsia="Times New Roman" w:hAnsiTheme="minorHAnsi" w:cs="Arial"/>
                <w:b/>
                <w:color w:val="000000" w:themeColor="text1"/>
                <w:sz w:val="20"/>
                <w:szCs w:val="20"/>
                <w:u w:val="single"/>
                <w:lang w:eastAsia="hu-HU"/>
              </w:rPr>
              <w:t>x</w:t>
            </w:r>
            <w:r w:rsidR="00F31610" w:rsidRPr="008A7C70">
              <w:rPr>
                <w:rFonts w:asciiTheme="minorHAnsi" w:eastAsia="Times New Roman" w:hAnsiTheme="minorHAnsi" w:cs="Arial"/>
                <w:b/>
                <w:color w:val="000000" w:themeColor="text1"/>
                <w:sz w:val="20"/>
                <w:szCs w:val="20"/>
                <w:u w:val="single"/>
                <w:lang w:eastAsia="hu-HU"/>
              </w:rPr>
              <w:t xml:space="preserve"> A fizetés elektronikus úton történik</w:t>
            </w:r>
          </w:p>
        </w:tc>
      </w:tr>
    </w:tbl>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 xml:space="preserve">VI.3) További információk: </w:t>
      </w:r>
      <w:r w:rsidRPr="008A7C70">
        <w:rPr>
          <w:rFonts w:asciiTheme="minorHAnsi" w:eastAsia="Times New Roman" w:hAnsiTheme="minorHAnsi" w:cs="Arial"/>
          <w:color w:val="000000" w:themeColor="text1"/>
          <w:sz w:val="20"/>
          <w:szCs w:val="20"/>
          <w:vertAlign w:val="superscript"/>
          <w:lang w:eastAsia="hu-HU"/>
        </w:rPr>
        <w:t>2</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F31610" w:rsidRPr="008A7C70" w:rsidTr="00F31610">
        <w:tc>
          <w:tcPr>
            <w:tcW w:w="0" w:type="auto"/>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VI.3.1) Feltételes közbeszerzés</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Ajánlatkérő felhívja a gazdasági szereplők figyelmét, hogy az eljárást eredménytelenné nyilváníthatja, ha valamely meghatározott, ellenőrzési körén kívül eső, bizonytalan jövőbeli esemény az ajánlattételi, illetve részvételi határidő lejártát követően következik be.</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Ajánlatkérő ellenőrzési körén kívül eső, bizonytalan jövőbeli esemény meghatározása:</w:t>
            </w:r>
            <w:r w:rsidR="0066183E" w:rsidRPr="008A7C70">
              <w:rPr>
                <w:rFonts w:asciiTheme="minorHAnsi" w:eastAsia="Times New Roman" w:hAnsiTheme="minorHAnsi" w:cs="Arial"/>
                <w:color w:val="000000" w:themeColor="text1"/>
                <w:sz w:val="20"/>
                <w:szCs w:val="20"/>
                <w:lang w:eastAsia="hu-HU"/>
              </w:rPr>
              <w:t>-</w:t>
            </w:r>
          </w:p>
        </w:tc>
      </w:tr>
      <w:tr w:rsidR="00F31610" w:rsidRPr="008A7C70" w:rsidTr="00F31610">
        <w:tc>
          <w:tcPr>
            <w:tcW w:w="0" w:type="auto"/>
            <w:hideMark/>
          </w:tcPr>
          <w:p w:rsidR="00F31610" w:rsidRPr="008A7C70" w:rsidRDefault="00F31610" w:rsidP="0066183E">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VI.3.2) Az ajánlati biztosíték</w:t>
            </w:r>
            <w:r w:rsidRPr="008A7C70">
              <w:rPr>
                <w:rFonts w:asciiTheme="minorHAnsi" w:eastAsia="Times New Roman" w:hAnsiTheme="minorHAnsi" w:cs="Arial"/>
                <w:color w:val="000000" w:themeColor="text1"/>
                <w:sz w:val="20"/>
                <w:szCs w:val="20"/>
                <w:lang w:eastAsia="hu-HU"/>
              </w:rPr>
              <w:t xml:space="preserve"> </w:t>
            </w:r>
            <w:r w:rsidRPr="008A7C70">
              <w:rPr>
                <w:rFonts w:asciiTheme="minorHAnsi" w:eastAsia="Times New Roman" w:hAnsiTheme="minorHAnsi" w:cs="Arial"/>
                <w:i/>
                <w:iCs/>
                <w:color w:val="000000" w:themeColor="text1"/>
                <w:sz w:val="20"/>
                <w:szCs w:val="20"/>
                <w:lang w:eastAsia="hu-HU"/>
              </w:rPr>
              <w:t>(ajánlati felhívás esetében)</w:t>
            </w:r>
            <w:r w:rsidR="0066183E" w:rsidRPr="008A7C70">
              <w:rPr>
                <w:rFonts w:asciiTheme="minorHAnsi" w:eastAsia="Times New Roman" w:hAnsiTheme="minorHAnsi" w:cs="Arial"/>
                <w:i/>
                <w:iCs/>
                <w:color w:val="000000" w:themeColor="text1"/>
                <w:sz w:val="20"/>
                <w:szCs w:val="20"/>
                <w:lang w:eastAsia="hu-HU"/>
              </w:rPr>
              <w:t>: nem</w:t>
            </w:r>
          </w:p>
        </w:tc>
      </w:tr>
      <w:tr w:rsidR="00F31610" w:rsidRPr="008A7C70" w:rsidTr="00F31610">
        <w:tc>
          <w:tcPr>
            <w:tcW w:w="0" w:type="auto"/>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VI.3.3) Konzultációra vonatkozó információk</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Kiegészítő tájékoztatást ajánlatkérő konzultáció formájában is megadja.</w:t>
            </w:r>
          </w:p>
          <w:p w:rsidR="00F31610" w:rsidRPr="008A7C70" w:rsidRDefault="00F31610" w:rsidP="0042537D">
            <w:pPr>
              <w:spacing w:before="120" w:after="120"/>
              <w:ind w:left="38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A konzultáció időpontja: </w:t>
            </w:r>
            <w:r w:rsidRPr="008A7C70">
              <w:rPr>
                <w:rFonts w:asciiTheme="minorHAnsi" w:eastAsia="Times New Roman" w:hAnsiTheme="minorHAnsi" w:cs="Arial"/>
                <w:i/>
                <w:iCs/>
                <w:color w:val="000000" w:themeColor="text1"/>
                <w:sz w:val="20"/>
                <w:szCs w:val="20"/>
                <w:lang w:eastAsia="hu-HU"/>
              </w:rPr>
              <w:t>(</w:t>
            </w:r>
            <w:proofErr w:type="spellStart"/>
            <w:r w:rsidRPr="008A7C70">
              <w:rPr>
                <w:rFonts w:asciiTheme="minorHAnsi" w:eastAsia="Times New Roman" w:hAnsiTheme="minorHAnsi" w:cs="Arial"/>
                <w:i/>
                <w:iCs/>
                <w:color w:val="000000" w:themeColor="text1"/>
                <w:sz w:val="20"/>
                <w:szCs w:val="20"/>
                <w:lang w:eastAsia="hu-HU"/>
              </w:rPr>
              <w:t>éééé</w:t>
            </w:r>
            <w:proofErr w:type="spellEnd"/>
            <w:r w:rsidRPr="008A7C70">
              <w:rPr>
                <w:rFonts w:asciiTheme="minorHAnsi" w:eastAsia="Times New Roman" w:hAnsiTheme="minorHAnsi" w:cs="Arial"/>
                <w:i/>
                <w:iCs/>
                <w:color w:val="000000" w:themeColor="text1"/>
                <w:sz w:val="20"/>
                <w:szCs w:val="20"/>
                <w:lang w:eastAsia="hu-HU"/>
              </w:rPr>
              <w:t>/</w:t>
            </w:r>
            <w:proofErr w:type="spellStart"/>
            <w:r w:rsidRPr="008A7C70">
              <w:rPr>
                <w:rFonts w:asciiTheme="minorHAnsi" w:eastAsia="Times New Roman" w:hAnsiTheme="minorHAnsi" w:cs="Arial"/>
                <w:i/>
                <w:iCs/>
                <w:color w:val="000000" w:themeColor="text1"/>
                <w:sz w:val="20"/>
                <w:szCs w:val="20"/>
                <w:lang w:eastAsia="hu-HU"/>
              </w:rPr>
              <w:t>hh</w:t>
            </w:r>
            <w:proofErr w:type="spellEnd"/>
            <w:r w:rsidRPr="008A7C70">
              <w:rPr>
                <w:rFonts w:asciiTheme="minorHAnsi" w:eastAsia="Times New Roman" w:hAnsiTheme="minorHAnsi" w:cs="Arial"/>
                <w:i/>
                <w:iCs/>
                <w:color w:val="000000" w:themeColor="text1"/>
                <w:sz w:val="20"/>
                <w:szCs w:val="20"/>
                <w:lang w:eastAsia="hu-HU"/>
              </w:rPr>
              <w:t>/</w:t>
            </w:r>
            <w:proofErr w:type="spellStart"/>
            <w:r w:rsidRPr="008A7C70">
              <w:rPr>
                <w:rFonts w:asciiTheme="minorHAnsi" w:eastAsia="Times New Roman" w:hAnsiTheme="minorHAnsi" w:cs="Arial"/>
                <w:i/>
                <w:iCs/>
                <w:color w:val="000000" w:themeColor="text1"/>
                <w:sz w:val="20"/>
                <w:szCs w:val="20"/>
                <w:lang w:eastAsia="hu-HU"/>
              </w:rPr>
              <w:t>nn</w:t>
            </w:r>
            <w:proofErr w:type="spellEnd"/>
            <w:r w:rsidRPr="008A7C70">
              <w:rPr>
                <w:rFonts w:asciiTheme="minorHAnsi" w:eastAsia="Times New Roman" w:hAnsiTheme="minorHAnsi" w:cs="Arial"/>
                <w:i/>
                <w:iCs/>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 xml:space="preserve"> és helye:</w:t>
            </w:r>
            <w:r w:rsidR="0066183E" w:rsidRPr="008A7C70">
              <w:rPr>
                <w:rFonts w:asciiTheme="minorHAnsi" w:eastAsia="Times New Roman" w:hAnsiTheme="minorHAnsi" w:cs="Arial"/>
                <w:color w:val="000000" w:themeColor="text1"/>
                <w:sz w:val="20"/>
                <w:szCs w:val="20"/>
                <w:lang w:eastAsia="hu-HU"/>
              </w:rPr>
              <w:t xml:space="preserve"> -</w:t>
            </w:r>
          </w:p>
        </w:tc>
      </w:tr>
      <w:tr w:rsidR="00F31610" w:rsidRPr="008A7C70" w:rsidTr="00F31610">
        <w:tc>
          <w:tcPr>
            <w:tcW w:w="0" w:type="auto"/>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VI.3.4) Alvállalkozók igénybevétele</w:t>
            </w:r>
          </w:p>
          <w:p w:rsidR="00F31610" w:rsidRPr="008A7C70" w:rsidRDefault="006E0095" w:rsidP="0042537D">
            <w:pPr>
              <w:spacing w:before="120" w:after="120"/>
              <w:ind w:left="380" w:hanging="38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x</w:t>
            </w:r>
            <w:r w:rsidR="00F31610" w:rsidRPr="008A7C70">
              <w:rPr>
                <w:rFonts w:asciiTheme="minorHAnsi" w:eastAsia="Times New Roman" w:hAnsiTheme="minorHAnsi" w:cs="Arial"/>
                <w:color w:val="000000" w:themeColor="text1"/>
                <w:sz w:val="20"/>
                <w:szCs w:val="20"/>
                <w:lang w:eastAsia="hu-HU"/>
              </w:rPr>
              <w:t xml:space="preserve"> </w:t>
            </w:r>
            <w:r w:rsidR="00F31610" w:rsidRPr="008A7C70">
              <w:rPr>
                <w:rFonts w:asciiTheme="minorHAnsi" w:eastAsia="Times New Roman" w:hAnsiTheme="minorHAnsi" w:cs="Arial"/>
                <w:b/>
                <w:color w:val="000000" w:themeColor="text1"/>
                <w:sz w:val="20"/>
                <w:szCs w:val="20"/>
                <w:u w:val="single"/>
                <w:lang w:eastAsia="hu-HU"/>
              </w:rPr>
              <w:t xml:space="preserve">Ajánlatkérő előírja, hogy az ajánlatban (részvételi jelentkezésben) meg kell jelölni a közbeszerzésnek azt (azokat) a részét (részeit), amelynek teljesítéséhez az ajánlattevő (részvételre jelentkező) alvállalkozót kíván igénybe venni, az </w:t>
            </w:r>
            <w:proofErr w:type="gramStart"/>
            <w:r w:rsidR="00F31610" w:rsidRPr="008A7C70">
              <w:rPr>
                <w:rFonts w:asciiTheme="minorHAnsi" w:eastAsia="Times New Roman" w:hAnsiTheme="minorHAnsi" w:cs="Arial"/>
                <w:b/>
                <w:color w:val="000000" w:themeColor="text1"/>
                <w:sz w:val="20"/>
                <w:szCs w:val="20"/>
                <w:u w:val="single"/>
                <w:lang w:eastAsia="hu-HU"/>
              </w:rPr>
              <w:t>ezen</w:t>
            </w:r>
            <w:proofErr w:type="gramEnd"/>
            <w:r w:rsidR="00F31610" w:rsidRPr="008A7C70">
              <w:rPr>
                <w:rFonts w:asciiTheme="minorHAnsi" w:eastAsia="Times New Roman" w:hAnsiTheme="minorHAnsi" w:cs="Arial"/>
                <w:b/>
                <w:color w:val="000000" w:themeColor="text1"/>
                <w:sz w:val="20"/>
                <w:szCs w:val="20"/>
                <w:u w:val="single"/>
                <w:lang w:eastAsia="hu-HU"/>
              </w:rPr>
              <w:t xml:space="preserve"> részek tekintetében igénybe venni kívánt és az ajánlat vagy a részvételi jelentkezés benyújtásakor már ismert alvállalkozókat.</w:t>
            </w:r>
          </w:p>
        </w:tc>
      </w:tr>
      <w:tr w:rsidR="00F31610" w:rsidRPr="008A7C70" w:rsidTr="00F31610">
        <w:tc>
          <w:tcPr>
            <w:tcW w:w="0" w:type="auto"/>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VI.3.5) Hiánypótlás elrendelése korábban nem szereplő gazdasági szereplő esetében</w:t>
            </w:r>
            <w:r w:rsidRPr="008A7C70">
              <w:rPr>
                <w:rFonts w:asciiTheme="minorHAnsi" w:eastAsia="Times New Roman" w:hAnsiTheme="minorHAnsi" w:cs="Arial"/>
                <w:color w:val="000000" w:themeColor="text1"/>
                <w:sz w:val="20"/>
                <w:szCs w:val="20"/>
                <w:lang w:eastAsia="hu-HU"/>
              </w:rPr>
              <w:t xml:space="preserve"> </w:t>
            </w:r>
            <w:r w:rsidRPr="008A7C70">
              <w:rPr>
                <w:rFonts w:asciiTheme="minorHAnsi" w:eastAsia="Times New Roman" w:hAnsiTheme="minorHAnsi" w:cs="Arial"/>
                <w:color w:val="000000" w:themeColor="text1"/>
                <w:sz w:val="20"/>
                <w:szCs w:val="20"/>
                <w:vertAlign w:val="superscript"/>
                <w:lang w:eastAsia="hu-HU"/>
              </w:rPr>
              <w:t>2</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Ajánlatban, vagy jelentkezésben korábban nem szereplő gazdasági szereplő hiánypótlással történő eljárásba bevonása esetében újabb hiánypótlás elrendelése </w:t>
            </w:r>
            <w:r w:rsid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 xml:space="preserve"> igen </w:t>
            </w:r>
            <w:r w:rsidR="006E0095" w:rsidRPr="008A7C70">
              <w:rPr>
                <w:rFonts w:asciiTheme="minorHAnsi" w:eastAsia="Times New Roman" w:hAnsiTheme="minorHAnsi" w:cs="Arial"/>
                <w:color w:val="000000" w:themeColor="text1"/>
                <w:sz w:val="20"/>
                <w:szCs w:val="20"/>
                <w:lang w:eastAsia="hu-HU"/>
              </w:rPr>
              <w:t>x</w:t>
            </w:r>
            <w:r w:rsidRPr="008A7C70">
              <w:rPr>
                <w:rFonts w:asciiTheme="minorHAnsi" w:eastAsia="Times New Roman" w:hAnsiTheme="minorHAnsi" w:cs="Arial"/>
                <w:color w:val="000000" w:themeColor="text1"/>
                <w:sz w:val="20"/>
                <w:szCs w:val="20"/>
                <w:lang w:eastAsia="hu-HU"/>
              </w:rPr>
              <w:t xml:space="preserve"> nem</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A </w:t>
            </w:r>
            <w:proofErr w:type="gramStart"/>
            <w:r w:rsidRPr="008A7C70">
              <w:rPr>
                <w:rFonts w:asciiTheme="minorHAnsi" w:eastAsia="Times New Roman" w:hAnsiTheme="minorHAnsi" w:cs="Arial"/>
                <w:color w:val="000000" w:themeColor="text1"/>
                <w:sz w:val="20"/>
                <w:szCs w:val="20"/>
                <w:lang w:eastAsia="hu-HU"/>
              </w:rPr>
              <w:t>korlátozás(</w:t>
            </w:r>
            <w:proofErr w:type="gramEnd"/>
            <w:r w:rsidRPr="008A7C70">
              <w:rPr>
                <w:rFonts w:asciiTheme="minorHAnsi" w:eastAsia="Times New Roman" w:hAnsiTheme="minorHAnsi" w:cs="Arial"/>
                <w:color w:val="000000" w:themeColor="text1"/>
                <w:sz w:val="20"/>
                <w:szCs w:val="20"/>
                <w:lang w:eastAsia="hu-HU"/>
              </w:rPr>
              <w:t>ok) meghatározása újabb hiánypótlás elrendelése esetében:</w:t>
            </w:r>
            <w:r w:rsidR="006E0095" w:rsidRPr="008A7C70">
              <w:rPr>
                <w:rFonts w:asciiTheme="minorHAnsi" w:eastAsia="Times New Roman" w:hAnsiTheme="minorHAnsi" w:cs="Arial"/>
                <w:color w:val="000000" w:themeColor="text1"/>
                <w:sz w:val="20"/>
                <w:szCs w:val="20"/>
                <w:lang w:eastAsia="hu-HU"/>
              </w:rPr>
              <w:t>-</w:t>
            </w:r>
          </w:p>
        </w:tc>
      </w:tr>
      <w:tr w:rsidR="008A7C70" w:rsidRPr="008A7C70" w:rsidTr="0066183E">
        <w:tc>
          <w:tcPr>
            <w:tcW w:w="0" w:type="auto"/>
            <w:shd w:val="clear" w:color="auto" w:fill="auto"/>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VI.3.6) Ajánlat érvénytelenségére vonatkozó összeg ár vagy költség esetében</w:t>
            </w:r>
            <w:r w:rsidRPr="008A7C70">
              <w:rPr>
                <w:rFonts w:asciiTheme="minorHAnsi" w:eastAsia="Times New Roman" w:hAnsiTheme="minorHAnsi" w:cs="Arial"/>
                <w:color w:val="000000" w:themeColor="text1"/>
                <w:sz w:val="20"/>
                <w:szCs w:val="20"/>
                <w:lang w:eastAsia="hu-HU"/>
              </w:rPr>
              <w:t xml:space="preserve"> </w:t>
            </w:r>
            <w:r w:rsidRPr="008A7C70">
              <w:rPr>
                <w:rFonts w:asciiTheme="minorHAnsi" w:eastAsia="Times New Roman" w:hAnsiTheme="minorHAnsi" w:cs="Arial"/>
                <w:color w:val="000000" w:themeColor="text1"/>
                <w:sz w:val="20"/>
                <w:szCs w:val="20"/>
                <w:vertAlign w:val="superscript"/>
                <w:lang w:eastAsia="hu-HU"/>
              </w:rPr>
              <w:t>2</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Ajánlatkérő az alábbi értéket meghaladó árat vagy költséget tartalmazó ajánlatot a bírálat során érvénytelenné nyilvánítja</w:t>
            </w:r>
            <w:r w:rsidRPr="008A7C70">
              <w:rPr>
                <w:rFonts w:asciiTheme="minorHAnsi" w:eastAsia="Times New Roman" w:hAnsiTheme="minorHAnsi" w:cs="Arial"/>
                <w:color w:val="000000" w:themeColor="text1"/>
                <w:sz w:val="20"/>
                <w:szCs w:val="20"/>
                <w:vertAlign w:val="superscript"/>
                <w:lang w:eastAsia="hu-HU"/>
              </w:rPr>
              <w:t xml:space="preserve"> 1</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Rész száma: </w:t>
            </w:r>
            <w:r w:rsidRPr="008A7C70">
              <w:rPr>
                <w:rFonts w:asciiTheme="minorHAnsi" w:eastAsia="Times New Roman" w:hAnsiTheme="minorHAnsi" w:cs="Arial"/>
                <w:color w:val="000000" w:themeColor="text1"/>
                <w:sz w:val="20"/>
                <w:szCs w:val="20"/>
                <w:vertAlign w:val="superscript"/>
                <w:lang w:eastAsia="hu-HU"/>
              </w:rPr>
              <w:t>2</w:t>
            </w:r>
            <w:r w:rsidRPr="008A7C70">
              <w:rPr>
                <w:rFonts w:asciiTheme="minorHAnsi" w:eastAsia="Times New Roman" w:hAnsiTheme="minorHAnsi" w:cs="Arial"/>
                <w:color w:val="000000" w:themeColor="text1"/>
                <w:sz w:val="20"/>
                <w:szCs w:val="20"/>
                <w:lang w:eastAsia="hu-HU"/>
              </w:rPr>
              <w:t xml:space="preserve"> </w:t>
            </w:r>
            <w:proofErr w:type="gramStart"/>
            <w:r w:rsidRPr="008A7C70">
              <w:rPr>
                <w:rFonts w:asciiTheme="minorHAnsi" w:eastAsia="Times New Roman" w:hAnsiTheme="minorHAnsi" w:cs="Arial"/>
                <w:color w:val="000000" w:themeColor="text1"/>
                <w:sz w:val="20"/>
                <w:szCs w:val="20"/>
                <w:lang w:eastAsia="hu-HU"/>
              </w:rPr>
              <w:t>[ ]</w:t>
            </w:r>
            <w:proofErr w:type="gramEnd"/>
            <w:r w:rsidRPr="008A7C70">
              <w:rPr>
                <w:rFonts w:asciiTheme="minorHAnsi" w:eastAsia="Times New Roman" w:hAnsiTheme="minorHAnsi" w:cs="Arial"/>
                <w:color w:val="000000" w:themeColor="text1"/>
                <w:sz w:val="20"/>
                <w:szCs w:val="20"/>
                <w:lang w:eastAsia="hu-HU"/>
              </w:rPr>
              <w:t xml:space="preserve"> Érték ÁFA nélkül: [ ] Pénznem: [ ][ ][ ]</w:t>
            </w:r>
          </w:p>
        </w:tc>
      </w:tr>
      <w:tr w:rsidR="00F31610" w:rsidRPr="008A7C70" w:rsidTr="00F31610">
        <w:tc>
          <w:tcPr>
            <w:tcW w:w="0" w:type="auto"/>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VI.3.7) Bármely rész eredménytelensége esetében valamennyi rész eredménytelenségére vonatkozó információ</w:t>
            </w:r>
            <w:r w:rsidRPr="008A7C70">
              <w:rPr>
                <w:rFonts w:asciiTheme="minorHAnsi" w:eastAsia="Times New Roman" w:hAnsiTheme="minorHAnsi" w:cs="Arial"/>
                <w:color w:val="000000" w:themeColor="text1"/>
                <w:sz w:val="20"/>
                <w:szCs w:val="20"/>
                <w:lang w:eastAsia="hu-HU"/>
              </w:rPr>
              <w:t xml:space="preserve"> </w:t>
            </w:r>
            <w:r w:rsidRPr="008A7C70">
              <w:rPr>
                <w:rFonts w:asciiTheme="minorHAnsi" w:eastAsia="Times New Roman" w:hAnsiTheme="minorHAnsi" w:cs="Arial"/>
                <w:color w:val="000000" w:themeColor="text1"/>
                <w:sz w:val="20"/>
                <w:szCs w:val="20"/>
                <w:vertAlign w:val="superscript"/>
                <w:lang w:eastAsia="hu-HU"/>
              </w:rPr>
              <w:t>2</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Ajánlatkérő rögzíti, hogy bármely rész eredménytelensége esetén nem áll érdekében a szerződések megkötése.</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Valamennyi rész esetében a szerződéskötés érdekmúlásának indoka:</w:t>
            </w:r>
            <w:r w:rsidR="006E0095" w:rsidRPr="008A7C70">
              <w:rPr>
                <w:rFonts w:asciiTheme="minorHAnsi" w:eastAsia="Times New Roman" w:hAnsiTheme="minorHAnsi" w:cs="Arial"/>
                <w:color w:val="000000" w:themeColor="text1"/>
                <w:sz w:val="20"/>
                <w:szCs w:val="20"/>
                <w:lang w:eastAsia="hu-HU"/>
              </w:rPr>
              <w:t>-</w:t>
            </w:r>
          </w:p>
        </w:tc>
      </w:tr>
      <w:tr w:rsidR="00F31610" w:rsidRPr="008A7C70" w:rsidTr="00F31610">
        <w:tc>
          <w:tcPr>
            <w:tcW w:w="0" w:type="auto"/>
            <w:hideMark/>
          </w:tcPr>
          <w:p w:rsidR="00F31610" w:rsidRPr="008A7C70" w:rsidRDefault="00F31610" w:rsidP="006E0095">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VI.3.8) Az ajánlatok értékelési szempontok szerinti tartalmi elemeinek értékelése során adható pontszám:</w:t>
            </w:r>
            <w:r w:rsidR="006E0095" w:rsidRPr="008A7C70">
              <w:rPr>
                <w:rFonts w:asciiTheme="minorHAnsi" w:eastAsia="Times New Roman" w:hAnsiTheme="minorHAnsi" w:cs="Arial"/>
                <w:b/>
                <w:bCs/>
                <w:color w:val="000000" w:themeColor="text1"/>
                <w:sz w:val="20"/>
                <w:szCs w:val="20"/>
                <w:lang w:eastAsia="hu-HU"/>
              </w:rPr>
              <w:t xml:space="preserve"> 0-100</w:t>
            </w:r>
          </w:p>
        </w:tc>
      </w:tr>
      <w:tr w:rsidR="00F31610" w:rsidRPr="008A7C70" w:rsidTr="00F31610">
        <w:tc>
          <w:tcPr>
            <w:tcW w:w="0" w:type="auto"/>
            <w:hideMark/>
          </w:tcPr>
          <w:p w:rsidR="00F31610" w:rsidRPr="008A7C70" w:rsidRDefault="00F31610" w:rsidP="006E0095">
            <w:pPr>
              <w:spacing w:before="120" w:after="120"/>
              <w:jc w:val="left"/>
              <w:rPr>
                <w:rFonts w:asciiTheme="minorHAnsi" w:eastAsia="Times New Roman" w:hAnsiTheme="minorHAnsi" w:cs="Arial"/>
                <w:b/>
                <w:bCs/>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 xml:space="preserve">VI.3.9) A </w:t>
            </w:r>
            <w:proofErr w:type="gramStart"/>
            <w:r w:rsidRPr="008A7C70">
              <w:rPr>
                <w:rFonts w:asciiTheme="minorHAnsi" w:eastAsia="Times New Roman" w:hAnsiTheme="minorHAnsi" w:cs="Arial"/>
                <w:b/>
                <w:bCs/>
                <w:color w:val="000000" w:themeColor="text1"/>
                <w:sz w:val="20"/>
                <w:szCs w:val="20"/>
                <w:lang w:eastAsia="hu-HU"/>
              </w:rPr>
              <w:t>módszer(</w:t>
            </w:r>
            <w:proofErr w:type="spellStart"/>
            <w:proofErr w:type="gramEnd"/>
            <w:r w:rsidRPr="008A7C70">
              <w:rPr>
                <w:rFonts w:asciiTheme="minorHAnsi" w:eastAsia="Times New Roman" w:hAnsiTheme="minorHAnsi" w:cs="Arial"/>
                <w:b/>
                <w:bCs/>
                <w:color w:val="000000" w:themeColor="text1"/>
                <w:sz w:val="20"/>
                <w:szCs w:val="20"/>
                <w:lang w:eastAsia="hu-HU"/>
              </w:rPr>
              <w:t>ek</w:t>
            </w:r>
            <w:proofErr w:type="spellEnd"/>
            <w:r w:rsidRPr="008A7C70">
              <w:rPr>
                <w:rFonts w:asciiTheme="minorHAnsi" w:eastAsia="Times New Roman" w:hAnsiTheme="minorHAnsi" w:cs="Arial"/>
                <w:b/>
                <w:bCs/>
                <w:color w:val="000000" w:themeColor="text1"/>
                <w:sz w:val="20"/>
                <w:szCs w:val="20"/>
                <w:lang w:eastAsia="hu-HU"/>
              </w:rPr>
              <w:t>) meghatározása, amellyel a VI.3.8) pont szerinti ponthatárok közötti pontszámot megadásra kerül:</w:t>
            </w:r>
          </w:p>
          <w:p w:rsidR="006E0095" w:rsidRPr="008A7C70" w:rsidRDefault="006E0095" w:rsidP="006E0095">
            <w:pPr>
              <w:shd w:val="clear" w:color="auto" w:fill="FFFFFF"/>
              <w:spacing w:line="270" w:lineRule="atLeast"/>
              <w:jc w:val="left"/>
              <w:textAlignment w:val="baseline"/>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Ajánlatok értékelése során adható pontszám alsó és felső határa: 0-100. A módszer ismertetése, amellyel az ajánlatkérő megadja a ponthatárok közötti pontszámot:</w:t>
            </w:r>
          </w:p>
          <w:p w:rsidR="006E0095" w:rsidRPr="008A7C70" w:rsidRDefault="006E0095" w:rsidP="006E0095">
            <w:pPr>
              <w:shd w:val="clear" w:color="auto" w:fill="FFFFFF"/>
              <w:spacing w:line="270" w:lineRule="atLeast"/>
              <w:jc w:val="left"/>
              <w:textAlignment w:val="baseline"/>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1. Az 1. értékelési szempont esetén az alábbi képlet alkalmazandó:</w:t>
            </w:r>
          </w:p>
          <w:p w:rsidR="006E0095" w:rsidRPr="008A7C70" w:rsidRDefault="006E0095" w:rsidP="006E0095">
            <w:pPr>
              <w:spacing w:before="120" w:after="120"/>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1. </w:t>
            </w:r>
            <w:proofErr w:type="gramStart"/>
            <w:r w:rsidRPr="008A7C70">
              <w:rPr>
                <w:rFonts w:asciiTheme="minorHAnsi" w:eastAsia="Times New Roman" w:hAnsiTheme="minorHAnsi" w:cs="Arial"/>
                <w:b/>
                <w:color w:val="000000" w:themeColor="text1"/>
                <w:sz w:val="20"/>
                <w:szCs w:val="20"/>
                <w:u w:val="single"/>
                <w:lang w:eastAsia="hu-HU"/>
              </w:rPr>
              <w:t>Többletjótállás mértéke a minimálisan kötelező 36 hónap felett</w:t>
            </w:r>
            <w:r w:rsidRPr="008A7C70">
              <w:rPr>
                <w:rFonts w:asciiTheme="minorHAnsi" w:eastAsia="Times New Roman" w:hAnsiTheme="minorHAnsi" w:cs="Arial"/>
                <w:color w:val="000000" w:themeColor="text1"/>
                <w:sz w:val="20"/>
                <w:szCs w:val="20"/>
                <w:lang w:eastAsia="hu-HU"/>
              </w:rPr>
              <w:t xml:space="preserve"> (minimum 0 hónap, maximum 36 hónap, előny a nagyobb, csak egész hónap ajánlható meg matematikailag </w:t>
            </w:r>
            <w:proofErr w:type="spellStart"/>
            <w:r w:rsidRPr="008A7C70">
              <w:rPr>
                <w:rFonts w:asciiTheme="minorHAnsi" w:eastAsia="Times New Roman" w:hAnsiTheme="minorHAnsi" w:cs="Arial"/>
                <w:color w:val="000000" w:themeColor="text1"/>
                <w:sz w:val="20"/>
                <w:szCs w:val="20"/>
                <w:lang w:eastAsia="hu-HU"/>
              </w:rPr>
              <w:t>nemnegatív</w:t>
            </w:r>
            <w:proofErr w:type="spellEnd"/>
            <w:r w:rsidRPr="008A7C70">
              <w:rPr>
                <w:rFonts w:asciiTheme="minorHAnsi" w:eastAsia="Times New Roman" w:hAnsiTheme="minorHAnsi" w:cs="Arial"/>
                <w:color w:val="000000" w:themeColor="text1"/>
                <w:sz w:val="20"/>
                <w:szCs w:val="20"/>
                <w:lang w:eastAsia="hu-HU"/>
              </w:rPr>
              <w:t xml:space="preserve"> egész számmal kifejezve) (36 hónap+……. hónap); a (36 hónap)+ 36 hónap, és az annál magasabb értékű megajánlások egyaránt maximum pontot kapnak, Ajánlatkérő a minimálisan elvárt 36 hónap és az </w:t>
            </w:r>
            <w:proofErr w:type="spellStart"/>
            <w:r w:rsidRPr="008A7C70">
              <w:rPr>
                <w:rFonts w:asciiTheme="minorHAnsi" w:eastAsia="Times New Roman" w:hAnsiTheme="minorHAnsi" w:cs="Arial"/>
                <w:color w:val="000000" w:themeColor="text1"/>
                <w:sz w:val="20"/>
                <w:szCs w:val="20"/>
                <w:lang w:eastAsia="hu-HU"/>
              </w:rPr>
              <w:t>efeletti</w:t>
            </w:r>
            <w:proofErr w:type="spellEnd"/>
            <w:r w:rsidRPr="008A7C70">
              <w:rPr>
                <w:rFonts w:asciiTheme="minorHAnsi" w:eastAsia="Times New Roman" w:hAnsiTheme="minorHAnsi" w:cs="Arial"/>
                <w:color w:val="000000" w:themeColor="text1"/>
                <w:sz w:val="20"/>
                <w:szCs w:val="20"/>
                <w:lang w:eastAsia="hu-HU"/>
              </w:rPr>
              <w:t xml:space="preserve"> többletvállalást értékeli, ajánlatot csak egész hónapban lehet megadni matematikailag </w:t>
            </w:r>
            <w:proofErr w:type="spellStart"/>
            <w:r w:rsidRPr="008A7C70">
              <w:rPr>
                <w:rFonts w:asciiTheme="minorHAnsi" w:eastAsia="Times New Roman" w:hAnsiTheme="minorHAnsi" w:cs="Arial"/>
                <w:color w:val="000000" w:themeColor="text1"/>
                <w:sz w:val="20"/>
                <w:szCs w:val="20"/>
                <w:lang w:eastAsia="hu-HU"/>
              </w:rPr>
              <w:t>nemnegatív</w:t>
            </w:r>
            <w:proofErr w:type="spellEnd"/>
            <w:r w:rsidRPr="008A7C70">
              <w:rPr>
                <w:rFonts w:asciiTheme="minorHAnsi" w:eastAsia="Times New Roman" w:hAnsiTheme="minorHAnsi" w:cs="Arial"/>
                <w:color w:val="000000" w:themeColor="text1"/>
                <w:sz w:val="20"/>
                <w:szCs w:val="20"/>
                <w:lang w:eastAsia="hu-HU"/>
              </w:rPr>
              <w:t xml:space="preserve"> egész számmal kifejezve): 36 hónap feletti többletjótállási idő + ……………………… hónap / Súlyszám:</w:t>
            </w:r>
            <w:r w:rsidR="0066183E" w:rsidRPr="008A7C70">
              <w:rPr>
                <w:rFonts w:asciiTheme="minorHAnsi" w:eastAsia="Times New Roman" w:hAnsiTheme="minorHAnsi" w:cs="Arial"/>
                <w:color w:val="000000" w:themeColor="text1"/>
                <w:sz w:val="20"/>
                <w:szCs w:val="20"/>
                <w:lang w:eastAsia="hu-HU"/>
              </w:rPr>
              <w:t>30</w:t>
            </w:r>
            <w:proofErr w:type="gramEnd"/>
            <w:r w:rsidRPr="008A7C70">
              <w:rPr>
                <w:rFonts w:asciiTheme="minorHAnsi" w:eastAsia="Times New Roman" w:hAnsiTheme="minorHAnsi" w:cs="Arial"/>
                <w:color w:val="000000" w:themeColor="text1"/>
                <w:sz w:val="20"/>
                <w:szCs w:val="20"/>
                <w:lang w:eastAsia="hu-HU"/>
              </w:rPr>
              <w:br/>
            </w:r>
          </w:p>
          <w:p w:rsidR="006E0095" w:rsidRPr="008A7C70" w:rsidRDefault="006E0095" w:rsidP="006E0095">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Értékelés:</w:t>
            </w:r>
          </w:p>
          <w:p w:rsidR="006E0095" w:rsidRPr="008A7C70" w:rsidRDefault="006E0095" w:rsidP="006E0095">
            <w:pPr>
              <w:rPr>
                <w:rFonts w:asciiTheme="minorHAnsi" w:eastAsia="Times New Roman" w:hAnsiTheme="minorHAnsi" w:cs="Arial"/>
                <w:color w:val="000000" w:themeColor="text1"/>
                <w:sz w:val="20"/>
                <w:szCs w:val="20"/>
                <w:lang w:eastAsia="hu-HU"/>
              </w:rPr>
            </w:pPr>
            <w:proofErr w:type="gramStart"/>
            <w:r w:rsidRPr="008A7C70">
              <w:rPr>
                <w:rFonts w:asciiTheme="minorHAnsi" w:eastAsia="Times New Roman" w:hAnsiTheme="minorHAnsi" w:cs="Arial"/>
                <w:color w:val="000000" w:themeColor="text1"/>
                <w:sz w:val="20"/>
                <w:szCs w:val="20"/>
                <w:lang w:eastAsia="hu-HU"/>
              </w:rPr>
              <w:t>Azok az ajánlatok, melyek a tárgyi értékelési szempont tekintetében a legkedvezőtlenebb (érvényességi küszöböt jelentő) értéket tartalmazzák, azaz a 36 hónapon felül a többletjótállási idő „0” hónap, az értékelés során adható pontszám alsó határával megegyező pontszámot, azaz „0” pontot, a legkedvezőbb szintet elérő vagy annál kedvezőbb értéket tartalmazó ajánlatok (azaz +36 hónap vagy ezt meghaladó ajánlatok) pedig egyaránt az értékelés során adható pontszám felső határával megegyező pontszámot (100 pont) kapnak.</w:t>
            </w:r>
            <w:proofErr w:type="gramEnd"/>
            <w:r w:rsidRPr="008A7C70">
              <w:rPr>
                <w:rFonts w:asciiTheme="minorHAnsi" w:eastAsia="Times New Roman" w:hAnsiTheme="minorHAnsi" w:cs="Arial"/>
                <w:color w:val="000000" w:themeColor="text1"/>
                <w:sz w:val="20"/>
                <w:szCs w:val="20"/>
                <w:lang w:eastAsia="hu-HU"/>
              </w:rPr>
              <w:t xml:space="preserve"> </w:t>
            </w:r>
          </w:p>
          <w:p w:rsidR="006E0095" w:rsidRPr="008A7C70" w:rsidRDefault="006E0095" w:rsidP="006E0095">
            <w:pPr>
              <w:rPr>
                <w:rFonts w:asciiTheme="minorHAnsi" w:eastAsia="Times New Roman" w:hAnsiTheme="minorHAnsi" w:cs="Arial"/>
                <w:color w:val="000000" w:themeColor="text1"/>
                <w:sz w:val="20"/>
                <w:szCs w:val="20"/>
                <w:lang w:eastAsia="hu-HU"/>
              </w:rPr>
            </w:pPr>
          </w:p>
          <w:p w:rsidR="006E0095" w:rsidRPr="008A7C70" w:rsidRDefault="006E0095" w:rsidP="006E0095">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A két </w:t>
            </w:r>
            <w:proofErr w:type="gramStart"/>
            <w:r w:rsidRPr="008A7C70">
              <w:rPr>
                <w:rFonts w:asciiTheme="minorHAnsi" w:eastAsia="Times New Roman" w:hAnsiTheme="minorHAnsi" w:cs="Arial"/>
                <w:color w:val="000000" w:themeColor="text1"/>
                <w:sz w:val="20"/>
                <w:szCs w:val="20"/>
                <w:lang w:eastAsia="hu-HU"/>
              </w:rPr>
              <w:t>szélső érték</w:t>
            </w:r>
            <w:proofErr w:type="gramEnd"/>
            <w:r w:rsidRPr="008A7C70">
              <w:rPr>
                <w:rFonts w:asciiTheme="minorHAnsi" w:eastAsia="Times New Roman" w:hAnsiTheme="minorHAnsi" w:cs="Arial"/>
                <w:color w:val="000000" w:themeColor="text1"/>
                <w:sz w:val="20"/>
                <w:szCs w:val="20"/>
                <w:lang w:eastAsia="hu-HU"/>
              </w:rPr>
              <w:t xml:space="preserve"> közti pontszám kiszámítására vonatkozó képlet (egyenes arányosítás): </w:t>
            </w:r>
          </w:p>
          <w:p w:rsidR="006E0095" w:rsidRPr="008A7C70" w:rsidRDefault="006E0095" w:rsidP="006E0095">
            <w:pPr>
              <w:spacing w:before="120" w:after="120"/>
              <w:jc w:val="center"/>
              <w:rPr>
                <w:rFonts w:asciiTheme="minorHAnsi" w:eastAsia="Times New Roman" w:hAnsiTheme="minorHAnsi" w:cs="Arial"/>
                <w:b/>
                <w:color w:val="000000" w:themeColor="text1"/>
                <w:sz w:val="20"/>
                <w:szCs w:val="20"/>
                <w:lang w:eastAsia="hu-HU"/>
              </w:rPr>
            </w:pPr>
            <w:r w:rsidRPr="008A7C70">
              <w:rPr>
                <w:rFonts w:asciiTheme="minorHAnsi" w:eastAsia="Times New Roman" w:hAnsiTheme="minorHAnsi" w:cs="Arial"/>
                <w:b/>
                <w:color w:val="000000" w:themeColor="text1"/>
                <w:sz w:val="20"/>
                <w:szCs w:val="20"/>
                <w:lang w:eastAsia="hu-HU"/>
              </w:rPr>
              <w:t>P= (</w:t>
            </w:r>
            <w:proofErr w:type="spellStart"/>
            <w:r w:rsidRPr="008A7C70">
              <w:rPr>
                <w:rFonts w:asciiTheme="minorHAnsi" w:eastAsia="Times New Roman" w:hAnsiTheme="minorHAnsi" w:cs="Arial"/>
                <w:b/>
                <w:color w:val="000000" w:themeColor="text1"/>
                <w:sz w:val="20"/>
                <w:szCs w:val="20"/>
                <w:lang w:eastAsia="hu-HU"/>
              </w:rPr>
              <w:t>Avizsgált</w:t>
            </w:r>
            <w:proofErr w:type="spellEnd"/>
            <w:r w:rsidRPr="008A7C70">
              <w:rPr>
                <w:rFonts w:asciiTheme="minorHAnsi" w:eastAsia="Times New Roman" w:hAnsiTheme="minorHAnsi" w:cs="Arial"/>
                <w:b/>
                <w:color w:val="000000" w:themeColor="text1"/>
                <w:sz w:val="20"/>
                <w:szCs w:val="20"/>
                <w:lang w:eastAsia="hu-HU"/>
              </w:rPr>
              <w:t>/</w:t>
            </w:r>
            <w:proofErr w:type="spellStart"/>
            <w:r w:rsidRPr="008A7C70">
              <w:rPr>
                <w:rFonts w:asciiTheme="minorHAnsi" w:eastAsia="Times New Roman" w:hAnsiTheme="minorHAnsi" w:cs="Arial"/>
                <w:b/>
                <w:color w:val="000000" w:themeColor="text1"/>
                <w:sz w:val="20"/>
                <w:szCs w:val="20"/>
                <w:lang w:eastAsia="hu-HU"/>
              </w:rPr>
              <w:t>Alegjobb</w:t>
            </w:r>
            <w:proofErr w:type="spellEnd"/>
            <w:r w:rsidRPr="008A7C70">
              <w:rPr>
                <w:rFonts w:asciiTheme="minorHAnsi" w:eastAsia="Times New Roman" w:hAnsiTheme="minorHAnsi" w:cs="Arial"/>
                <w:b/>
                <w:color w:val="000000" w:themeColor="text1"/>
                <w:sz w:val="20"/>
                <w:szCs w:val="20"/>
                <w:lang w:eastAsia="hu-HU"/>
              </w:rPr>
              <w:t>) x (</w:t>
            </w:r>
            <w:proofErr w:type="spellStart"/>
            <w:r w:rsidRPr="008A7C70">
              <w:rPr>
                <w:rFonts w:asciiTheme="minorHAnsi" w:eastAsia="Times New Roman" w:hAnsiTheme="minorHAnsi" w:cs="Arial"/>
                <w:b/>
                <w:color w:val="000000" w:themeColor="text1"/>
                <w:sz w:val="20"/>
                <w:szCs w:val="20"/>
                <w:lang w:eastAsia="hu-HU"/>
              </w:rPr>
              <w:t>Pmax</w:t>
            </w:r>
            <w:proofErr w:type="spellEnd"/>
            <w:r w:rsidRPr="008A7C70">
              <w:rPr>
                <w:rFonts w:asciiTheme="minorHAnsi" w:eastAsia="Times New Roman" w:hAnsiTheme="minorHAnsi" w:cs="Arial"/>
                <w:b/>
                <w:color w:val="000000" w:themeColor="text1"/>
                <w:sz w:val="20"/>
                <w:szCs w:val="20"/>
                <w:lang w:eastAsia="hu-HU"/>
              </w:rPr>
              <w:t xml:space="preserve"> – </w:t>
            </w:r>
            <w:proofErr w:type="spellStart"/>
            <w:r w:rsidRPr="008A7C70">
              <w:rPr>
                <w:rFonts w:asciiTheme="minorHAnsi" w:eastAsia="Times New Roman" w:hAnsiTheme="minorHAnsi" w:cs="Arial"/>
                <w:b/>
                <w:color w:val="000000" w:themeColor="text1"/>
                <w:sz w:val="20"/>
                <w:szCs w:val="20"/>
                <w:lang w:eastAsia="hu-HU"/>
              </w:rPr>
              <w:t>Pmin</w:t>
            </w:r>
            <w:proofErr w:type="spellEnd"/>
            <w:r w:rsidRPr="008A7C70">
              <w:rPr>
                <w:rFonts w:asciiTheme="minorHAnsi" w:eastAsia="Times New Roman" w:hAnsiTheme="minorHAnsi" w:cs="Arial"/>
                <w:b/>
                <w:color w:val="000000" w:themeColor="text1"/>
                <w:sz w:val="20"/>
                <w:szCs w:val="20"/>
                <w:lang w:eastAsia="hu-HU"/>
              </w:rPr>
              <w:t xml:space="preserve">) + </w:t>
            </w:r>
            <w:proofErr w:type="spellStart"/>
            <w:r w:rsidRPr="008A7C70">
              <w:rPr>
                <w:rFonts w:asciiTheme="minorHAnsi" w:eastAsia="Times New Roman" w:hAnsiTheme="minorHAnsi" w:cs="Arial"/>
                <w:b/>
                <w:color w:val="000000" w:themeColor="text1"/>
                <w:sz w:val="20"/>
                <w:szCs w:val="20"/>
                <w:lang w:eastAsia="hu-HU"/>
              </w:rPr>
              <w:t>Pmin</w:t>
            </w:r>
            <w:proofErr w:type="spellEnd"/>
          </w:p>
          <w:p w:rsidR="006E0095" w:rsidRPr="008A7C70" w:rsidRDefault="006E0095" w:rsidP="006E0095">
            <w:pPr>
              <w:spacing w:before="120" w:after="120"/>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 </w:t>
            </w:r>
          </w:p>
          <w:p w:rsidR="006E0095" w:rsidRPr="008A7C70" w:rsidRDefault="006E0095" w:rsidP="006E0095">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P: a vizsgált ajánlati elem adott szempontra vonatkozó pontszáma </w:t>
            </w:r>
          </w:p>
          <w:p w:rsidR="006E0095" w:rsidRPr="008A7C70" w:rsidRDefault="006E0095" w:rsidP="006E0095">
            <w:pPr>
              <w:spacing w:before="120" w:after="120"/>
              <w:jc w:val="left"/>
              <w:rPr>
                <w:rFonts w:asciiTheme="minorHAnsi" w:eastAsia="Times New Roman" w:hAnsiTheme="minorHAnsi" w:cs="Arial"/>
                <w:color w:val="000000" w:themeColor="text1"/>
                <w:sz w:val="20"/>
                <w:szCs w:val="20"/>
                <w:lang w:eastAsia="hu-HU"/>
              </w:rPr>
            </w:pPr>
            <w:proofErr w:type="spellStart"/>
            <w:r w:rsidRPr="008A7C70">
              <w:rPr>
                <w:rFonts w:asciiTheme="minorHAnsi" w:eastAsia="Times New Roman" w:hAnsiTheme="minorHAnsi" w:cs="Arial"/>
                <w:color w:val="000000" w:themeColor="text1"/>
                <w:sz w:val="20"/>
                <w:szCs w:val="20"/>
                <w:lang w:eastAsia="hu-HU"/>
              </w:rPr>
              <w:t>Pmax</w:t>
            </w:r>
            <w:proofErr w:type="spellEnd"/>
            <w:r w:rsidRPr="008A7C70">
              <w:rPr>
                <w:rFonts w:asciiTheme="minorHAnsi" w:eastAsia="Times New Roman" w:hAnsiTheme="minorHAnsi" w:cs="Arial"/>
                <w:color w:val="000000" w:themeColor="text1"/>
                <w:sz w:val="20"/>
                <w:szCs w:val="20"/>
                <w:lang w:eastAsia="hu-HU"/>
              </w:rPr>
              <w:t>: a pontskála felső határa, azaz 100 pont</w:t>
            </w:r>
          </w:p>
          <w:p w:rsidR="006E0095" w:rsidRPr="008A7C70" w:rsidRDefault="006E0095" w:rsidP="006E0095">
            <w:pPr>
              <w:spacing w:before="120" w:after="120"/>
              <w:jc w:val="left"/>
              <w:rPr>
                <w:rFonts w:asciiTheme="minorHAnsi" w:eastAsia="Times New Roman" w:hAnsiTheme="minorHAnsi" w:cs="Arial"/>
                <w:color w:val="000000" w:themeColor="text1"/>
                <w:sz w:val="20"/>
                <w:szCs w:val="20"/>
                <w:lang w:eastAsia="hu-HU"/>
              </w:rPr>
            </w:pPr>
            <w:proofErr w:type="spellStart"/>
            <w:r w:rsidRPr="008A7C70">
              <w:rPr>
                <w:rFonts w:asciiTheme="minorHAnsi" w:eastAsia="Times New Roman" w:hAnsiTheme="minorHAnsi" w:cs="Arial"/>
                <w:color w:val="000000" w:themeColor="text1"/>
                <w:sz w:val="20"/>
                <w:szCs w:val="20"/>
                <w:lang w:eastAsia="hu-HU"/>
              </w:rPr>
              <w:t>Pmin</w:t>
            </w:r>
            <w:proofErr w:type="spellEnd"/>
            <w:r w:rsidRPr="008A7C70">
              <w:rPr>
                <w:rFonts w:asciiTheme="minorHAnsi" w:eastAsia="Times New Roman" w:hAnsiTheme="minorHAnsi" w:cs="Arial"/>
                <w:color w:val="000000" w:themeColor="text1"/>
                <w:sz w:val="20"/>
                <w:szCs w:val="20"/>
                <w:lang w:eastAsia="hu-HU"/>
              </w:rPr>
              <w:t>: a pontskála alsó határa, azaz 0 pont</w:t>
            </w:r>
          </w:p>
          <w:p w:rsidR="006E0095" w:rsidRPr="008A7C70" w:rsidRDefault="006E0095" w:rsidP="006E0095">
            <w:pPr>
              <w:spacing w:before="120" w:after="120"/>
              <w:jc w:val="left"/>
              <w:rPr>
                <w:rFonts w:asciiTheme="minorHAnsi" w:eastAsia="Times New Roman" w:hAnsiTheme="minorHAnsi" w:cs="Arial"/>
                <w:color w:val="000000" w:themeColor="text1"/>
                <w:sz w:val="20"/>
                <w:szCs w:val="20"/>
                <w:lang w:eastAsia="hu-HU"/>
              </w:rPr>
            </w:pPr>
            <w:proofErr w:type="spellStart"/>
            <w:r w:rsidRPr="008A7C70">
              <w:rPr>
                <w:rFonts w:asciiTheme="minorHAnsi" w:eastAsia="Times New Roman" w:hAnsiTheme="minorHAnsi" w:cs="Arial"/>
                <w:color w:val="000000" w:themeColor="text1"/>
                <w:sz w:val="20"/>
                <w:szCs w:val="20"/>
                <w:lang w:eastAsia="hu-HU"/>
              </w:rPr>
              <w:t>Alegjobb</w:t>
            </w:r>
            <w:proofErr w:type="spellEnd"/>
            <w:r w:rsidRPr="008A7C70">
              <w:rPr>
                <w:rFonts w:asciiTheme="minorHAnsi" w:eastAsia="Times New Roman" w:hAnsiTheme="minorHAnsi" w:cs="Arial"/>
                <w:color w:val="000000" w:themeColor="text1"/>
                <w:sz w:val="20"/>
                <w:szCs w:val="20"/>
                <w:lang w:eastAsia="hu-HU"/>
              </w:rPr>
              <w:t xml:space="preserve">: az ajánlatkérő által a Kbt. 77. § (1) bekezdése alapján meghatározott legkedvezőbb érték, amire a maximális pontszámot adja (+36 hónap) </w:t>
            </w:r>
          </w:p>
          <w:p w:rsidR="006E0095" w:rsidRPr="008A7C70" w:rsidRDefault="006E0095" w:rsidP="006E0095">
            <w:pPr>
              <w:spacing w:before="120" w:after="120"/>
              <w:jc w:val="left"/>
              <w:rPr>
                <w:rFonts w:asciiTheme="minorHAnsi" w:eastAsia="Times New Roman" w:hAnsiTheme="minorHAnsi" w:cs="Arial"/>
                <w:color w:val="000000" w:themeColor="text1"/>
                <w:sz w:val="20"/>
                <w:szCs w:val="20"/>
                <w:lang w:eastAsia="hu-HU"/>
              </w:rPr>
            </w:pPr>
            <w:proofErr w:type="spellStart"/>
            <w:r w:rsidRPr="008A7C70">
              <w:rPr>
                <w:rFonts w:asciiTheme="minorHAnsi" w:eastAsia="Times New Roman" w:hAnsiTheme="minorHAnsi" w:cs="Arial"/>
                <w:color w:val="000000" w:themeColor="text1"/>
                <w:sz w:val="20"/>
                <w:szCs w:val="20"/>
                <w:lang w:eastAsia="hu-HU"/>
              </w:rPr>
              <w:t>Avizsgált</w:t>
            </w:r>
            <w:proofErr w:type="spellEnd"/>
            <w:r w:rsidRPr="008A7C70">
              <w:rPr>
                <w:rFonts w:asciiTheme="minorHAnsi" w:eastAsia="Times New Roman" w:hAnsiTheme="minorHAnsi" w:cs="Arial"/>
                <w:color w:val="000000" w:themeColor="text1"/>
                <w:sz w:val="20"/>
                <w:szCs w:val="20"/>
                <w:lang w:eastAsia="hu-HU"/>
              </w:rPr>
              <w:t>: a vizsgált ajánlat tartalmi eleme;</w:t>
            </w:r>
          </w:p>
          <w:p w:rsidR="006E0095" w:rsidRPr="008A7C70" w:rsidRDefault="006E0095" w:rsidP="006E0095">
            <w:pPr>
              <w:spacing w:before="120" w:after="120"/>
              <w:jc w:val="left"/>
              <w:rPr>
                <w:rFonts w:asciiTheme="minorHAnsi" w:eastAsia="Times New Roman" w:hAnsiTheme="minorHAnsi" w:cs="Arial"/>
                <w:color w:val="000000" w:themeColor="text1"/>
                <w:sz w:val="20"/>
                <w:szCs w:val="20"/>
                <w:lang w:eastAsia="hu-HU"/>
              </w:rPr>
            </w:pPr>
          </w:p>
          <w:p w:rsidR="006E0095" w:rsidRPr="008A7C70" w:rsidRDefault="006E0095" w:rsidP="006E0095">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Példa a pontszám kiszámítására:</w:t>
            </w:r>
          </w:p>
          <w:p w:rsidR="006E0095" w:rsidRPr="008A7C70" w:rsidRDefault="006E0095" w:rsidP="006E0095">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Ajánlat 1</w:t>
            </w:r>
            <w:proofErr w:type="gramStart"/>
            <w:r w:rsidRPr="008A7C70">
              <w:rPr>
                <w:rFonts w:asciiTheme="minorHAnsi" w:eastAsia="Times New Roman" w:hAnsiTheme="minorHAnsi" w:cs="Arial"/>
                <w:color w:val="000000" w:themeColor="text1"/>
                <w:sz w:val="20"/>
                <w:szCs w:val="20"/>
                <w:lang w:eastAsia="hu-HU"/>
              </w:rPr>
              <w:t>.:</w:t>
            </w:r>
            <w:proofErr w:type="gramEnd"/>
            <w:r w:rsidRPr="008A7C70">
              <w:rPr>
                <w:rFonts w:asciiTheme="minorHAnsi" w:eastAsia="Times New Roman" w:hAnsiTheme="minorHAnsi" w:cs="Arial"/>
                <w:color w:val="000000" w:themeColor="text1"/>
                <w:sz w:val="20"/>
                <w:szCs w:val="20"/>
                <w:lang w:eastAsia="hu-HU"/>
              </w:rPr>
              <w:t xml:space="preserve"> 36 hónap+0 hónap= 0 pont</w:t>
            </w:r>
          </w:p>
          <w:p w:rsidR="006E0095" w:rsidRPr="008A7C70" w:rsidRDefault="006E0095" w:rsidP="006E0095">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Ajánlat 2</w:t>
            </w:r>
            <w:proofErr w:type="gramStart"/>
            <w:r w:rsidRPr="008A7C70">
              <w:rPr>
                <w:rFonts w:asciiTheme="minorHAnsi" w:eastAsia="Times New Roman" w:hAnsiTheme="minorHAnsi" w:cs="Arial"/>
                <w:color w:val="000000" w:themeColor="text1"/>
                <w:sz w:val="20"/>
                <w:szCs w:val="20"/>
                <w:lang w:eastAsia="hu-HU"/>
              </w:rPr>
              <w:t>.:</w:t>
            </w:r>
            <w:proofErr w:type="gramEnd"/>
            <w:r w:rsidRPr="008A7C70">
              <w:rPr>
                <w:rFonts w:asciiTheme="minorHAnsi" w:eastAsia="Times New Roman" w:hAnsiTheme="minorHAnsi" w:cs="Arial"/>
                <w:color w:val="000000" w:themeColor="text1"/>
                <w:sz w:val="20"/>
                <w:szCs w:val="20"/>
                <w:lang w:eastAsia="hu-HU"/>
              </w:rPr>
              <w:t xml:space="preserve"> 36 hónap+36 hónap= 100 pont</w:t>
            </w:r>
          </w:p>
          <w:p w:rsidR="006E0095" w:rsidRPr="008A7C70" w:rsidRDefault="006E0095" w:rsidP="006E0095">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Ajánlat 3: 36 hónap+20 hónap= (20/36)*100+0=55,</w:t>
            </w:r>
            <w:proofErr w:type="spellStart"/>
            <w:r w:rsidRPr="008A7C70">
              <w:rPr>
                <w:rFonts w:asciiTheme="minorHAnsi" w:eastAsia="Times New Roman" w:hAnsiTheme="minorHAnsi" w:cs="Arial"/>
                <w:color w:val="000000" w:themeColor="text1"/>
                <w:sz w:val="20"/>
                <w:szCs w:val="20"/>
                <w:lang w:eastAsia="hu-HU"/>
              </w:rPr>
              <w:t>55</w:t>
            </w:r>
            <w:proofErr w:type="spellEnd"/>
            <w:r w:rsidRPr="008A7C70">
              <w:rPr>
                <w:rFonts w:asciiTheme="minorHAnsi" w:eastAsia="Times New Roman" w:hAnsiTheme="minorHAnsi" w:cs="Arial"/>
                <w:color w:val="000000" w:themeColor="text1"/>
                <w:sz w:val="20"/>
                <w:szCs w:val="20"/>
                <w:lang w:eastAsia="hu-HU"/>
              </w:rPr>
              <w:t xml:space="preserve"> pont</w:t>
            </w:r>
          </w:p>
          <w:p w:rsidR="006E0095" w:rsidRPr="008A7C70" w:rsidRDefault="006E0095" w:rsidP="006E0095">
            <w:pPr>
              <w:autoSpaceDE w:val="0"/>
              <w:autoSpaceDN w:val="0"/>
              <w:adjustRightInd w:val="0"/>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2. A 2. értékelési szempont esetén az alábbi képlet alkalmazandó:</w:t>
            </w:r>
          </w:p>
          <w:p w:rsidR="008A7C70" w:rsidRPr="008A7C70" w:rsidRDefault="008A7C70" w:rsidP="006E0095">
            <w:pPr>
              <w:autoSpaceDE w:val="0"/>
              <w:autoSpaceDN w:val="0"/>
              <w:adjustRightInd w:val="0"/>
              <w:spacing w:before="120" w:after="120"/>
              <w:jc w:val="left"/>
              <w:rPr>
                <w:rFonts w:asciiTheme="minorHAnsi" w:eastAsia="Times New Roman" w:hAnsiTheme="minorHAnsi" w:cs="Arial"/>
                <w:color w:val="000000" w:themeColor="text1"/>
                <w:sz w:val="20"/>
                <w:szCs w:val="20"/>
                <w:lang w:eastAsia="hu-HU"/>
              </w:rPr>
            </w:pPr>
          </w:p>
          <w:p w:rsidR="008A7C70" w:rsidRPr="008A7C70" w:rsidRDefault="008A7C70" w:rsidP="006E0095">
            <w:pPr>
              <w:autoSpaceDE w:val="0"/>
              <w:autoSpaceDN w:val="0"/>
              <w:adjustRightInd w:val="0"/>
              <w:spacing w:before="120" w:after="120"/>
              <w:jc w:val="left"/>
              <w:rPr>
                <w:rFonts w:asciiTheme="minorHAnsi" w:eastAsia="Times New Roman" w:hAnsiTheme="minorHAnsi" w:cs="Arial"/>
                <w:color w:val="000000" w:themeColor="text1"/>
                <w:sz w:val="20"/>
                <w:szCs w:val="20"/>
                <w:lang w:eastAsia="hu-HU"/>
              </w:rPr>
            </w:pPr>
          </w:p>
          <w:p w:rsidR="006E0095" w:rsidRPr="008A7C70" w:rsidRDefault="008A7C70" w:rsidP="006E0095">
            <w:pPr>
              <w:autoSpaceDE w:val="0"/>
              <w:autoSpaceDN w:val="0"/>
              <w:adjustRightInd w:val="0"/>
              <w:spacing w:before="120" w:after="120"/>
              <w:jc w:val="left"/>
              <w:rPr>
                <w:rFonts w:asciiTheme="minorHAnsi" w:eastAsia="Times New Roman" w:hAnsiTheme="minorHAnsi" w:cs="Arial"/>
                <w:bCs/>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2</w:t>
            </w:r>
            <w:r w:rsidR="006E0095" w:rsidRPr="008A7C70">
              <w:rPr>
                <w:rFonts w:asciiTheme="minorHAnsi" w:eastAsia="Times New Roman" w:hAnsiTheme="minorHAnsi" w:cs="Arial"/>
                <w:color w:val="000000" w:themeColor="text1"/>
                <w:sz w:val="20"/>
                <w:szCs w:val="20"/>
                <w:lang w:eastAsia="hu-HU"/>
              </w:rPr>
              <w:t xml:space="preserve">. A </w:t>
            </w:r>
            <w:r w:rsidRPr="008A7C70">
              <w:rPr>
                <w:rFonts w:asciiTheme="minorHAnsi" w:eastAsia="Times New Roman" w:hAnsiTheme="minorHAnsi" w:cs="Arial"/>
                <w:color w:val="000000" w:themeColor="text1"/>
                <w:sz w:val="20"/>
                <w:szCs w:val="20"/>
                <w:lang w:eastAsia="hu-HU"/>
              </w:rPr>
              <w:t>2</w:t>
            </w:r>
            <w:r w:rsidR="006E0095" w:rsidRPr="008A7C70">
              <w:rPr>
                <w:rFonts w:asciiTheme="minorHAnsi" w:eastAsia="Times New Roman" w:hAnsiTheme="minorHAnsi" w:cs="Arial"/>
                <w:color w:val="000000" w:themeColor="text1"/>
                <w:sz w:val="20"/>
                <w:szCs w:val="20"/>
                <w:lang w:eastAsia="hu-HU"/>
              </w:rPr>
              <w:t>. értékelési szempont esetén az alábbi képlet alkalmazandó:</w:t>
            </w:r>
          </w:p>
          <w:p w:rsidR="006E0095" w:rsidRPr="008A7C70" w:rsidRDefault="006E0095" w:rsidP="006E0095">
            <w:pPr>
              <w:autoSpaceDE w:val="0"/>
              <w:autoSpaceDN w:val="0"/>
              <w:adjustRightInd w:val="0"/>
              <w:spacing w:before="120" w:after="120"/>
              <w:jc w:val="left"/>
              <w:rPr>
                <w:rFonts w:asciiTheme="minorHAnsi" w:hAnsiTheme="minorHAnsi" w:cs="Arial"/>
                <w:b/>
                <w:bCs/>
                <w:color w:val="000000" w:themeColor="text1"/>
                <w:sz w:val="20"/>
                <w:szCs w:val="20"/>
                <w:u w:val="single"/>
              </w:rPr>
            </w:pPr>
            <w:r w:rsidRPr="008A7C70">
              <w:rPr>
                <w:rFonts w:asciiTheme="minorHAnsi" w:eastAsia="Times New Roman" w:hAnsiTheme="minorHAnsi" w:cs="Arial"/>
                <w:b/>
                <w:color w:val="000000" w:themeColor="text1"/>
                <w:sz w:val="20"/>
                <w:szCs w:val="20"/>
                <w:u w:val="single"/>
                <w:lang w:eastAsia="hu-HU"/>
              </w:rPr>
              <w:t>Ajánlatkérő által fizetendő ellenszolgáltatás nettó összege</w:t>
            </w:r>
            <w:r w:rsidR="008A7C70" w:rsidRPr="008A7C70">
              <w:rPr>
                <w:rFonts w:asciiTheme="minorHAnsi" w:eastAsia="Times New Roman" w:hAnsiTheme="minorHAnsi" w:cs="Arial"/>
                <w:b/>
                <w:color w:val="000000" w:themeColor="text1"/>
                <w:sz w:val="20"/>
                <w:szCs w:val="20"/>
                <w:u w:val="single"/>
                <w:lang w:eastAsia="hu-HU"/>
              </w:rPr>
              <w:t xml:space="preserve"> tartalékkeret nélkül</w:t>
            </w:r>
            <w:r w:rsidRPr="008A7C70">
              <w:rPr>
                <w:rFonts w:asciiTheme="minorHAnsi" w:eastAsia="Times New Roman" w:hAnsiTheme="minorHAnsi" w:cs="Arial"/>
                <w:b/>
                <w:color w:val="000000" w:themeColor="text1"/>
                <w:sz w:val="20"/>
                <w:szCs w:val="20"/>
                <w:u w:val="single"/>
                <w:lang w:eastAsia="hu-HU"/>
              </w:rPr>
              <w:t xml:space="preserve"> (nettó HUF+ÁFA)</w:t>
            </w:r>
            <w:r w:rsidRPr="008A7C70">
              <w:rPr>
                <w:rFonts w:asciiTheme="minorHAnsi" w:eastAsia="MyriadPro-Semibold" w:hAnsiTheme="minorHAnsi" w:cs="Arial"/>
                <w:b/>
                <w:color w:val="000000" w:themeColor="text1"/>
                <w:sz w:val="20"/>
                <w:szCs w:val="20"/>
                <w:u w:val="single"/>
                <w:lang w:eastAsia="hu-HU"/>
              </w:rPr>
              <w:t>: / Súlyszám:</w:t>
            </w:r>
            <w:r w:rsidRPr="008A7C70">
              <w:rPr>
                <w:rFonts w:asciiTheme="minorHAnsi" w:hAnsiTheme="minorHAnsi" w:cs="Arial"/>
                <w:b/>
                <w:bCs/>
                <w:color w:val="000000" w:themeColor="text1"/>
                <w:sz w:val="20"/>
                <w:szCs w:val="20"/>
                <w:u w:val="single"/>
              </w:rPr>
              <w:t xml:space="preserve"> 70</w:t>
            </w:r>
          </w:p>
          <w:p w:rsidR="006E0095" w:rsidRPr="008A7C70" w:rsidRDefault="006E0095" w:rsidP="006E0095">
            <w:pPr>
              <w:shd w:val="clear" w:color="auto" w:fill="FFFFFF"/>
              <w:spacing w:line="270" w:lineRule="atLeast"/>
              <w:textAlignment w:val="baseline"/>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A pontszámokat a következő képlet alapján határozza meg ajánlatkérő (fordított arányosítás): </w:t>
            </w:r>
          </w:p>
          <w:p w:rsidR="006E0095" w:rsidRPr="008A7C70" w:rsidRDefault="006E0095" w:rsidP="006E0095">
            <w:pPr>
              <w:shd w:val="clear" w:color="auto" w:fill="FFFFFF"/>
              <w:spacing w:line="270" w:lineRule="atLeast"/>
              <w:textAlignment w:val="baseline"/>
              <w:rPr>
                <w:rFonts w:asciiTheme="minorHAnsi" w:eastAsia="Times New Roman" w:hAnsiTheme="minorHAnsi" w:cs="Arial"/>
                <w:color w:val="000000" w:themeColor="text1"/>
                <w:sz w:val="20"/>
                <w:szCs w:val="20"/>
                <w:lang w:eastAsia="hu-HU"/>
              </w:rPr>
            </w:pPr>
          </w:p>
          <w:p w:rsidR="006E0095" w:rsidRPr="008A7C70" w:rsidRDefault="006E0095" w:rsidP="006E0095">
            <w:pPr>
              <w:shd w:val="clear" w:color="auto" w:fill="FFFFFF"/>
              <w:spacing w:line="270" w:lineRule="atLeast"/>
              <w:jc w:val="center"/>
              <w:textAlignment w:val="baseline"/>
              <w:rPr>
                <w:rFonts w:asciiTheme="minorHAnsi" w:eastAsia="Times New Roman" w:hAnsiTheme="minorHAnsi" w:cs="Arial"/>
                <w:b/>
                <w:color w:val="000000" w:themeColor="text1"/>
                <w:sz w:val="20"/>
                <w:szCs w:val="20"/>
                <w:lang w:eastAsia="hu-HU"/>
              </w:rPr>
            </w:pPr>
            <w:r w:rsidRPr="008A7C70">
              <w:rPr>
                <w:rFonts w:asciiTheme="minorHAnsi" w:eastAsia="Times New Roman" w:hAnsiTheme="minorHAnsi" w:cs="Arial"/>
                <w:b/>
                <w:color w:val="000000" w:themeColor="text1"/>
                <w:sz w:val="20"/>
                <w:szCs w:val="20"/>
                <w:lang w:eastAsia="hu-HU"/>
              </w:rPr>
              <w:t>P = (A legjobb / A vizsgált) × 100 + 0, ahol:</w:t>
            </w:r>
          </w:p>
          <w:p w:rsidR="006E0095" w:rsidRPr="008A7C70" w:rsidRDefault="006E0095" w:rsidP="006E0095">
            <w:pPr>
              <w:shd w:val="clear" w:color="auto" w:fill="FFFFFF"/>
              <w:spacing w:line="270" w:lineRule="atLeast"/>
              <w:textAlignment w:val="baseline"/>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P – a módszerrel meghatározott pontszám,</w:t>
            </w:r>
          </w:p>
          <w:p w:rsidR="006E0095" w:rsidRPr="008A7C70" w:rsidRDefault="006E0095" w:rsidP="006E0095">
            <w:pPr>
              <w:shd w:val="clear" w:color="auto" w:fill="FFFFFF"/>
              <w:spacing w:line="270" w:lineRule="atLeast"/>
              <w:textAlignment w:val="baseline"/>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A vizsgált – ajánlattevő által vállalt érték,</w:t>
            </w:r>
          </w:p>
          <w:p w:rsidR="006E0095" w:rsidRPr="008A7C70" w:rsidRDefault="006E0095" w:rsidP="006E0095">
            <w:pPr>
              <w:shd w:val="clear" w:color="auto" w:fill="FFFFFF"/>
              <w:spacing w:line="270" w:lineRule="atLeast"/>
              <w:textAlignment w:val="baseline"/>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A legjobb – legalacsonyabb érték.</w:t>
            </w:r>
          </w:p>
          <w:p w:rsidR="006E0095" w:rsidRPr="008A7C70" w:rsidRDefault="006E0095" w:rsidP="006E0095">
            <w:pPr>
              <w:shd w:val="clear" w:color="auto" w:fill="FFFFFF"/>
              <w:spacing w:line="270" w:lineRule="atLeast"/>
              <w:textAlignment w:val="baseline"/>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Ajánlatkérő a </w:t>
            </w:r>
            <w:r w:rsidR="008A7C70" w:rsidRPr="008A7C70">
              <w:rPr>
                <w:rFonts w:asciiTheme="minorHAnsi" w:eastAsia="Times New Roman" w:hAnsiTheme="minorHAnsi" w:cs="Arial"/>
                <w:color w:val="000000" w:themeColor="text1"/>
                <w:sz w:val="20"/>
                <w:szCs w:val="20"/>
                <w:lang w:eastAsia="hu-HU"/>
              </w:rPr>
              <w:t xml:space="preserve">tartalékkeret nélküli </w:t>
            </w:r>
            <w:r w:rsidRPr="008A7C70">
              <w:rPr>
                <w:rFonts w:asciiTheme="minorHAnsi" w:eastAsia="Times New Roman" w:hAnsiTheme="minorHAnsi" w:cs="Arial"/>
                <w:color w:val="000000" w:themeColor="text1"/>
                <w:sz w:val="20"/>
                <w:szCs w:val="20"/>
                <w:lang w:eastAsia="hu-HU"/>
              </w:rPr>
              <w:t>árat bírálja.</w:t>
            </w:r>
          </w:p>
          <w:p w:rsidR="006E0095" w:rsidRPr="008A7C70" w:rsidRDefault="006E0095" w:rsidP="006E0095">
            <w:pPr>
              <w:shd w:val="clear" w:color="auto" w:fill="FFFFFF"/>
              <w:spacing w:line="270" w:lineRule="atLeast"/>
              <w:jc w:val="left"/>
              <w:textAlignment w:val="baseline"/>
              <w:rPr>
                <w:rFonts w:asciiTheme="minorHAnsi" w:eastAsia="Times New Roman" w:hAnsiTheme="minorHAnsi" w:cs="Arial"/>
                <w:color w:val="000000" w:themeColor="text1"/>
                <w:sz w:val="20"/>
                <w:szCs w:val="20"/>
                <w:lang w:eastAsia="hu-HU"/>
              </w:rPr>
            </w:pPr>
          </w:p>
          <w:p w:rsidR="006E0095" w:rsidRPr="008A7C70" w:rsidRDefault="006E0095" w:rsidP="006E0095">
            <w:pPr>
              <w:shd w:val="clear" w:color="auto" w:fill="FFFFFF"/>
              <w:spacing w:line="270" w:lineRule="atLeast"/>
              <w:jc w:val="left"/>
              <w:textAlignment w:val="baseline"/>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Ha e módszerek alkalmazásával tört pontértékek keletkeznek, akkor azokat az általános szabályoknak megfelelően két tizedes jegyre kell kerekíteni.</w:t>
            </w:r>
          </w:p>
          <w:p w:rsidR="006E0095" w:rsidRPr="008A7C70" w:rsidRDefault="006E0095" w:rsidP="006E0095">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shd w:val="clear" w:color="auto" w:fill="FFFFFF"/>
                <w:lang w:eastAsia="hu-HU"/>
              </w:rPr>
              <w:t>A pontszámok felszorzásra kerülnek a részszemponthoz tartozó súlyszámmal. A súlyozott pontszámok ajánlattevőnként összeadásra kerülnek. A legmagasabb összesített pontszámot elérő érvényes ajánlatot tevő lesz a nyertes ajánlattevő.</w:t>
            </w:r>
          </w:p>
        </w:tc>
      </w:tr>
      <w:tr w:rsidR="00F31610" w:rsidRPr="008A7C70" w:rsidTr="00F31610">
        <w:tc>
          <w:tcPr>
            <w:tcW w:w="0" w:type="auto"/>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 xml:space="preserve">VI.3.10) </w:t>
            </w:r>
            <w:proofErr w:type="spellStart"/>
            <w:r w:rsidRPr="008A7C70">
              <w:rPr>
                <w:rFonts w:asciiTheme="minorHAnsi" w:eastAsia="Times New Roman" w:hAnsiTheme="minorHAnsi" w:cs="Arial"/>
                <w:b/>
                <w:bCs/>
                <w:color w:val="000000" w:themeColor="text1"/>
                <w:sz w:val="20"/>
                <w:szCs w:val="20"/>
                <w:lang w:eastAsia="hu-HU"/>
              </w:rPr>
              <w:t>Életciklusköltség-számítási</w:t>
            </w:r>
            <w:proofErr w:type="spellEnd"/>
            <w:r w:rsidRPr="008A7C70">
              <w:rPr>
                <w:rFonts w:asciiTheme="minorHAnsi" w:eastAsia="Times New Roman" w:hAnsiTheme="minorHAnsi" w:cs="Arial"/>
                <w:b/>
                <w:bCs/>
                <w:color w:val="000000" w:themeColor="text1"/>
                <w:sz w:val="20"/>
                <w:szCs w:val="20"/>
                <w:lang w:eastAsia="hu-HU"/>
              </w:rPr>
              <w:t xml:space="preserve"> módszer alkalmazására vonatkozó információ</w:t>
            </w:r>
          </w:p>
          <w:p w:rsidR="00F31610" w:rsidRPr="008A7C70" w:rsidRDefault="008A7C70" w:rsidP="0042537D">
            <w:pPr>
              <w:spacing w:before="120" w:after="120"/>
              <w:jc w:val="left"/>
              <w:rPr>
                <w:rFonts w:asciiTheme="minorHAnsi" w:eastAsia="Times New Roman" w:hAnsiTheme="minorHAnsi" w:cs="Arial"/>
                <w:color w:val="000000" w:themeColor="text1"/>
                <w:sz w:val="20"/>
                <w:szCs w:val="20"/>
                <w:lang w:eastAsia="hu-HU"/>
              </w:rPr>
            </w:pPr>
            <w:r>
              <w:rPr>
                <w:rFonts w:asciiTheme="minorHAnsi" w:eastAsia="Times New Roman" w:hAnsiTheme="minorHAnsi" w:cs="Arial"/>
                <w:color w:val="000000" w:themeColor="text1"/>
                <w:sz w:val="20"/>
                <w:szCs w:val="20"/>
                <w:lang w:eastAsia="hu-HU"/>
              </w:rPr>
              <w:t>-</w:t>
            </w:r>
            <w:r w:rsidR="00F31610" w:rsidRPr="008A7C70">
              <w:rPr>
                <w:rFonts w:asciiTheme="minorHAnsi" w:eastAsia="Times New Roman" w:hAnsiTheme="minorHAnsi" w:cs="Arial"/>
                <w:color w:val="000000" w:themeColor="text1"/>
                <w:sz w:val="20"/>
                <w:szCs w:val="20"/>
                <w:lang w:eastAsia="hu-HU"/>
              </w:rPr>
              <w:t xml:space="preserve"> Ajánlatkérő az áru, szolgáltatás vagy építési beruházás értékeléskor figyelembe vett költségét </w:t>
            </w:r>
            <w:proofErr w:type="spellStart"/>
            <w:r w:rsidR="00F31610" w:rsidRPr="008A7C70">
              <w:rPr>
                <w:rFonts w:asciiTheme="minorHAnsi" w:eastAsia="Times New Roman" w:hAnsiTheme="minorHAnsi" w:cs="Arial"/>
                <w:color w:val="000000" w:themeColor="text1"/>
                <w:sz w:val="20"/>
                <w:szCs w:val="20"/>
                <w:lang w:eastAsia="hu-HU"/>
              </w:rPr>
              <w:t>életciklusköltség-számítási</w:t>
            </w:r>
            <w:proofErr w:type="spellEnd"/>
            <w:r w:rsidR="00F31610" w:rsidRPr="008A7C70">
              <w:rPr>
                <w:rFonts w:asciiTheme="minorHAnsi" w:eastAsia="Times New Roman" w:hAnsiTheme="minorHAnsi" w:cs="Arial"/>
                <w:color w:val="000000" w:themeColor="text1"/>
                <w:sz w:val="20"/>
                <w:szCs w:val="20"/>
                <w:lang w:eastAsia="hu-HU"/>
              </w:rPr>
              <w:t xml:space="preserve"> módszer alkalmazásával határozza meg.</w:t>
            </w:r>
          </w:p>
        </w:tc>
      </w:tr>
      <w:tr w:rsidR="00F31610" w:rsidRPr="008A7C70" w:rsidTr="00F31610">
        <w:tc>
          <w:tcPr>
            <w:tcW w:w="0" w:type="auto"/>
            <w:hideMark/>
          </w:tcPr>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 xml:space="preserve">VI.3.11) A bírálatra vonatkozó további információk </w:t>
            </w:r>
            <w:r w:rsidRPr="008A7C70">
              <w:rPr>
                <w:rFonts w:asciiTheme="minorHAnsi" w:eastAsia="Times New Roman" w:hAnsiTheme="minorHAnsi" w:cs="Arial"/>
                <w:i/>
                <w:iCs/>
                <w:color w:val="000000" w:themeColor="text1"/>
                <w:sz w:val="20"/>
                <w:szCs w:val="20"/>
                <w:lang w:eastAsia="hu-HU"/>
              </w:rPr>
              <w:t>(nyílt eljárás esetében)</w:t>
            </w:r>
          </w:p>
          <w:p w:rsidR="00F31610" w:rsidRPr="008A7C70" w:rsidRDefault="006E0095" w:rsidP="0042537D">
            <w:pPr>
              <w:spacing w:before="120" w:after="120"/>
              <w:jc w:val="left"/>
              <w:rPr>
                <w:rFonts w:asciiTheme="minorHAnsi" w:eastAsia="Times New Roman" w:hAnsiTheme="minorHAnsi" w:cs="Arial"/>
                <w:b/>
                <w:color w:val="000000" w:themeColor="text1"/>
                <w:sz w:val="20"/>
                <w:szCs w:val="20"/>
                <w:u w:val="single"/>
                <w:lang w:eastAsia="hu-HU"/>
              </w:rPr>
            </w:pPr>
            <w:r w:rsidRPr="008A7C70">
              <w:rPr>
                <w:rFonts w:asciiTheme="minorHAnsi" w:eastAsia="Times New Roman" w:hAnsiTheme="minorHAnsi" w:cs="Arial"/>
                <w:b/>
                <w:color w:val="000000" w:themeColor="text1"/>
                <w:sz w:val="20"/>
                <w:szCs w:val="20"/>
                <w:u w:val="single"/>
                <w:lang w:eastAsia="hu-HU"/>
              </w:rPr>
              <w:t>x</w:t>
            </w:r>
            <w:r w:rsidR="00F31610" w:rsidRPr="008A7C70">
              <w:rPr>
                <w:rFonts w:asciiTheme="minorHAnsi" w:eastAsia="Times New Roman" w:hAnsiTheme="minorHAnsi" w:cs="Arial"/>
                <w:b/>
                <w:color w:val="000000" w:themeColor="text1"/>
                <w:sz w:val="20"/>
                <w:szCs w:val="20"/>
                <w:u w:val="single"/>
                <w:lang w:eastAsia="hu-HU"/>
              </w:rPr>
              <w:t xml:space="preserve"> Ajánlatkérő a bírálatnak az aránytalanul alacsony ár vagy költség vizsgálatára vonatkozó részét az ajánlatok értékelését követően végzi el.</w:t>
            </w:r>
          </w:p>
          <w:p w:rsidR="00F31610" w:rsidRPr="008A7C70" w:rsidRDefault="006E0095"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color w:val="000000" w:themeColor="text1"/>
                <w:sz w:val="20"/>
                <w:szCs w:val="20"/>
                <w:u w:val="single"/>
                <w:lang w:eastAsia="hu-HU"/>
              </w:rPr>
              <w:t>x</w:t>
            </w:r>
            <w:r w:rsidR="00F31610" w:rsidRPr="008A7C70">
              <w:rPr>
                <w:rFonts w:asciiTheme="minorHAnsi" w:eastAsia="Times New Roman" w:hAnsiTheme="minorHAnsi" w:cs="Arial"/>
                <w:b/>
                <w:color w:val="000000" w:themeColor="text1"/>
                <w:sz w:val="20"/>
                <w:szCs w:val="20"/>
                <w:u w:val="single"/>
                <w:lang w:eastAsia="hu-HU"/>
              </w:rPr>
              <w:t xml:space="preserve"> Ajánlatkérő az ajánlatok bírálatát – az egységes európai közbeszerzési dokumentumban foglalt nyilatkozat alapján – az ajánlatok értékelését követően végzi el.</w:t>
            </w:r>
          </w:p>
        </w:tc>
      </w:tr>
      <w:tr w:rsidR="00F31610" w:rsidRPr="008A7C70" w:rsidTr="00F31610">
        <w:tc>
          <w:tcPr>
            <w:tcW w:w="0" w:type="auto"/>
            <w:hideMark/>
          </w:tcPr>
          <w:p w:rsidR="00F31610" w:rsidRPr="008A7C70" w:rsidRDefault="00F31610" w:rsidP="0042537D">
            <w:pPr>
              <w:spacing w:before="120" w:after="120"/>
              <w:jc w:val="left"/>
              <w:rPr>
                <w:rFonts w:asciiTheme="minorHAnsi" w:eastAsia="Times New Roman" w:hAnsiTheme="minorHAnsi" w:cs="Arial"/>
                <w:b/>
                <w:bCs/>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VI.3.12) További információk:</w:t>
            </w:r>
          </w:p>
          <w:p w:rsidR="00433C37" w:rsidRPr="008A7C70" w:rsidRDefault="00433C37" w:rsidP="00433C37">
            <w:pPr>
              <w:autoSpaceDE w:val="0"/>
              <w:autoSpaceDN w:val="0"/>
              <w:adjustRightInd w:val="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1. Az ajánlatnak tartalmaznia kell a Kbt. 66. § (2), (5), (6) </w:t>
            </w:r>
            <w:proofErr w:type="spellStart"/>
            <w:r w:rsidRPr="008A7C70">
              <w:rPr>
                <w:rFonts w:asciiTheme="minorHAnsi" w:eastAsia="Times New Roman" w:hAnsiTheme="minorHAnsi" w:cs="Arial"/>
                <w:color w:val="000000" w:themeColor="text1"/>
                <w:sz w:val="20"/>
                <w:szCs w:val="20"/>
                <w:lang w:eastAsia="hu-HU"/>
              </w:rPr>
              <w:t>bek</w:t>
            </w:r>
            <w:proofErr w:type="spellEnd"/>
            <w:proofErr w:type="gramStart"/>
            <w:r w:rsidRPr="008A7C70">
              <w:rPr>
                <w:rFonts w:asciiTheme="minorHAnsi" w:eastAsia="Times New Roman" w:hAnsiTheme="minorHAnsi" w:cs="Arial"/>
                <w:color w:val="000000" w:themeColor="text1"/>
                <w:sz w:val="20"/>
                <w:szCs w:val="20"/>
                <w:lang w:eastAsia="hu-HU"/>
              </w:rPr>
              <w:t>.,</w:t>
            </w:r>
            <w:proofErr w:type="gramEnd"/>
            <w:r w:rsidRPr="008A7C70">
              <w:rPr>
                <w:rFonts w:asciiTheme="minorHAnsi" w:eastAsia="Times New Roman" w:hAnsiTheme="minorHAnsi" w:cs="Arial"/>
                <w:color w:val="000000" w:themeColor="text1"/>
                <w:sz w:val="20"/>
                <w:szCs w:val="20"/>
                <w:lang w:eastAsia="hu-HU"/>
              </w:rPr>
              <w:t xml:space="preserve"> 67. § (1)–(4) szerinti nyilatkozatokat. A benyújtott ajánlatnak Felolvasólapot kell tartalmaznia, amely feltűnteti az ajánlattevő nevét és székhelyét, valamint azokat a főbb számszerűsíthető adatokat, amelyek az értékelési szempont alapján értékelésre kerülnek. Az </w:t>
            </w:r>
            <w:proofErr w:type="spellStart"/>
            <w:r w:rsidRPr="008A7C70">
              <w:rPr>
                <w:rFonts w:asciiTheme="minorHAnsi" w:eastAsia="Times New Roman" w:hAnsiTheme="minorHAnsi" w:cs="Arial"/>
                <w:color w:val="000000" w:themeColor="text1"/>
                <w:sz w:val="20"/>
                <w:szCs w:val="20"/>
                <w:lang w:eastAsia="hu-HU"/>
              </w:rPr>
              <w:t>EKR-ben</w:t>
            </w:r>
            <w:proofErr w:type="spellEnd"/>
            <w:r w:rsidRPr="008A7C70">
              <w:rPr>
                <w:rFonts w:asciiTheme="minorHAnsi" w:eastAsia="Times New Roman" w:hAnsiTheme="minorHAnsi" w:cs="Arial"/>
                <w:color w:val="000000" w:themeColor="text1"/>
                <w:sz w:val="20"/>
                <w:szCs w:val="20"/>
                <w:lang w:eastAsia="hu-HU"/>
              </w:rPr>
              <w:t xml:space="preserve"> az ajánlattevő </w:t>
            </w:r>
            <w:r w:rsidRPr="008A7C70">
              <w:rPr>
                <w:rFonts w:asciiTheme="minorHAnsi" w:eastAsia="Times New Roman" w:hAnsiTheme="minorHAnsi" w:cs="Arial"/>
                <w:b/>
                <w:color w:val="000000" w:themeColor="text1"/>
                <w:sz w:val="20"/>
                <w:szCs w:val="20"/>
                <w:lang w:eastAsia="hu-HU"/>
              </w:rPr>
              <w:t>a felolvasólapot elektronikus űrlap formájában</w:t>
            </w:r>
            <w:r w:rsidRPr="008A7C70">
              <w:rPr>
                <w:rFonts w:asciiTheme="minorHAnsi" w:eastAsia="Times New Roman" w:hAnsiTheme="minorHAnsi" w:cs="Arial"/>
                <w:color w:val="000000" w:themeColor="text1"/>
                <w:sz w:val="20"/>
                <w:szCs w:val="20"/>
                <w:lang w:eastAsia="hu-HU"/>
              </w:rPr>
              <w:t xml:space="preserve"> köteles az ajánlat részeként kitölteni.</w:t>
            </w:r>
          </w:p>
          <w:p w:rsidR="00433C37" w:rsidRPr="008A7C70" w:rsidRDefault="00433C37" w:rsidP="00433C37">
            <w:pPr>
              <w:autoSpaceDE w:val="0"/>
              <w:autoSpaceDN w:val="0"/>
              <w:adjustRightInd w:val="0"/>
              <w:jc w:val="left"/>
              <w:rPr>
                <w:rFonts w:asciiTheme="minorHAnsi" w:eastAsia="Times New Roman" w:hAnsiTheme="minorHAnsi" w:cs="Arial"/>
                <w:color w:val="000000" w:themeColor="text1"/>
                <w:sz w:val="20"/>
                <w:szCs w:val="20"/>
                <w:lang w:eastAsia="hu-HU"/>
              </w:rPr>
            </w:pPr>
          </w:p>
          <w:p w:rsidR="00433C37" w:rsidRPr="008A7C70" w:rsidRDefault="00433C37" w:rsidP="00433C37">
            <w:pPr>
              <w:shd w:val="clear" w:color="auto" w:fill="FFFFFF"/>
              <w:spacing w:line="270" w:lineRule="atLeast"/>
              <w:jc w:val="left"/>
              <w:textAlignment w:val="baseline"/>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2. Az ajánlatnak tartalmaznia kell, az ajánlattevő, illetve az alkalmasság igazolásában részt vevő más szervezet, akik az ajánlatban nyilatkozatot tesznek alábbi okmányainak másolati példányát:</w:t>
            </w:r>
          </w:p>
          <w:p w:rsidR="00433C37" w:rsidRPr="008A7C70" w:rsidRDefault="00433C37" w:rsidP="00433C37">
            <w:pPr>
              <w:shd w:val="clear" w:color="auto" w:fill="FFFFFF"/>
              <w:spacing w:line="270" w:lineRule="atLeast"/>
              <w:jc w:val="left"/>
              <w:textAlignment w:val="baseline"/>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 aláírási címpéldány, vagy </w:t>
            </w:r>
            <w:proofErr w:type="spellStart"/>
            <w:r w:rsidRPr="008A7C70">
              <w:rPr>
                <w:rFonts w:asciiTheme="minorHAnsi" w:eastAsia="Times New Roman" w:hAnsiTheme="minorHAnsi" w:cs="Arial"/>
                <w:color w:val="000000" w:themeColor="text1"/>
                <w:sz w:val="20"/>
                <w:szCs w:val="20"/>
                <w:lang w:eastAsia="hu-HU"/>
              </w:rPr>
              <w:t>Ctv</w:t>
            </w:r>
            <w:proofErr w:type="spellEnd"/>
            <w:r w:rsidRPr="008A7C70">
              <w:rPr>
                <w:rFonts w:asciiTheme="minorHAnsi" w:eastAsia="Times New Roman" w:hAnsiTheme="minorHAnsi" w:cs="Arial"/>
                <w:color w:val="000000" w:themeColor="text1"/>
                <w:sz w:val="20"/>
                <w:szCs w:val="20"/>
                <w:lang w:eastAsia="hu-HU"/>
              </w:rPr>
              <w:t>. 9. §</w:t>
            </w:r>
            <w:proofErr w:type="spellStart"/>
            <w:r w:rsidRPr="008A7C70">
              <w:rPr>
                <w:rFonts w:asciiTheme="minorHAnsi" w:eastAsia="Times New Roman" w:hAnsiTheme="minorHAnsi" w:cs="Arial"/>
                <w:color w:val="000000" w:themeColor="text1"/>
                <w:sz w:val="20"/>
                <w:szCs w:val="20"/>
                <w:lang w:eastAsia="hu-HU"/>
              </w:rPr>
              <w:t>-a</w:t>
            </w:r>
            <w:proofErr w:type="spellEnd"/>
            <w:r w:rsidRPr="008A7C70">
              <w:rPr>
                <w:rFonts w:asciiTheme="minorHAnsi" w:eastAsia="Times New Roman" w:hAnsiTheme="minorHAnsi" w:cs="Arial"/>
                <w:color w:val="000000" w:themeColor="text1"/>
                <w:sz w:val="20"/>
                <w:szCs w:val="20"/>
                <w:lang w:eastAsia="hu-HU"/>
              </w:rPr>
              <w:t xml:space="preserve"> szerinti </w:t>
            </w:r>
            <w:proofErr w:type="spellStart"/>
            <w:r w:rsidRPr="008A7C70">
              <w:rPr>
                <w:rFonts w:asciiTheme="minorHAnsi" w:eastAsia="Times New Roman" w:hAnsiTheme="minorHAnsi" w:cs="Arial"/>
                <w:color w:val="000000" w:themeColor="text1"/>
                <w:sz w:val="20"/>
                <w:szCs w:val="20"/>
                <w:lang w:eastAsia="hu-HU"/>
              </w:rPr>
              <w:t>aláírásminta</w:t>
            </w:r>
            <w:proofErr w:type="spellEnd"/>
            <w:r w:rsidRPr="008A7C70">
              <w:rPr>
                <w:rFonts w:asciiTheme="minorHAnsi" w:eastAsia="Times New Roman" w:hAnsiTheme="minorHAnsi" w:cs="Arial"/>
                <w:color w:val="000000" w:themeColor="text1"/>
                <w:sz w:val="20"/>
                <w:szCs w:val="20"/>
                <w:lang w:eastAsia="hu-HU"/>
              </w:rPr>
              <w:t>,</w:t>
            </w:r>
          </w:p>
          <w:p w:rsidR="00433C37" w:rsidRPr="008A7C70" w:rsidRDefault="00433C37" w:rsidP="00433C37">
            <w:pPr>
              <w:shd w:val="clear" w:color="auto" w:fill="FFFFFF"/>
              <w:spacing w:line="270" w:lineRule="atLeast"/>
              <w:jc w:val="left"/>
              <w:textAlignment w:val="baseline"/>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 a cégbejegyzési okmányban nem szereplő </w:t>
            </w:r>
            <w:proofErr w:type="gramStart"/>
            <w:r w:rsidRPr="008A7C70">
              <w:rPr>
                <w:rFonts w:asciiTheme="minorHAnsi" w:eastAsia="Times New Roman" w:hAnsiTheme="minorHAnsi" w:cs="Arial"/>
                <w:color w:val="000000" w:themeColor="text1"/>
                <w:sz w:val="20"/>
                <w:szCs w:val="20"/>
                <w:lang w:eastAsia="hu-HU"/>
              </w:rPr>
              <w:t>kötelezettségvállaló(</w:t>
            </w:r>
            <w:proofErr w:type="gramEnd"/>
            <w:r w:rsidRPr="008A7C70">
              <w:rPr>
                <w:rFonts w:asciiTheme="minorHAnsi" w:eastAsia="Times New Roman" w:hAnsiTheme="minorHAnsi" w:cs="Arial"/>
                <w:color w:val="000000" w:themeColor="text1"/>
                <w:sz w:val="20"/>
                <w:szCs w:val="20"/>
                <w:lang w:eastAsia="hu-HU"/>
              </w:rPr>
              <w:t>k) esetében a cégjegyzésre jogosult személytől származó, ajánlat aláírására vonatkozó (a meghatalmazott aláírását is tartalmazó) teljes bizonyító erejű írásos meghatalmazás.</w:t>
            </w:r>
          </w:p>
          <w:p w:rsidR="00433C37" w:rsidRPr="008A7C70" w:rsidRDefault="00433C37" w:rsidP="00433C37">
            <w:pPr>
              <w:autoSpaceDE w:val="0"/>
              <w:autoSpaceDN w:val="0"/>
              <w:adjustRightInd w:val="0"/>
              <w:jc w:val="left"/>
              <w:rPr>
                <w:rFonts w:asciiTheme="minorHAnsi" w:eastAsia="Times New Roman" w:hAnsiTheme="minorHAnsi" w:cs="Arial"/>
                <w:color w:val="000000" w:themeColor="text1"/>
                <w:sz w:val="20"/>
                <w:szCs w:val="20"/>
                <w:lang w:eastAsia="hu-HU"/>
              </w:rPr>
            </w:pPr>
          </w:p>
          <w:p w:rsidR="00433C37" w:rsidRPr="008A7C70" w:rsidRDefault="00433C37" w:rsidP="00433C37">
            <w:pPr>
              <w:autoSpaceDE w:val="0"/>
              <w:autoSpaceDN w:val="0"/>
              <w:adjustRightInd w:val="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Folyamatban lévő változásbejegyzési eljárás esetében ajánlattevő csatolja a cégbírósághoz benyújtott változásbejegyzési kérelmet és az annak érkezéséről a cégbíróság által megküldött igazolást, illetve ha nincs ilyen folyamatban, a nemleges nyilatkozatot is.</w:t>
            </w:r>
          </w:p>
          <w:p w:rsidR="00433C37" w:rsidRPr="008A7C70" w:rsidRDefault="00433C37" w:rsidP="00433C37">
            <w:pPr>
              <w:shd w:val="clear" w:color="auto" w:fill="FFFFFF"/>
              <w:spacing w:line="270" w:lineRule="atLeast"/>
              <w:jc w:val="left"/>
              <w:textAlignment w:val="baseline"/>
              <w:rPr>
                <w:rFonts w:asciiTheme="minorHAnsi" w:eastAsia="Times New Roman" w:hAnsiTheme="minorHAnsi" w:cs="Arial"/>
                <w:color w:val="000000" w:themeColor="text1"/>
                <w:sz w:val="20"/>
                <w:szCs w:val="20"/>
                <w:lang w:eastAsia="hu-HU"/>
              </w:rPr>
            </w:pPr>
          </w:p>
          <w:p w:rsidR="00433C37" w:rsidRPr="008A7C70" w:rsidRDefault="00433C37" w:rsidP="00433C37">
            <w:pPr>
              <w:shd w:val="clear" w:color="auto" w:fill="FFFFFF"/>
              <w:spacing w:line="270" w:lineRule="atLeast"/>
              <w:textAlignment w:val="baseline"/>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3. A 322/2015. (X. 30.) Korm. rendelet 24. § (1) bekezdése szerint az ajánlattevőnek szakmai ajánlatot kell benyújtani. A szakmai ajánlat részei:</w:t>
            </w:r>
          </w:p>
          <w:p w:rsidR="00433C37" w:rsidRPr="008A7C70" w:rsidRDefault="00433C37" w:rsidP="00433C37">
            <w:pPr>
              <w:shd w:val="clear" w:color="auto" w:fill="FFFFFF"/>
              <w:spacing w:line="270" w:lineRule="atLeast"/>
              <w:textAlignment w:val="baseline"/>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 </w:t>
            </w:r>
            <w:r w:rsidRPr="008A7C70">
              <w:rPr>
                <w:rFonts w:asciiTheme="minorHAnsi" w:hAnsiTheme="minorHAnsi" w:cs="Arial"/>
                <w:color w:val="000000" w:themeColor="text1"/>
                <w:sz w:val="20"/>
                <w:szCs w:val="20"/>
              </w:rPr>
              <w:t>árazott költségvetés,</w:t>
            </w:r>
          </w:p>
          <w:p w:rsidR="00433C37" w:rsidRPr="008A7C70" w:rsidRDefault="007E1C8F" w:rsidP="00433C37">
            <w:pPr>
              <w:shd w:val="clear" w:color="auto" w:fill="FFFFFF"/>
              <w:spacing w:line="270" w:lineRule="atLeast"/>
              <w:textAlignment w:val="baseline"/>
              <w:rPr>
                <w:rFonts w:asciiTheme="minorHAnsi" w:eastAsia="Times New Roman" w:hAnsiTheme="minorHAnsi" w:cs="Arial"/>
                <w:color w:val="000000" w:themeColor="text1"/>
                <w:sz w:val="20"/>
                <w:szCs w:val="20"/>
                <w:lang w:eastAsia="hu-HU"/>
              </w:rPr>
            </w:pPr>
            <w:r w:rsidRPr="008A7C70">
              <w:rPr>
                <w:rFonts w:asciiTheme="minorHAnsi" w:hAnsiTheme="minorHAnsi"/>
                <w:color w:val="000000" w:themeColor="text1"/>
                <w:sz w:val="20"/>
                <w:szCs w:val="20"/>
              </w:rPr>
              <w:t>A szakmai ajánlat részeként szükséges ajánlattevőknek az árazatlan költségvetést árazott formában benyújtani, figyelemmel a 322/2015. (X.30.) Korm. rendelet 24. §</w:t>
            </w:r>
            <w:proofErr w:type="spellStart"/>
            <w:r w:rsidRPr="008A7C70">
              <w:rPr>
                <w:rFonts w:asciiTheme="minorHAnsi" w:hAnsiTheme="minorHAnsi"/>
                <w:color w:val="000000" w:themeColor="text1"/>
                <w:sz w:val="20"/>
                <w:szCs w:val="20"/>
              </w:rPr>
              <w:t>-ára</w:t>
            </w:r>
            <w:proofErr w:type="spellEnd"/>
            <w:r w:rsidRPr="008A7C70">
              <w:rPr>
                <w:rFonts w:asciiTheme="minorHAnsi" w:hAnsiTheme="minorHAnsi"/>
                <w:color w:val="000000" w:themeColor="text1"/>
                <w:sz w:val="20"/>
                <w:szCs w:val="20"/>
              </w:rPr>
              <w:t xml:space="preserve"> figyelemmel.</w:t>
            </w:r>
          </w:p>
          <w:p w:rsidR="00433C37" w:rsidRPr="008A7C70" w:rsidRDefault="00433C37" w:rsidP="00433C37">
            <w:pPr>
              <w:shd w:val="clear" w:color="auto" w:fill="FFFFFF"/>
              <w:spacing w:line="270" w:lineRule="atLeast"/>
              <w:textAlignment w:val="baseline"/>
              <w:rPr>
                <w:rFonts w:asciiTheme="minorHAnsi" w:eastAsia="Times New Roman" w:hAnsiTheme="minorHAnsi" w:cs="Arial"/>
                <w:color w:val="000000" w:themeColor="text1"/>
                <w:sz w:val="20"/>
                <w:szCs w:val="20"/>
                <w:lang w:eastAsia="hu-HU"/>
              </w:rPr>
            </w:pPr>
            <w:r w:rsidRPr="008A7C70">
              <w:rPr>
                <w:rFonts w:asciiTheme="minorHAnsi" w:hAnsiTheme="minorHAnsi" w:cs="Arial"/>
                <w:color w:val="000000" w:themeColor="text1"/>
                <w:sz w:val="20"/>
                <w:szCs w:val="20"/>
              </w:rPr>
              <w:t>Az árazott költségvetést a közbeszerzési dokumentumok részét képező árazatlan költségvetés alapján kell elkészíteni, a megadott költségvetési sorok nem törölhetők és nem egészíthetőek ki, a tételekhez rendelt elnevezések és mennyiségek nem változtathatók meg.</w:t>
            </w:r>
          </w:p>
          <w:p w:rsidR="00433C37" w:rsidRPr="008A7C70" w:rsidRDefault="00433C37" w:rsidP="00433C37">
            <w:pPr>
              <w:shd w:val="clear" w:color="auto" w:fill="FFFFFF"/>
              <w:spacing w:line="270" w:lineRule="atLeast"/>
              <w:textAlignment w:val="baseline"/>
              <w:rPr>
                <w:rFonts w:asciiTheme="minorHAnsi" w:eastAsia="Times New Roman" w:hAnsiTheme="minorHAnsi" w:cs="Arial"/>
                <w:color w:val="000000" w:themeColor="text1"/>
                <w:sz w:val="20"/>
                <w:szCs w:val="20"/>
                <w:lang w:eastAsia="hu-HU"/>
              </w:rPr>
            </w:pPr>
          </w:p>
          <w:p w:rsidR="00433C37" w:rsidRPr="008A7C70" w:rsidRDefault="00433C37" w:rsidP="00433C37">
            <w:pPr>
              <w:shd w:val="clear" w:color="auto" w:fill="FFFFFF"/>
              <w:spacing w:line="270" w:lineRule="atLeast"/>
              <w:textAlignment w:val="baseline"/>
              <w:rPr>
                <w:rFonts w:asciiTheme="minorHAnsi" w:hAnsiTheme="minorHAnsi" w:cs="Arial"/>
                <w:color w:val="000000" w:themeColor="text1"/>
                <w:sz w:val="20"/>
                <w:szCs w:val="20"/>
              </w:rPr>
            </w:pPr>
            <w:r w:rsidRPr="008A7C70">
              <w:rPr>
                <w:rFonts w:asciiTheme="minorHAnsi" w:eastAsia="Times New Roman" w:hAnsiTheme="minorHAnsi" w:cs="Arial"/>
                <w:color w:val="000000" w:themeColor="text1"/>
                <w:sz w:val="20"/>
                <w:szCs w:val="20"/>
                <w:lang w:eastAsia="hu-HU"/>
              </w:rPr>
              <w:t xml:space="preserve">A </w:t>
            </w:r>
            <w:r w:rsidRPr="008A7C70">
              <w:rPr>
                <w:rFonts w:asciiTheme="minorHAnsi" w:eastAsia="Times New Roman" w:hAnsiTheme="minorHAnsi" w:cs="Arial"/>
                <w:color w:val="000000" w:themeColor="text1"/>
                <w:sz w:val="20"/>
                <w:szCs w:val="20"/>
                <w:u w:val="single"/>
                <w:lang w:eastAsia="hu-HU"/>
              </w:rPr>
              <w:t>nyertes ajánlattevőnek</w:t>
            </w:r>
            <w:r w:rsidRPr="008A7C70">
              <w:rPr>
                <w:rFonts w:asciiTheme="minorHAnsi" w:eastAsia="Times New Roman" w:hAnsiTheme="minorHAnsi" w:cs="Arial"/>
                <w:color w:val="000000" w:themeColor="text1"/>
                <w:sz w:val="20"/>
                <w:szCs w:val="20"/>
                <w:lang w:eastAsia="hu-HU"/>
              </w:rPr>
              <w:t xml:space="preserve"> </w:t>
            </w:r>
            <w:r w:rsidRPr="008A7C70">
              <w:rPr>
                <w:rFonts w:asciiTheme="minorHAnsi" w:eastAsia="Times New Roman" w:hAnsiTheme="minorHAnsi" w:cs="Arial"/>
                <w:b/>
                <w:i/>
                <w:color w:val="000000" w:themeColor="text1"/>
                <w:sz w:val="20"/>
                <w:szCs w:val="20"/>
                <w:u w:val="single"/>
                <w:lang w:eastAsia="hu-HU"/>
              </w:rPr>
              <w:t>a szerződés megkötésének időpontjáig</w:t>
            </w:r>
            <w:r w:rsidRPr="008A7C70">
              <w:rPr>
                <w:rFonts w:asciiTheme="minorHAnsi" w:eastAsia="Times New Roman" w:hAnsiTheme="minorHAnsi" w:cs="Arial"/>
                <w:color w:val="000000" w:themeColor="text1"/>
                <w:sz w:val="20"/>
                <w:szCs w:val="20"/>
                <w:lang w:eastAsia="hu-HU"/>
              </w:rPr>
              <w:t xml:space="preserve"> „Pénzügyi és kiviteli ütemtervet” kell csatolnia sávos ütemterv formájában, amely tartalmazza a kivitelezés és a kapcsolódó kifizetések tervezett ütemezését. Ajánlatkérő a műszaki ütemtervet az alábbiak szerint kéri elkészíteni: az ütemtervet a beárazott költségvetésben a közbeszerzés mennyisége cellában lévő feladatonként, szakágankénti alábontásával kell elkészíteni. Az oszlopokban a teljesítés időtartamát, azon belül heteit, napjait kell feltüntetni, azonban nem szükséges konkrét dátumokat megjelölni, elegendő a hetek, illetve napok számát megjelölni (pl. 1. Hét, 2. Hét, stb.). Az ütemterv elkészítése során tekintetbe kell venni a közbeszerzési dokumentumok részét képező organizációs feltételek előírásait.</w:t>
            </w:r>
            <w:r w:rsidRPr="008A7C70">
              <w:rPr>
                <w:rFonts w:asciiTheme="minorHAnsi" w:hAnsiTheme="minorHAnsi" w:cs="Arial"/>
                <w:color w:val="000000" w:themeColor="text1"/>
                <w:sz w:val="20"/>
                <w:szCs w:val="20"/>
              </w:rPr>
              <w:t xml:space="preserve"> </w:t>
            </w:r>
          </w:p>
          <w:p w:rsidR="00433C37" w:rsidRPr="008A7C70" w:rsidRDefault="00433C37" w:rsidP="00433C37">
            <w:pPr>
              <w:shd w:val="clear" w:color="auto" w:fill="FFFFFF"/>
              <w:spacing w:line="270" w:lineRule="atLeast"/>
              <w:jc w:val="left"/>
              <w:textAlignment w:val="baseline"/>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4. </w:t>
            </w:r>
            <w:r w:rsidRPr="008A7C70">
              <w:rPr>
                <w:rFonts w:asciiTheme="minorHAnsi" w:eastAsia="MyriadPro-Semibold" w:hAnsiTheme="minorHAnsi" w:cs="Arial"/>
                <w:color w:val="000000" w:themeColor="text1"/>
                <w:sz w:val="20"/>
                <w:szCs w:val="20"/>
                <w:lang w:eastAsia="hu-HU"/>
              </w:rPr>
              <w:t xml:space="preserve">Az ajánlati kötöttség időtartama az ajánlattételi határidő lejártától számított </w:t>
            </w:r>
            <w:r w:rsidR="008A7C70" w:rsidRPr="008A7C70">
              <w:rPr>
                <w:rFonts w:asciiTheme="minorHAnsi" w:eastAsia="MyriadPro-Semibold" w:hAnsiTheme="minorHAnsi" w:cs="Arial"/>
                <w:color w:val="000000" w:themeColor="text1"/>
                <w:sz w:val="20"/>
                <w:szCs w:val="20"/>
                <w:lang w:eastAsia="hu-HU"/>
              </w:rPr>
              <w:t>60 nap</w:t>
            </w:r>
            <w:r w:rsidRPr="008A7C70">
              <w:rPr>
                <w:rFonts w:asciiTheme="minorHAnsi" w:eastAsia="MyriadPro-Semibold" w:hAnsiTheme="minorHAnsi" w:cs="Arial"/>
                <w:color w:val="000000" w:themeColor="text1"/>
                <w:sz w:val="20"/>
                <w:szCs w:val="20"/>
                <w:lang w:eastAsia="hu-HU"/>
              </w:rPr>
              <w:t>.</w:t>
            </w:r>
          </w:p>
          <w:p w:rsidR="00433C37" w:rsidRPr="008A7C70" w:rsidRDefault="00433C37" w:rsidP="00433C37">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5. Ajánlatkérő jelen felhívásban </w:t>
            </w:r>
            <w:r w:rsidR="008A7C70" w:rsidRPr="008A7C70">
              <w:rPr>
                <w:rFonts w:asciiTheme="minorHAnsi" w:eastAsia="Times New Roman" w:hAnsiTheme="minorHAnsi" w:cs="Arial"/>
                <w:color w:val="000000" w:themeColor="text1"/>
                <w:sz w:val="20"/>
                <w:szCs w:val="20"/>
                <w:lang w:eastAsia="hu-HU"/>
              </w:rPr>
              <w:t xml:space="preserve">nem határozott meg </w:t>
            </w:r>
            <w:r w:rsidRPr="008A7C70">
              <w:rPr>
                <w:rFonts w:asciiTheme="minorHAnsi" w:eastAsia="Times New Roman" w:hAnsiTheme="minorHAnsi" w:cs="Arial"/>
                <w:color w:val="000000" w:themeColor="text1"/>
                <w:sz w:val="20"/>
                <w:szCs w:val="20"/>
                <w:lang w:eastAsia="hu-HU"/>
              </w:rPr>
              <w:t>alkalmasság feltételt</w:t>
            </w:r>
            <w:r w:rsidR="008A7C70" w:rsidRPr="008A7C70">
              <w:rPr>
                <w:rFonts w:asciiTheme="minorHAnsi" w:eastAsia="Times New Roman" w:hAnsiTheme="minorHAnsi" w:cs="Arial"/>
                <w:color w:val="000000" w:themeColor="text1"/>
                <w:sz w:val="20"/>
                <w:szCs w:val="20"/>
                <w:lang w:eastAsia="hu-HU"/>
              </w:rPr>
              <w:t xml:space="preserve"> a Kbt. 115. § (2) bekezdése alapján.</w:t>
            </w:r>
            <w:r w:rsidRPr="008A7C70">
              <w:rPr>
                <w:rFonts w:asciiTheme="minorHAnsi" w:eastAsia="Times New Roman" w:hAnsiTheme="minorHAnsi" w:cs="Arial"/>
                <w:color w:val="000000" w:themeColor="text1"/>
                <w:sz w:val="20"/>
                <w:szCs w:val="20"/>
                <w:lang w:eastAsia="hu-HU"/>
              </w:rPr>
              <w:t xml:space="preserve"> </w:t>
            </w:r>
          </w:p>
          <w:p w:rsidR="00433C37" w:rsidRPr="008A7C70" w:rsidRDefault="00433C37" w:rsidP="00433C37">
            <w:pPr>
              <w:shd w:val="clear" w:color="auto" w:fill="FFFFFF"/>
              <w:jc w:val="left"/>
              <w:textAlignment w:val="baseline"/>
              <w:rPr>
                <w:rFonts w:asciiTheme="minorHAnsi" w:eastAsia="Times New Roman" w:hAnsiTheme="minorHAnsi" w:cs="Arial"/>
                <w:color w:val="000000" w:themeColor="text1"/>
                <w:sz w:val="20"/>
                <w:szCs w:val="20"/>
                <w:lang w:eastAsia="hu-HU"/>
              </w:rPr>
            </w:pPr>
          </w:p>
          <w:p w:rsidR="00433C37" w:rsidRPr="008A7C70" w:rsidRDefault="00433C37" w:rsidP="00433C37">
            <w:pPr>
              <w:jc w:val="left"/>
              <w:rPr>
                <w:rFonts w:asciiTheme="minorHAnsi" w:hAnsiTheme="minorHAnsi" w:cs="Arial"/>
                <w:color w:val="000000" w:themeColor="text1"/>
                <w:sz w:val="20"/>
                <w:szCs w:val="20"/>
              </w:rPr>
            </w:pPr>
            <w:r w:rsidRPr="008A7C70">
              <w:rPr>
                <w:rFonts w:asciiTheme="minorHAnsi" w:eastAsia="Times New Roman" w:hAnsiTheme="minorHAnsi" w:cs="Arial"/>
                <w:color w:val="000000" w:themeColor="text1"/>
                <w:sz w:val="20"/>
                <w:szCs w:val="20"/>
                <w:lang w:eastAsia="hu-HU"/>
              </w:rPr>
              <w:t xml:space="preserve">6. </w:t>
            </w:r>
            <w:r w:rsidRPr="008A7C70">
              <w:rPr>
                <w:rFonts w:asciiTheme="minorHAnsi" w:hAnsiTheme="minorHAnsi" w:cs="Arial"/>
                <w:color w:val="000000" w:themeColor="text1"/>
                <w:sz w:val="20"/>
                <w:szCs w:val="20"/>
              </w:rPr>
              <w:t xml:space="preserve">Az ajánlatkérő </w:t>
            </w:r>
          </w:p>
          <w:p w:rsidR="00433C37" w:rsidRPr="008A7C70" w:rsidRDefault="00433C37" w:rsidP="00433C37">
            <w:pPr>
              <w:widowControl w:val="0"/>
              <w:numPr>
                <w:ilvl w:val="0"/>
                <w:numId w:val="4"/>
              </w:numPr>
              <w:autoSpaceDE w:val="0"/>
              <w:autoSpaceDN w:val="0"/>
              <w:adjustRightInd w:val="0"/>
              <w:jc w:val="left"/>
              <w:rPr>
                <w:rFonts w:asciiTheme="minorHAnsi" w:hAnsiTheme="minorHAnsi" w:cs="Arial"/>
                <w:color w:val="000000" w:themeColor="text1"/>
                <w:sz w:val="20"/>
                <w:szCs w:val="20"/>
              </w:rPr>
            </w:pPr>
            <w:r w:rsidRPr="008A7C70">
              <w:rPr>
                <w:rFonts w:asciiTheme="minorHAnsi" w:hAnsiTheme="minorHAnsi" w:cs="Arial"/>
                <w:color w:val="000000" w:themeColor="text1"/>
                <w:sz w:val="20"/>
                <w:szCs w:val="20"/>
              </w:rPr>
              <w:t>a bírálatnak az aránytalanul alacsony ár vagy költség vizsgálatára vonatkozó részét az ajánlatok értékelését követően végzi el, azaz csak a legkedvezőbb ajánlatot tett ajánlattevő - és ha az összegezésben meg kívánja nevezni, a második legkedvezőbb ajánlatot tett ajánlattevő - tekintetében vizsgálja az ár vagy költség aránytalanul alacsony voltát, és alkalmazza szükség esetén a 72. § szerinti eljárást,</w:t>
            </w:r>
          </w:p>
          <w:p w:rsidR="00433C37" w:rsidRPr="008A7C70" w:rsidRDefault="00433C37" w:rsidP="00433C37">
            <w:pPr>
              <w:widowControl w:val="0"/>
              <w:numPr>
                <w:ilvl w:val="0"/>
                <w:numId w:val="4"/>
              </w:numPr>
              <w:autoSpaceDE w:val="0"/>
              <w:autoSpaceDN w:val="0"/>
              <w:adjustRightInd w:val="0"/>
              <w:jc w:val="left"/>
              <w:rPr>
                <w:rFonts w:asciiTheme="minorHAnsi" w:hAnsiTheme="minorHAnsi" w:cs="Arial"/>
                <w:color w:val="000000" w:themeColor="text1"/>
                <w:sz w:val="20"/>
                <w:szCs w:val="20"/>
                <w:lang w:eastAsia="hu-HU"/>
              </w:rPr>
            </w:pPr>
            <w:r w:rsidRPr="008A7C70">
              <w:rPr>
                <w:rFonts w:asciiTheme="minorHAnsi" w:hAnsiTheme="minorHAnsi" w:cs="Arial"/>
                <w:color w:val="000000" w:themeColor="text1"/>
                <w:sz w:val="20"/>
                <w:szCs w:val="20"/>
              </w:rPr>
              <w:t>az ajánlatok bírálatát az ajánlatok értékelését követően végzi el, azaz csak az értékelési sorrendben legkedvezőbb vagy a legkedvezőbb és az azt követő egy vagy több legkedvezőbb ajánlattevő tekintetében végzi el a bírálatot</w:t>
            </w:r>
            <w:r w:rsidRPr="008A7C70">
              <w:rPr>
                <w:rFonts w:asciiTheme="minorHAnsi" w:hAnsiTheme="minorHAnsi" w:cs="Arial"/>
                <w:color w:val="000000" w:themeColor="text1"/>
                <w:sz w:val="20"/>
                <w:szCs w:val="20"/>
                <w:lang w:eastAsia="hu-HU"/>
              </w:rPr>
              <w:t xml:space="preserve"> (Kbt. 81. § (4)-(5) bekezdése szerint).</w:t>
            </w:r>
          </w:p>
          <w:p w:rsidR="00433C37" w:rsidRPr="008A7C70" w:rsidRDefault="00433C37" w:rsidP="00433C37">
            <w:pPr>
              <w:shd w:val="clear" w:color="auto" w:fill="FFFFFF"/>
              <w:spacing w:line="270" w:lineRule="atLeast"/>
              <w:jc w:val="left"/>
              <w:textAlignment w:val="baseline"/>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7. Az ajánlati felhívásban és dokumentációban megadott valamennyi órában megadott határidő magyarországi helyi idő szerint értendő, a </w:t>
            </w:r>
            <w:hyperlink r:id="rId9" w:tgtFrame="_blank" w:history="1">
              <w:r w:rsidRPr="008A7C70">
                <w:rPr>
                  <w:rFonts w:asciiTheme="minorHAnsi" w:eastAsia="Times New Roman" w:hAnsiTheme="minorHAnsi" w:cs="Arial"/>
                  <w:color w:val="000000" w:themeColor="text1"/>
                  <w:sz w:val="20"/>
                  <w:szCs w:val="20"/>
                  <w:u w:val="single"/>
                  <w:bdr w:val="none" w:sz="0" w:space="0" w:color="auto" w:frame="1"/>
                  <w:lang w:eastAsia="hu-HU"/>
                </w:rPr>
                <w:t>http://pontosido.hu/</w:t>
              </w:r>
            </w:hyperlink>
            <w:r w:rsidRPr="008A7C70">
              <w:rPr>
                <w:rFonts w:asciiTheme="minorHAnsi" w:eastAsia="Times New Roman" w:hAnsiTheme="minorHAnsi" w:cs="Arial"/>
                <w:color w:val="000000" w:themeColor="text1"/>
                <w:sz w:val="20"/>
                <w:szCs w:val="20"/>
                <w:lang w:eastAsia="hu-HU"/>
              </w:rPr>
              <w:t> „pontos idő” adatai szerint.</w:t>
            </w:r>
          </w:p>
          <w:p w:rsidR="00433C37" w:rsidRPr="008A7C70" w:rsidRDefault="006E0095" w:rsidP="00433C37">
            <w:pPr>
              <w:shd w:val="clear" w:color="auto" w:fill="FFFFFF"/>
              <w:jc w:val="left"/>
              <w:textAlignment w:val="baseline"/>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8</w:t>
            </w:r>
            <w:r w:rsidR="00433C37" w:rsidRPr="008A7C70">
              <w:rPr>
                <w:rFonts w:asciiTheme="minorHAnsi" w:eastAsia="Times New Roman" w:hAnsiTheme="minorHAnsi" w:cs="Arial"/>
                <w:color w:val="000000" w:themeColor="text1"/>
                <w:sz w:val="20"/>
                <w:szCs w:val="20"/>
                <w:lang w:eastAsia="hu-HU"/>
              </w:rPr>
              <w:t>. A Kbt. 71. § (6) bekezdés 2. mondat alapján ajánlatkérő nem biztosít újabb hiánypótlást (az ajánlatban korábban nem szereplő gazdasági szereplő hiánypótlással történő eljárásba bevonása esetében újabb hiánypótlás nem kerül elrendelésre.)</w:t>
            </w:r>
          </w:p>
          <w:p w:rsidR="00433C37" w:rsidRPr="008A7C70" w:rsidRDefault="006E0095" w:rsidP="00433C37">
            <w:pPr>
              <w:shd w:val="clear" w:color="auto" w:fill="FFFFFF"/>
              <w:spacing w:line="270" w:lineRule="atLeast"/>
              <w:jc w:val="left"/>
              <w:textAlignment w:val="baseline"/>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9</w:t>
            </w:r>
            <w:r w:rsidR="00433C37" w:rsidRPr="008A7C70">
              <w:rPr>
                <w:rFonts w:asciiTheme="minorHAnsi" w:eastAsia="Times New Roman" w:hAnsiTheme="minorHAnsi" w:cs="Arial"/>
                <w:color w:val="000000" w:themeColor="text1"/>
                <w:sz w:val="20"/>
                <w:szCs w:val="20"/>
                <w:lang w:eastAsia="hu-HU"/>
              </w:rPr>
              <w:t>. Ajánlatkérő nem teszi lehetővé projekttársaság létrehozását.</w:t>
            </w:r>
          </w:p>
          <w:p w:rsidR="00433C37" w:rsidRPr="008A7C70" w:rsidRDefault="006E0095" w:rsidP="00433C37">
            <w:pPr>
              <w:shd w:val="clear" w:color="auto" w:fill="FFFFFF"/>
              <w:jc w:val="left"/>
              <w:textAlignment w:val="baseline"/>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10</w:t>
            </w:r>
            <w:r w:rsidR="00433C37" w:rsidRPr="008A7C70">
              <w:rPr>
                <w:rFonts w:asciiTheme="minorHAnsi" w:eastAsia="Times New Roman" w:hAnsiTheme="minorHAnsi" w:cs="Arial"/>
                <w:color w:val="000000" w:themeColor="text1"/>
                <w:sz w:val="20"/>
                <w:szCs w:val="20"/>
                <w:lang w:eastAsia="hu-HU"/>
              </w:rPr>
              <w:t>. Az ajánlatkérő az eljárás nyertesével köti meg a szerződést, vagy a nyertes visszalépése esetén az ajánlatok értékelése során a következő legkedvezőbb ajánlatot tevőnek minősített szervezettel, ha őt az ajánlatok elbírálásáról szóló írásbeli összegezésében megjelölte.</w:t>
            </w:r>
          </w:p>
          <w:p w:rsidR="00433C37" w:rsidRPr="008A7C70" w:rsidRDefault="006E0095" w:rsidP="00433C37">
            <w:pPr>
              <w:autoSpaceDE w:val="0"/>
              <w:autoSpaceDN w:val="0"/>
              <w:adjustRightInd w:val="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11</w:t>
            </w:r>
            <w:r w:rsidR="00433C37" w:rsidRPr="008A7C70">
              <w:rPr>
                <w:rFonts w:asciiTheme="minorHAnsi" w:eastAsia="Times New Roman" w:hAnsiTheme="minorHAnsi" w:cs="Arial"/>
                <w:color w:val="000000" w:themeColor="text1"/>
                <w:sz w:val="20"/>
                <w:szCs w:val="20"/>
                <w:lang w:eastAsia="hu-HU"/>
              </w:rPr>
              <w:t xml:space="preserve">. Az ajánlatok benyújtása az ajánlattételi határidő lejártának időpontjáig az </w:t>
            </w:r>
            <w:proofErr w:type="spellStart"/>
            <w:r w:rsidR="00433C37" w:rsidRPr="008A7C70">
              <w:rPr>
                <w:rFonts w:asciiTheme="minorHAnsi" w:eastAsia="Times New Roman" w:hAnsiTheme="minorHAnsi" w:cs="Arial"/>
                <w:color w:val="000000" w:themeColor="text1"/>
                <w:sz w:val="20"/>
                <w:szCs w:val="20"/>
                <w:lang w:eastAsia="hu-HU"/>
              </w:rPr>
              <w:t>EKR-n</w:t>
            </w:r>
            <w:proofErr w:type="spellEnd"/>
            <w:r w:rsidR="00433C37" w:rsidRPr="008A7C70">
              <w:rPr>
                <w:rFonts w:asciiTheme="minorHAnsi" w:eastAsia="Times New Roman" w:hAnsiTheme="minorHAnsi" w:cs="Arial"/>
                <w:color w:val="000000" w:themeColor="text1"/>
                <w:sz w:val="20"/>
                <w:szCs w:val="20"/>
                <w:lang w:eastAsia="hu-HU"/>
              </w:rPr>
              <w:t xml:space="preserve"> keresztül elektronikusan történik.</w:t>
            </w:r>
          </w:p>
          <w:p w:rsidR="00433C37" w:rsidRPr="008A7C70" w:rsidRDefault="006E0095" w:rsidP="00433C37">
            <w:pPr>
              <w:autoSpaceDE w:val="0"/>
              <w:autoSpaceDN w:val="0"/>
              <w:adjustRightInd w:val="0"/>
              <w:jc w:val="left"/>
              <w:rPr>
                <w:rFonts w:asciiTheme="minorHAnsi"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12</w:t>
            </w:r>
            <w:r w:rsidR="00433C37" w:rsidRPr="008A7C70">
              <w:rPr>
                <w:rFonts w:asciiTheme="minorHAnsi" w:eastAsia="Times New Roman" w:hAnsiTheme="minorHAnsi" w:cs="Arial"/>
                <w:color w:val="000000" w:themeColor="text1"/>
                <w:sz w:val="20"/>
                <w:szCs w:val="20"/>
                <w:lang w:eastAsia="hu-HU"/>
              </w:rPr>
              <w:t xml:space="preserve">. </w:t>
            </w:r>
            <w:r w:rsidR="00433C37" w:rsidRPr="008A7C70">
              <w:rPr>
                <w:rFonts w:asciiTheme="minorHAnsi" w:hAnsiTheme="minorHAnsi" w:cs="Arial"/>
                <w:color w:val="000000" w:themeColor="text1"/>
                <w:sz w:val="20"/>
                <w:szCs w:val="20"/>
                <w:lang w:eastAsia="hu-HU"/>
              </w:rPr>
              <w:t xml:space="preserve">Az ajánlatokat 1 elektronikus példányban (a szakmai és pénzügyi ajánlatot MS-Excel formátumban is kell benyújtani az </w:t>
            </w:r>
            <w:proofErr w:type="spellStart"/>
            <w:r w:rsidR="00433C37" w:rsidRPr="008A7C70">
              <w:rPr>
                <w:rFonts w:asciiTheme="minorHAnsi" w:hAnsiTheme="minorHAnsi" w:cs="Arial"/>
                <w:color w:val="000000" w:themeColor="text1"/>
                <w:sz w:val="20"/>
                <w:szCs w:val="20"/>
                <w:lang w:eastAsia="hu-HU"/>
              </w:rPr>
              <w:t>EKR-n</w:t>
            </w:r>
            <w:proofErr w:type="spellEnd"/>
            <w:r w:rsidR="00433C37" w:rsidRPr="008A7C70">
              <w:rPr>
                <w:rFonts w:asciiTheme="minorHAnsi" w:hAnsiTheme="minorHAnsi" w:cs="Arial"/>
                <w:color w:val="000000" w:themeColor="text1"/>
                <w:sz w:val="20"/>
                <w:szCs w:val="20"/>
                <w:lang w:eastAsia="hu-HU"/>
              </w:rPr>
              <w:t xml:space="preserve"> keresztül. </w:t>
            </w:r>
          </w:p>
          <w:p w:rsidR="00433C37" w:rsidRPr="008A7C70" w:rsidRDefault="00433C37" w:rsidP="00433C37">
            <w:pPr>
              <w:autoSpaceDE w:val="0"/>
              <w:autoSpaceDN w:val="0"/>
              <w:adjustRightInd w:val="0"/>
              <w:jc w:val="left"/>
              <w:rPr>
                <w:rFonts w:asciiTheme="minorHAnsi" w:hAnsiTheme="minorHAnsi" w:cs="Arial"/>
                <w:color w:val="000000" w:themeColor="text1"/>
                <w:sz w:val="20"/>
                <w:szCs w:val="20"/>
                <w:lang w:eastAsia="hu-HU"/>
              </w:rPr>
            </w:pPr>
            <w:r w:rsidRPr="008A7C70">
              <w:rPr>
                <w:rFonts w:asciiTheme="minorHAnsi" w:hAnsiTheme="minorHAnsi" w:cs="Arial"/>
                <w:color w:val="000000" w:themeColor="text1"/>
                <w:sz w:val="20"/>
                <w:szCs w:val="20"/>
                <w:lang w:eastAsia="hu-HU"/>
              </w:rPr>
              <w:t xml:space="preserve"> </w:t>
            </w:r>
          </w:p>
          <w:p w:rsidR="00433C37" w:rsidRPr="008A7C70" w:rsidRDefault="006E0095" w:rsidP="00433C37">
            <w:pPr>
              <w:autoSpaceDE w:val="0"/>
              <w:autoSpaceDN w:val="0"/>
              <w:adjustRightInd w:val="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13</w:t>
            </w:r>
            <w:r w:rsidR="00433C37" w:rsidRPr="008A7C70">
              <w:rPr>
                <w:rFonts w:asciiTheme="minorHAnsi" w:eastAsia="Times New Roman" w:hAnsiTheme="minorHAnsi" w:cs="Arial"/>
                <w:color w:val="000000" w:themeColor="text1"/>
                <w:sz w:val="20"/>
                <w:szCs w:val="20"/>
                <w:lang w:eastAsia="hu-HU"/>
              </w:rPr>
              <w:t xml:space="preserve">. </w:t>
            </w:r>
            <w:r w:rsidR="00433C37" w:rsidRPr="008A7C70">
              <w:rPr>
                <w:rFonts w:asciiTheme="minorHAnsi" w:eastAsia="Times New Roman" w:hAnsiTheme="minorHAnsi" w:cs="Arial"/>
                <w:b/>
                <w:color w:val="000000" w:themeColor="text1"/>
                <w:sz w:val="20"/>
                <w:szCs w:val="20"/>
                <w:lang w:eastAsia="hu-HU"/>
              </w:rPr>
              <w:t>Közös ajánlattétel esetén</w:t>
            </w:r>
            <w:r w:rsidR="00433C37" w:rsidRPr="008A7C70">
              <w:rPr>
                <w:rFonts w:asciiTheme="minorHAnsi" w:eastAsia="Times New Roman" w:hAnsiTheme="minorHAnsi" w:cs="Arial"/>
                <w:color w:val="000000" w:themeColor="text1"/>
                <w:sz w:val="20"/>
                <w:szCs w:val="20"/>
                <w:lang w:eastAsia="hu-HU"/>
              </w:rPr>
              <w:t xml:space="preserve"> az ajánlatban csatolni kell a Kbt. 35. § (2) bekezdése szerinti meghatalmazást tartalmazó okiratot. A meghatalmazásnak ki kell terjednie arra, hogy a közös ajánlattevők vagy részvételre jelentkezők képviseletére jogosult gazdasági szereplő adott eljárás tekintetében az </w:t>
            </w:r>
            <w:proofErr w:type="spellStart"/>
            <w:r w:rsidR="00433C37" w:rsidRPr="008A7C70">
              <w:rPr>
                <w:rFonts w:asciiTheme="minorHAnsi" w:eastAsia="Times New Roman" w:hAnsiTheme="minorHAnsi" w:cs="Arial"/>
                <w:color w:val="000000" w:themeColor="text1"/>
                <w:sz w:val="20"/>
                <w:szCs w:val="20"/>
                <w:lang w:eastAsia="hu-HU"/>
              </w:rPr>
              <w:t>EKR-ben</w:t>
            </w:r>
            <w:proofErr w:type="spellEnd"/>
            <w:r w:rsidR="00433C37" w:rsidRPr="008A7C70">
              <w:rPr>
                <w:rFonts w:asciiTheme="minorHAnsi" w:eastAsia="Times New Roman" w:hAnsiTheme="minorHAnsi" w:cs="Arial"/>
                <w:color w:val="000000" w:themeColor="text1"/>
                <w:sz w:val="20"/>
                <w:szCs w:val="20"/>
                <w:lang w:eastAsia="hu-HU"/>
              </w:rPr>
              <w:t xml:space="preserve"> elektronikus úton teendő nyilatkozatok megtételekor az egyes közös ajánlattevők vagy részvételre jelentkezők képviseletében eljárhat.</w:t>
            </w:r>
          </w:p>
          <w:p w:rsidR="00433C37" w:rsidRPr="008A7C70" w:rsidRDefault="00433C37" w:rsidP="00433C37">
            <w:pPr>
              <w:jc w:val="left"/>
              <w:rPr>
                <w:rFonts w:asciiTheme="minorHAnsi" w:eastAsia="Times New Roman" w:hAnsiTheme="minorHAnsi" w:cs="Arial"/>
                <w:color w:val="000000" w:themeColor="text1"/>
                <w:sz w:val="20"/>
                <w:szCs w:val="20"/>
                <w:lang w:eastAsia="hu-HU"/>
              </w:rPr>
            </w:pPr>
          </w:p>
          <w:p w:rsidR="006E0095" w:rsidRPr="008A7C70" w:rsidRDefault="006E0095" w:rsidP="00433C37">
            <w:pPr>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14</w:t>
            </w:r>
            <w:r w:rsidR="00433C37" w:rsidRPr="008A7C70">
              <w:rPr>
                <w:rFonts w:asciiTheme="minorHAnsi" w:eastAsia="Times New Roman" w:hAnsiTheme="minorHAnsi" w:cs="Arial"/>
                <w:color w:val="000000" w:themeColor="text1"/>
                <w:sz w:val="20"/>
                <w:szCs w:val="20"/>
                <w:lang w:eastAsia="hu-HU"/>
              </w:rPr>
              <w:t>. Az ajánlattevőnek a szerződés aláírásáig csatolnia kell a beszerzés tárgya szerinti (C.A</w:t>
            </w:r>
            <w:proofErr w:type="gramStart"/>
            <w:r w:rsidR="00433C37" w:rsidRPr="008A7C70">
              <w:rPr>
                <w:rFonts w:asciiTheme="minorHAnsi" w:eastAsia="Times New Roman" w:hAnsiTheme="minorHAnsi" w:cs="Arial"/>
                <w:color w:val="000000" w:themeColor="text1"/>
                <w:sz w:val="20"/>
                <w:szCs w:val="20"/>
                <w:lang w:eastAsia="hu-HU"/>
              </w:rPr>
              <w:t>.R</w:t>
            </w:r>
            <w:proofErr w:type="gramEnd"/>
            <w:r w:rsidR="00433C37" w:rsidRPr="008A7C70">
              <w:rPr>
                <w:rFonts w:asciiTheme="minorHAnsi" w:eastAsia="Times New Roman" w:hAnsiTheme="minorHAnsi" w:cs="Arial"/>
                <w:color w:val="000000" w:themeColor="text1"/>
                <w:sz w:val="20"/>
                <w:szCs w:val="20"/>
                <w:lang w:eastAsia="hu-HU"/>
              </w:rPr>
              <w:t xml:space="preserve">. - építés-szerelés) tevékenységi körre kiterjedő, </w:t>
            </w:r>
            <w:r w:rsidR="00433C37" w:rsidRPr="002505E0">
              <w:rPr>
                <w:rFonts w:asciiTheme="minorHAnsi" w:eastAsia="Times New Roman" w:hAnsiTheme="minorHAnsi" w:cs="Arial"/>
                <w:color w:val="000000" w:themeColor="text1"/>
                <w:sz w:val="20"/>
                <w:szCs w:val="20"/>
                <w:lang w:eastAsia="hu-HU"/>
              </w:rPr>
              <w:t>korlátlan esetszámmal</w:t>
            </w:r>
            <w:r w:rsidR="00433C37" w:rsidRPr="008A7C70">
              <w:rPr>
                <w:rFonts w:asciiTheme="minorHAnsi" w:eastAsia="Times New Roman" w:hAnsiTheme="minorHAnsi" w:cs="Arial"/>
                <w:color w:val="000000" w:themeColor="text1"/>
                <w:sz w:val="20"/>
                <w:szCs w:val="20"/>
                <w:lang w:eastAsia="hu-HU"/>
              </w:rPr>
              <w:t xml:space="preserve"> rendelkező, legalább 10.000.000 forint/káresemény és legalább </w:t>
            </w:r>
            <w:r w:rsidR="008A7C70" w:rsidRPr="008A7C70">
              <w:rPr>
                <w:rFonts w:asciiTheme="minorHAnsi" w:eastAsia="Times New Roman" w:hAnsiTheme="minorHAnsi" w:cs="Arial"/>
                <w:color w:val="000000" w:themeColor="text1"/>
                <w:sz w:val="20"/>
                <w:szCs w:val="20"/>
                <w:lang w:eastAsia="hu-HU"/>
              </w:rPr>
              <w:t>3</w:t>
            </w:r>
            <w:r w:rsidR="00433C37" w:rsidRPr="008A7C70">
              <w:rPr>
                <w:rFonts w:asciiTheme="minorHAnsi" w:eastAsia="Times New Roman" w:hAnsiTheme="minorHAnsi" w:cs="Arial"/>
                <w:color w:val="000000" w:themeColor="text1"/>
                <w:sz w:val="20"/>
                <w:szCs w:val="20"/>
                <w:lang w:eastAsia="hu-HU"/>
              </w:rPr>
              <w:t xml:space="preserve">0.000.000 forint/év kártérítési kifizetési limitösszegű érvényes építés-szerelési kivitelezői felelősségbiztosításának megkötését igazoló biztosítási kötvényt. Az ajánlatban ennek megfelelően szándéknyilatkozatot kell benyújtani, amelyben ajánlattevő vállalja, hogy nyertessége esetén az ajánlati felhívásban és dokumentációban foglalt feltételeknek mindenben megfelelő felelősségbiztosítási szerződést fog kötni. </w:t>
            </w:r>
          </w:p>
          <w:p w:rsidR="00433C37" w:rsidRPr="008A7C70" w:rsidRDefault="006E0095" w:rsidP="00433C37">
            <w:pPr>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15. </w:t>
            </w:r>
            <w:r w:rsidR="00433C37" w:rsidRPr="008A7C70">
              <w:rPr>
                <w:rFonts w:asciiTheme="minorHAnsi" w:eastAsia="Times New Roman" w:hAnsiTheme="minorHAnsi" w:cs="Arial"/>
                <w:color w:val="000000" w:themeColor="text1"/>
                <w:sz w:val="20"/>
                <w:szCs w:val="20"/>
                <w:lang w:eastAsia="hu-HU"/>
              </w:rPr>
              <w:t xml:space="preserve">Amennyiben az ajánlattevő már rendelkezik az ajánlattételi felhívásban és dokumentációban meghatározott feltételeknek mindenben megfelelő </w:t>
            </w:r>
            <w:r w:rsidR="00433C37" w:rsidRPr="008A7C70">
              <w:rPr>
                <w:rFonts w:asciiTheme="minorHAnsi" w:eastAsia="Times New Roman" w:hAnsiTheme="minorHAnsi" w:cs="Arial"/>
                <w:b/>
                <w:color w:val="000000" w:themeColor="text1"/>
                <w:sz w:val="20"/>
                <w:szCs w:val="20"/>
                <w:u w:val="single"/>
                <w:lang w:eastAsia="hu-HU"/>
              </w:rPr>
              <w:t>felelősségbiztosítási szerződéssel, akkor erről kell nyilatkozni</w:t>
            </w:r>
            <w:r w:rsidR="00433C37" w:rsidRPr="008A7C70">
              <w:rPr>
                <w:rFonts w:asciiTheme="minorHAnsi" w:eastAsia="Times New Roman" w:hAnsiTheme="minorHAnsi" w:cs="Arial"/>
                <w:color w:val="000000" w:themeColor="text1"/>
                <w:sz w:val="20"/>
                <w:szCs w:val="20"/>
                <w:lang w:eastAsia="hu-HU"/>
              </w:rPr>
              <w:t>, de az ezt igazoló kötvényt nem kell csatolni az ajánlathoz. A biztosítási kötvény ajánlatkérő részére történő bemutatása ugyanakkor a szerződéskötés feltétele, amelynek elmulasztását ajánlatkérő visszalépésnek minősíti, és ennek alapján jogosult a szerződést a következő legkedvezőbb ajánlatot tevőnek minősített szervezettel (személlyel) megkötni.</w:t>
            </w:r>
          </w:p>
          <w:p w:rsidR="00433C37" w:rsidRPr="008A7C70" w:rsidRDefault="00433C37" w:rsidP="00433C37">
            <w:pPr>
              <w:autoSpaceDE w:val="0"/>
              <w:autoSpaceDN w:val="0"/>
              <w:adjustRightInd w:val="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16. Ajánlatkérő felhívja a figyelmet a Kbt. 47.§ (2) és (3) bekezdésében foglaltakra. Az ajánlathoz és az eljáráshoz kapcsolódó összes levelezést és egyéb anyagokat magyar nyelven kell elkészíteni. A nem magyar nyelven benyújtott dokumentum ajánlattevő általi felelős fordítását is elfogadja ajánlatkérő. Magyar nyelven kívül más nyelven nem nyújtható be az ajánlat. Idegen nyelvű iratok, dokumentumok becsatolása esetén magyar nyelvű fordítás mellékelése is kötelező. Ebben az esetben ajánlattevőnek nyilatkoznia kell büntetőjogi felelőssége tudatában, hogy az idegen nyelvű irat a fordítással mindenben megegyezik. </w:t>
            </w:r>
          </w:p>
          <w:p w:rsidR="00433C37" w:rsidRPr="008A7C70" w:rsidRDefault="00433C37" w:rsidP="00433C37">
            <w:pPr>
              <w:autoSpaceDE w:val="0"/>
              <w:autoSpaceDN w:val="0"/>
              <w:adjustRightInd w:val="0"/>
              <w:jc w:val="left"/>
              <w:rPr>
                <w:rFonts w:asciiTheme="minorHAnsi" w:eastAsia="Times New Roman" w:hAnsiTheme="minorHAnsi" w:cs="Arial"/>
                <w:color w:val="000000" w:themeColor="text1"/>
                <w:sz w:val="20"/>
                <w:szCs w:val="20"/>
                <w:lang w:eastAsia="hu-HU"/>
              </w:rPr>
            </w:pPr>
          </w:p>
          <w:p w:rsidR="00433C37" w:rsidRPr="008A7C70" w:rsidRDefault="00433C37" w:rsidP="00433C37">
            <w:pPr>
              <w:autoSpaceDE w:val="0"/>
              <w:autoSpaceDN w:val="0"/>
              <w:adjustRightInd w:val="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17. Az irányadó jog a magyar, az irányadó idő: CET. </w:t>
            </w:r>
          </w:p>
          <w:p w:rsidR="00433C37" w:rsidRPr="008A7C70" w:rsidRDefault="00433C37" w:rsidP="00433C37">
            <w:pPr>
              <w:autoSpaceDE w:val="0"/>
              <w:autoSpaceDN w:val="0"/>
              <w:adjustRightInd w:val="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18. Az ajánlat összeállításával kapcsolatos valamennyi költség az ajánlattevőt terheli. </w:t>
            </w:r>
          </w:p>
          <w:p w:rsidR="00433C37" w:rsidRPr="008A7C70" w:rsidRDefault="00433C37" w:rsidP="00433C37">
            <w:pPr>
              <w:autoSpaceDE w:val="0"/>
              <w:autoSpaceDN w:val="0"/>
              <w:adjustRightInd w:val="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19. Az ajánlati felhívásban nem szabályozott kérdések vonatkozásában a Kbt. előírásai szerint kell eljárni. </w:t>
            </w:r>
          </w:p>
          <w:p w:rsidR="00433C37" w:rsidRPr="008A7C70" w:rsidRDefault="00433C37" w:rsidP="00433C37">
            <w:pPr>
              <w:autoSpaceDE w:val="0"/>
              <w:autoSpaceDN w:val="0"/>
              <w:adjustRightInd w:val="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20. Kiegészítő tájékoztatás a Kbt. 56.§</w:t>
            </w:r>
            <w:proofErr w:type="spellStart"/>
            <w:r w:rsidRPr="008A7C70">
              <w:rPr>
                <w:rFonts w:asciiTheme="minorHAnsi" w:eastAsia="Times New Roman" w:hAnsiTheme="minorHAnsi" w:cs="Arial"/>
                <w:color w:val="000000" w:themeColor="text1"/>
                <w:sz w:val="20"/>
                <w:szCs w:val="20"/>
                <w:lang w:eastAsia="hu-HU"/>
              </w:rPr>
              <w:t>-ában</w:t>
            </w:r>
            <w:proofErr w:type="spellEnd"/>
            <w:r w:rsidRPr="008A7C70">
              <w:rPr>
                <w:rFonts w:asciiTheme="minorHAnsi" w:eastAsia="Times New Roman" w:hAnsiTheme="minorHAnsi" w:cs="Arial"/>
                <w:color w:val="000000" w:themeColor="text1"/>
                <w:sz w:val="20"/>
                <w:szCs w:val="20"/>
                <w:lang w:eastAsia="hu-HU"/>
              </w:rPr>
              <w:t xml:space="preserve"> foglaltak szerint kérhető az </w:t>
            </w:r>
            <w:proofErr w:type="spellStart"/>
            <w:r w:rsidRPr="008A7C70">
              <w:rPr>
                <w:rFonts w:asciiTheme="minorHAnsi" w:eastAsia="Times New Roman" w:hAnsiTheme="minorHAnsi" w:cs="Arial"/>
                <w:color w:val="000000" w:themeColor="text1"/>
                <w:sz w:val="20"/>
                <w:szCs w:val="20"/>
                <w:lang w:eastAsia="hu-HU"/>
              </w:rPr>
              <w:t>EKR-n</w:t>
            </w:r>
            <w:proofErr w:type="spellEnd"/>
            <w:r w:rsidRPr="008A7C70">
              <w:rPr>
                <w:rFonts w:asciiTheme="minorHAnsi" w:eastAsia="Times New Roman" w:hAnsiTheme="minorHAnsi" w:cs="Arial"/>
                <w:color w:val="000000" w:themeColor="text1"/>
                <w:sz w:val="20"/>
                <w:szCs w:val="20"/>
                <w:lang w:eastAsia="hu-HU"/>
              </w:rPr>
              <w:t xml:space="preserve"> keresztül (a kiegészítő tájékoztatásra vonatkozó kérelmet szerkeszthető formában kérjük megküldeni az </w:t>
            </w:r>
            <w:proofErr w:type="spellStart"/>
            <w:r w:rsidRPr="008A7C70">
              <w:rPr>
                <w:rFonts w:asciiTheme="minorHAnsi" w:eastAsia="Times New Roman" w:hAnsiTheme="minorHAnsi" w:cs="Arial"/>
                <w:color w:val="000000" w:themeColor="text1"/>
                <w:sz w:val="20"/>
                <w:szCs w:val="20"/>
                <w:lang w:eastAsia="hu-HU"/>
              </w:rPr>
              <w:t>EKR-n</w:t>
            </w:r>
            <w:proofErr w:type="spellEnd"/>
            <w:r w:rsidRPr="008A7C70">
              <w:rPr>
                <w:rFonts w:asciiTheme="minorHAnsi" w:eastAsia="Times New Roman" w:hAnsiTheme="minorHAnsi" w:cs="Arial"/>
                <w:color w:val="000000" w:themeColor="text1"/>
                <w:sz w:val="20"/>
                <w:szCs w:val="20"/>
                <w:lang w:eastAsia="hu-HU"/>
              </w:rPr>
              <w:t xml:space="preserve"> keresztül). </w:t>
            </w:r>
          </w:p>
          <w:p w:rsidR="00433C37" w:rsidRPr="008A7C70" w:rsidRDefault="00433C37" w:rsidP="00433C37">
            <w:pPr>
              <w:autoSpaceDE w:val="0"/>
              <w:autoSpaceDN w:val="0"/>
              <w:adjustRightInd w:val="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21. A hiánypótlásra a Kbt. 71. §</w:t>
            </w:r>
            <w:proofErr w:type="spellStart"/>
            <w:r w:rsidRPr="008A7C70">
              <w:rPr>
                <w:rFonts w:asciiTheme="minorHAnsi" w:eastAsia="Times New Roman" w:hAnsiTheme="minorHAnsi" w:cs="Arial"/>
                <w:color w:val="000000" w:themeColor="text1"/>
                <w:sz w:val="20"/>
                <w:szCs w:val="20"/>
                <w:lang w:eastAsia="hu-HU"/>
              </w:rPr>
              <w:t>-ában</w:t>
            </w:r>
            <w:proofErr w:type="spellEnd"/>
            <w:r w:rsidRPr="008A7C70">
              <w:rPr>
                <w:rFonts w:asciiTheme="minorHAnsi" w:eastAsia="Times New Roman" w:hAnsiTheme="minorHAnsi" w:cs="Arial"/>
                <w:color w:val="000000" w:themeColor="text1"/>
                <w:sz w:val="20"/>
                <w:szCs w:val="20"/>
                <w:lang w:eastAsia="hu-HU"/>
              </w:rPr>
              <w:t xml:space="preserve"> foglaltak az irányadóak. </w:t>
            </w:r>
          </w:p>
          <w:p w:rsidR="00433C37" w:rsidRPr="008A7C70" w:rsidRDefault="00433C37" w:rsidP="00433C37">
            <w:pPr>
              <w:autoSpaceDE w:val="0"/>
              <w:autoSpaceDN w:val="0"/>
              <w:adjustRightInd w:val="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 </w:t>
            </w:r>
          </w:p>
          <w:p w:rsidR="00433C37" w:rsidRPr="008A7C70" w:rsidRDefault="00433C37" w:rsidP="00433C37">
            <w:pPr>
              <w:autoSpaceDE w:val="0"/>
              <w:autoSpaceDN w:val="0"/>
              <w:adjustRightInd w:val="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22. A benyújtandó iratok listáját a közbeszerzési dokumentumok tartalmazzák. </w:t>
            </w:r>
          </w:p>
          <w:p w:rsidR="00433C37" w:rsidRPr="008A7C70" w:rsidRDefault="00433C37" w:rsidP="00433C37">
            <w:pPr>
              <w:autoSpaceDE w:val="0"/>
              <w:autoSpaceDN w:val="0"/>
              <w:adjustRightInd w:val="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23. Ajánlatkérő előírja, hogy az ajánlatban meg kell jelölni a közbeszerzésnek azt (azokat) a részét (részeit), amelynek teljesítéséhez az ajánlattevő  alvállalkozót kíván igénybe venni, az </w:t>
            </w:r>
            <w:proofErr w:type="gramStart"/>
            <w:r w:rsidRPr="008A7C70">
              <w:rPr>
                <w:rFonts w:asciiTheme="minorHAnsi" w:eastAsia="Times New Roman" w:hAnsiTheme="minorHAnsi" w:cs="Arial"/>
                <w:color w:val="000000" w:themeColor="text1"/>
                <w:sz w:val="20"/>
                <w:szCs w:val="20"/>
                <w:lang w:eastAsia="hu-HU"/>
              </w:rPr>
              <w:t>ezen</w:t>
            </w:r>
            <w:proofErr w:type="gramEnd"/>
            <w:r w:rsidRPr="008A7C70">
              <w:rPr>
                <w:rFonts w:asciiTheme="minorHAnsi" w:eastAsia="Times New Roman" w:hAnsiTheme="minorHAnsi" w:cs="Arial"/>
                <w:color w:val="000000" w:themeColor="text1"/>
                <w:sz w:val="20"/>
                <w:szCs w:val="20"/>
                <w:lang w:eastAsia="hu-HU"/>
              </w:rPr>
              <w:t xml:space="preserve"> részek tekintetében igénybe venni kívánt és az ajánlat benyújtásakor már ismert alvállalkozókat.</w:t>
            </w:r>
          </w:p>
          <w:p w:rsidR="00433C37" w:rsidRPr="008A7C70" w:rsidRDefault="00433C37" w:rsidP="00433C37">
            <w:pPr>
              <w:autoSpaceDE w:val="0"/>
              <w:autoSpaceDN w:val="0"/>
              <w:adjustRightInd w:val="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24. Közös ajánlattétel esetén az ajánlattevőknek csatolniuk kell a közöttük létrejött együttműködési megállapodást (az egyetemleges felelősségvállalásról szóló nyilatkozatot, az egymással szembeni felelősségvállalás szabályait, valamint a feladat- és hatáskörök bemutatását is, továbbá a képviseletre történő meghatalmazást), amelyet a közös ajánlattevők mindegyikének cégszerűen alá kell írnia. </w:t>
            </w:r>
          </w:p>
          <w:p w:rsidR="00433C37" w:rsidRPr="008A7C70" w:rsidRDefault="00433C37" w:rsidP="00433C37">
            <w:pPr>
              <w:autoSpaceDE w:val="0"/>
              <w:autoSpaceDN w:val="0"/>
              <w:adjustRightInd w:val="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25. Az ajánlattevőknek a felhívásban és a közbeszerzési dokumentumokban meghatározott tartalmi és formai követelményeknek megfelelően kell ajánlatukat elkészíteniük és benyújtaniuk. Az ajánlat elkészítésével, összeállításával és benyújtásával kapcsolatban felmerülő összes költség teljes egészében Ajánlattevőt terheli, az semmilyen jogcímen nem hárítható át az ajánlatkérőre. </w:t>
            </w:r>
          </w:p>
          <w:p w:rsidR="00433C37" w:rsidRPr="008A7C70" w:rsidRDefault="00433C37" w:rsidP="00433C37">
            <w:pPr>
              <w:autoSpaceDE w:val="0"/>
              <w:autoSpaceDN w:val="0"/>
              <w:adjustRightInd w:val="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 xml:space="preserve">26. A felhívásban és a közbeszerzési dokumentumokban nem szabályozott kérdések vonatkozásában a 2015. évi CXLIII. törvény (Kbt.) előírásai szerint kell eljárni, figyelemmel az EKR rendeletben foglaltakra is. </w:t>
            </w:r>
          </w:p>
          <w:p w:rsidR="00433C37" w:rsidRPr="008A7C70" w:rsidRDefault="00433C37" w:rsidP="00433C37">
            <w:pPr>
              <w:autoSpaceDE w:val="0"/>
              <w:autoSpaceDN w:val="0"/>
              <w:adjustRightInd w:val="0"/>
              <w:rPr>
                <w:rFonts w:asciiTheme="minorHAnsi" w:eastAsia="Times New Roman" w:hAnsiTheme="minorHAnsi" w:cs="Arial"/>
                <w:color w:val="000000" w:themeColor="text1"/>
                <w:sz w:val="20"/>
                <w:szCs w:val="20"/>
                <w:lang w:eastAsia="hu-HU"/>
              </w:rPr>
            </w:pPr>
          </w:p>
          <w:p w:rsidR="00433C37" w:rsidRPr="008A7C70" w:rsidRDefault="006E0095" w:rsidP="008A7C70">
            <w:pPr>
              <w:autoSpaceDE w:val="0"/>
              <w:autoSpaceDN w:val="0"/>
              <w:adjustRightInd w:val="0"/>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27</w:t>
            </w:r>
            <w:r w:rsidR="00433C37" w:rsidRPr="008A7C70">
              <w:rPr>
                <w:rFonts w:asciiTheme="minorHAnsi" w:eastAsia="Times New Roman" w:hAnsiTheme="minorHAnsi" w:cs="Arial"/>
                <w:color w:val="000000" w:themeColor="text1"/>
                <w:sz w:val="20"/>
                <w:szCs w:val="20"/>
                <w:lang w:eastAsia="hu-HU"/>
              </w:rPr>
              <w:t xml:space="preserve">. Ajánlatkérő helyszíni bejárást </w:t>
            </w:r>
            <w:r w:rsidR="008A7C70" w:rsidRPr="008A7C70">
              <w:rPr>
                <w:rFonts w:asciiTheme="minorHAnsi" w:eastAsia="Times New Roman" w:hAnsiTheme="minorHAnsi" w:cs="Arial"/>
                <w:color w:val="000000" w:themeColor="text1"/>
                <w:sz w:val="20"/>
                <w:szCs w:val="20"/>
                <w:lang w:eastAsia="hu-HU"/>
              </w:rPr>
              <w:t xml:space="preserve">nem </w:t>
            </w:r>
            <w:r w:rsidR="00433C37" w:rsidRPr="008A7C70">
              <w:rPr>
                <w:rFonts w:asciiTheme="minorHAnsi" w:eastAsia="Times New Roman" w:hAnsiTheme="minorHAnsi" w:cs="Arial"/>
                <w:color w:val="000000" w:themeColor="text1"/>
                <w:sz w:val="20"/>
                <w:szCs w:val="20"/>
                <w:lang w:eastAsia="hu-HU"/>
              </w:rPr>
              <w:t>tart,</w:t>
            </w:r>
            <w:r w:rsidR="008A7C70" w:rsidRPr="008A7C70">
              <w:rPr>
                <w:rFonts w:asciiTheme="minorHAnsi" w:eastAsia="Times New Roman" w:hAnsiTheme="minorHAnsi" w:cs="Arial"/>
                <w:color w:val="000000" w:themeColor="text1"/>
                <w:sz w:val="20"/>
                <w:szCs w:val="20"/>
                <w:lang w:eastAsia="hu-HU"/>
              </w:rPr>
              <w:t xml:space="preserve"> de a helyszín megtekinthető egyénileg.</w:t>
            </w:r>
          </w:p>
          <w:p w:rsidR="00433C37" w:rsidRPr="008A7C70" w:rsidRDefault="00433C37" w:rsidP="00433C37">
            <w:pPr>
              <w:rPr>
                <w:rFonts w:asciiTheme="minorHAnsi" w:eastAsia="Times New Roman" w:hAnsiTheme="minorHAnsi" w:cs="Arial"/>
                <w:color w:val="000000" w:themeColor="text1"/>
                <w:sz w:val="20"/>
                <w:szCs w:val="20"/>
                <w:lang w:eastAsia="hu-HU"/>
              </w:rPr>
            </w:pPr>
          </w:p>
          <w:p w:rsidR="00433C37" w:rsidRPr="008A7C70" w:rsidRDefault="006E0095" w:rsidP="00433C37">
            <w:pPr>
              <w:autoSpaceDE w:val="0"/>
              <w:autoSpaceDN w:val="0"/>
              <w:adjustRightInd w:val="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28</w:t>
            </w:r>
            <w:r w:rsidR="00433C37" w:rsidRPr="008A7C70">
              <w:rPr>
                <w:rFonts w:asciiTheme="minorHAnsi" w:eastAsia="Times New Roman" w:hAnsiTheme="minorHAnsi" w:cs="Arial"/>
                <w:color w:val="000000" w:themeColor="text1"/>
                <w:sz w:val="20"/>
                <w:szCs w:val="20"/>
                <w:lang w:eastAsia="hu-HU"/>
              </w:rPr>
              <w:t>. A közbeszerzési szerződésnek a teljesítése során keletkező, szerzői jogi védelem alá eső alkotáson Megrendelő területi korlátozás nélküli, kizárólagos és harmadik személynek átadható felhasználási jogot szerez. A Megrendelő jogot szerez továbbá az ilyen alkotás átdolgozására is.</w:t>
            </w:r>
          </w:p>
          <w:p w:rsidR="00433C37" w:rsidRPr="008A7C70" w:rsidRDefault="006E0095" w:rsidP="00433C37">
            <w:pPr>
              <w:autoSpaceDE w:val="0"/>
              <w:autoSpaceDN w:val="0"/>
              <w:adjustRightInd w:val="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29</w:t>
            </w:r>
            <w:r w:rsidR="00433C37" w:rsidRPr="008A7C70">
              <w:rPr>
                <w:rFonts w:asciiTheme="minorHAnsi" w:eastAsia="Times New Roman" w:hAnsiTheme="minorHAnsi" w:cs="Arial"/>
                <w:color w:val="000000" w:themeColor="text1"/>
                <w:sz w:val="20"/>
                <w:szCs w:val="20"/>
                <w:lang w:eastAsia="hu-HU"/>
              </w:rPr>
              <w:t xml:space="preserve">. Ajánlatkérő </w:t>
            </w:r>
            <w:r w:rsidR="008A7C70" w:rsidRPr="008A7C70">
              <w:rPr>
                <w:rFonts w:asciiTheme="minorHAnsi" w:eastAsia="Times New Roman" w:hAnsiTheme="minorHAnsi" w:cs="Arial"/>
                <w:color w:val="000000" w:themeColor="text1"/>
                <w:sz w:val="20"/>
                <w:szCs w:val="20"/>
                <w:lang w:eastAsia="hu-HU"/>
              </w:rPr>
              <w:t xml:space="preserve">nem </w:t>
            </w:r>
            <w:r w:rsidR="00433C37" w:rsidRPr="008A7C70">
              <w:rPr>
                <w:rFonts w:asciiTheme="minorHAnsi" w:eastAsia="Times New Roman" w:hAnsiTheme="minorHAnsi" w:cs="Arial"/>
                <w:color w:val="000000" w:themeColor="text1"/>
                <w:sz w:val="20"/>
                <w:szCs w:val="20"/>
                <w:lang w:eastAsia="hu-HU"/>
              </w:rPr>
              <w:t xml:space="preserve">alkalmazza a Kbt. 75. § (2) bekezdésének e) pontját. </w:t>
            </w:r>
          </w:p>
          <w:p w:rsidR="00433C37" w:rsidRPr="008A7C70" w:rsidRDefault="006E0095" w:rsidP="00433C37">
            <w:pPr>
              <w:autoSpaceDE w:val="0"/>
              <w:autoSpaceDN w:val="0"/>
              <w:adjustRightInd w:val="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30</w:t>
            </w:r>
            <w:r w:rsidR="00433C37" w:rsidRPr="008A7C70">
              <w:rPr>
                <w:rFonts w:asciiTheme="minorHAnsi" w:eastAsia="Times New Roman" w:hAnsiTheme="minorHAnsi" w:cs="Arial"/>
                <w:color w:val="000000" w:themeColor="text1"/>
                <w:sz w:val="20"/>
                <w:szCs w:val="20"/>
                <w:lang w:eastAsia="hu-HU"/>
              </w:rPr>
              <w:t xml:space="preserve">. A jelen közbeszerzési eljárásban ajánlatkérői oldalon közreműködő felelős akkreditált közbeszerzési szaktanácsadó: dr. Dóka Zsolt /lajstromszám: 00271/, közbeszerzési tanácsadó: dr. </w:t>
            </w:r>
            <w:proofErr w:type="spellStart"/>
            <w:r w:rsidR="00433C37" w:rsidRPr="008A7C70">
              <w:rPr>
                <w:rFonts w:asciiTheme="minorHAnsi" w:eastAsia="Times New Roman" w:hAnsiTheme="minorHAnsi" w:cs="Arial"/>
                <w:color w:val="000000" w:themeColor="text1"/>
                <w:sz w:val="20"/>
                <w:szCs w:val="20"/>
                <w:lang w:eastAsia="hu-HU"/>
              </w:rPr>
              <w:t>Kirchhof</w:t>
            </w:r>
            <w:proofErr w:type="spellEnd"/>
            <w:r w:rsidR="00433C37" w:rsidRPr="008A7C70">
              <w:rPr>
                <w:rFonts w:asciiTheme="minorHAnsi" w:eastAsia="Times New Roman" w:hAnsiTheme="minorHAnsi" w:cs="Arial"/>
                <w:color w:val="000000" w:themeColor="text1"/>
                <w:sz w:val="20"/>
                <w:szCs w:val="20"/>
                <w:lang w:eastAsia="hu-HU"/>
              </w:rPr>
              <w:t xml:space="preserve"> Attila.</w:t>
            </w:r>
          </w:p>
          <w:p w:rsidR="008A7C70" w:rsidRPr="008A7C70" w:rsidRDefault="008A7C70" w:rsidP="00433C37">
            <w:pPr>
              <w:rPr>
                <w:rFonts w:asciiTheme="minorHAnsi" w:eastAsia="Times New Roman" w:hAnsiTheme="minorHAnsi" w:cs="Arial"/>
                <w:color w:val="000000" w:themeColor="text1"/>
                <w:sz w:val="20"/>
                <w:szCs w:val="20"/>
                <w:lang w:eastAsia="hu-HU"/>
              </w:rPr>
            </w:pPr>
          </w:p>
          <w:p w:rsidR="00433C37" w:rsidRPr="008A7C70" w:rsidRDefault="006E0095" w:rsidP="00433C37">
            <w:pPr>
              <w:rPr>
                <w:rFonts w:asciiTheme="minorHAnsi" w:eastAsia="Times New Roman" w:hAnsiTheme="minorHAnsi" w:cs="Arial"/>
                <w:b/>
                <w:bCs/>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3</w:t>
            </w:r>
            <w:r w:rsidR="008A7C70" w:rsidRPr="008A7C70">
              <w:rPr>
                <w:rFonts w:asciiTheme="minorHAnsi" w:eastAsia="Times New Roman" w:hAnsiTheme="minorHAnsi" w:cs="Arial"/>
                <w:color w:val="000000" w:themeColor="text1"/>
                <w:sz w:val="20"/>
                <w:szCs w:val="20"/>
                <w:lang w:eastAsia="hu-HU"/>
              </w:rPr>
              <w:t>1</w:t>
            </w:r>
            <w:r w:rsidR="00433C37" w:rsidRPr="008A7C70">
              <w:rPr>
                <w:rFonts w:asciiTheme="minorHAnsi" w:eastAsia="Times New Roman" w:hAnsiTheme="minorHAnsi" w:cs="Arial"/>
                <w:color w:val="000000" w:themeColor="text1"/>
                <w:sz w:val="20"/>
                <w:szCs w:val="20"/>
                <w:lang w:eastAsia="hu-HU"/>
              </w:rPr>
              <w:t>.</w:t>
            </w:r>
            <w:r w:rsidR="00433C37" w:rsidRPr="008A7C70">
              <w:rPr>
                <w:rFonts w:asciiTheme="minorHAnsi" w:eastAsia="Times New Roman" w:hAnsiTheme="minorHAnsi" w:cs="Arial"/>
                <w:b/>
                <w:bCs/>
                <w:color w:val="000000" w:themeColor="text1"/>
                <w:sz w:val="20"/>
                <w:szCs w:val="20"/>
                <w:lang w:eastAsia="hu-HU"/>
              </w:rPr>
              <w:t xml:space="preserve"> Az elektronikus közbeszerzés részletes szabályairól</w:t>
            </w:r>
            <w:r w:rsidR="00433C37" w:rsidRPr="008A7C70">
              <w:rPr>
                <w:rFonts w:asciiTheme="minorHAnsi" w:eastAsia="Times New Roman" w:hAnsiTheme="minorHAnsi" w:cs="Arial"/>
                <w:b/>
                <w:color w:val="000000" w:themeColor="text1"/>
                <w:sz w:val="20"/>
                <w:szCs w:val="20"/>
                <w:lang w:eastAsia="hu-HU"/>
              </w:rPr>
              <w:t xml:space="preserve"> szóló </w:t>
            </w:r>
            <w:r w:rsidR="00433C37" w:rsidRPr="008A7C70">
              <w:rPr>
                <w:rFonts w:asciiTheme="minorHAnsi" w:eastAsia="Times New Roman" w:hAnsiTheme="minorHAnsi" w:cs="Arial"/>
                <w:b/>
                <w:bCs/>
                <w:color w:val="000000" w:themeColor="text1"/>
                <w:sz w:val="20"/>
                <w:szCs w:val="20"/>
                <w:lang w:eastAsia="hu-HU"/>
              </w:rPr>
              <w:t>424/2017. (XII. 19.) Korm. rendelet (továbbiakban: EKR rendelet) legfontosabb szabályai a közbeszerzési eljárás lefolytatása során:</w:t>
            </w:r>
          </w:p>
          <w:p w:rsidR="00433C37" w:rsidRPr="008A7C70" w:rsidRDefault="00433C37" w:rsidP="00433C37">
            <w:pPr>
              <w:rPr>
                <w:rFonts w:asciiTheme="minorHAnsi" w:eastAsia="Times New Roman" w:hAnsiTheme="minorHAnsi" w:cs="Arial"/>
                <w:b/>
                <w:color w:val="000000" w:themeColor="text1"/>
                <w:sz w:val="20"/>
                <w:szCs w:val="20"/>
                <w:lang w:eastAsia="hu-HU"/>
              </w:rPr>
            </w:pPr>
          </w:p>
          <w:p w:rsidR="00433C37" w:rsidRPr="008A7C70" w:rsidRDefault="00433C37" w:rsidP="00433C37">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w:t>
            </w:r>
            <w:r w:rsidRPr="008A7C70">
              <w:rPr>
                <w:rFonts w:asciiTheme="minorHAnsi" w:eastAsia="Times New Roman" w:hAnsiTheme="minorHAnsi" w:cs="Arial"/>
                <w:b/>
                <w:bCs/>
                <w:color w:val="000000" w:themeColor="text1"/>
                <w:sz w:val="20"/>
                <w:szCs w:val="20"/>
                <w:lang w:eastAsia="hu-HU"/>
              </w:rPr>
              <w:tab/>
            </w:r>
            <w:r w:rsidRPr="008A7C70">
              <w:rPr>
                <w:rFonts w:asciiTheme="minorHAnsi" w:eastAsia="Times New Roman" w:hAnsiTheme="minorHAnsi" w:cs="Arial"/>
                <w:color w:val="000000" w:themeColor="text1"/>
                <w:sz w:val="20"/>
                <w:szCs w:val="20"/>
                <w:lang w:eastAsia="hu-HU"/>
              </w:rPr>
              <w:t xml:space="preserve">Ajánlatkérő a </w:t>
            </w:r>
            <w:proofErr w:type="spellStart"/>
            <w:r w:rsidRPr="008A7C70">
              <w:rPr>
                <w:rFonts w:asciiTheme="minorHAnsi" w:eastAsia="Times New Roman" w:hAnsiTheme="minorHAnsi" w:cs="Arial"/>
                <w:color w:val="000000" w:themeColor="text1"/>
                <w:sz w:val="20"/>
                <w:szCs w:val="20"/>
                <w:lang w:eastAsia="hu-HU"/>
              </w:rPr>
              <w:t>Kbt-ben</w:t>
            </w:r>
            <w:proofErr w:type="spellEnd"/>
            <w:r w:rsidRPr="008A7C70">
              <w:rPr>
                <w:rFonts w:asciiTheme="minorHAnsi" w:eastAsia="Times New Roman" w:hAnsiTheme="minorHAnsi" w:cs="Arial"/>
                <w:color w:val="000000" w:themeColor="text1"/>
                <w:sz w:val="20"/>
                <w:szCs w:val="20"/>
                <w:lang w:eastAsia="hu-HU"/>
              </w:rPr>
              <w:t xml:space="preserve"> előírt iratmegőrzési kötelezettségének az </w:t>
            </w:r>
            <w:proofErr w:type="spellStart"/>
            <w:r w:rsidRPr="008A7C70">
              <w:rPr>
                <w:rFonts w:asciiTheme="minorHAnsi" w:eastAsia="Times New Roman" w:hAnsiTheme="minorHAnsi" w:cs="Arial"/>
                <w:color w:val="000000" w:themeColor="text1"/>
                <w:sz w:val="20"/>
                <w:szCs w:val="20"/>
                <w:lang w:eastAsia="hu-HU"/>
              </w:rPr>
              <w:t>EKR-ben</w:t>
            </w:r>
            <w:proofErr w:type="spellEnd"/>
            <w:r w:rsidRPr="008A7C70">
              <w:rPr>
                <w:rFonts w:asciiTheme="minorHAnsi" w:eastAsia="Times New Roman" w:hAnsiTheme="minorHAnsi" w:cs="Arial"/>
                <w:color w:val="000000" w:themeColor="text1"/>
                <w:sz w:val="20"/>
                <w:szCs w:val="20"/>
                <w:lang w:eastAsia="hu-HU"/>
              </w:rPr>
              <w:t xml:space="preserve"> tesz eleget.</w:t>
            </w:r>
          </w:p>
          <w:p w:rsidR="00433C37" w:rsidRPr="008A7C70" w:rsidRDefault="00433C37" w:rsidP="00433C37">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ab/>
              <w:t xml:space="preserve">Az EKR gondoskodik valamennyi, a rendszerben lefolytatott eljárási cselekmény naplózásáról. </w:t>
            </w:r>
          </w:p>
          <w:p w:rsidR="00433C37" w:rsidRPr="008A7C70" w:rsidRDefault="00433C37" w:rsidP="00433C37">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ab/>
              <w:t xml:space="preserve">Ahol a Kbt. vagy annak felhatalmazása alapján megalkotott jogszabály alapján az ajánlatkérő a közbeszerzési eljárás során valamely dokumentum benyújtását írja elő, a </w:t>
            </w:r>
            <w:r w:rsidRPr="008A7C70">
              <w:rPr>
                <w:rFonts w:asciiTheme="minorHAnsi" w:eastAsia="Times New Roman" w:hAnsiTheme="minorHAnsi" w:cs="Arial"/>
                <w:b/>
                <w:color w:val="000000" w:themeColor="text1"/>
                <w:sz w:val="20"/>
                <w:szCs w:val="20"/>
                <w:lang w:eastAsia="hu-HU"/>
              </w:rPr>
              <w:t xml:space="preserve">dokumentum benyújtható az </w:t>
            </w:r>
            <w:proofErr w:type="spellStart"/>
            <w:r w:rsidRPr="008A7C70">
              <w:rPr>
                <w:rFonts w:asciiTheme="minorHAnsi" w:eastAsia="Times New Roman" w:hAnsiTheme="minorHAnsi" w:cs="Arial"/>
                <w:b/>
                <w:color w:val="000000" w:themeColor="text1"/>
                <w:sz w:val="20"/>
                <w:szCs w:val="20"/>
                <w:lang w:eastAsia="hu-HU"/>
              </w:rPr>
              <w:t>EKR-ben</w:t>
            </w:r>
            <w:proofErr w:type="spellEnd"/>
            <w:r w:rsidRPr="008A7C70">
              <w:rPr>
                <w:rFonts w:asciiTheme="minorHAnsi" w:eastAsia="Times New Roman" w:hAnsiTheme="minorHAnsi" w:cs="Arial"/>
                <w:b/>
                <w:color w:val="000000" w:themeColor="text1"/>
                <w:sz w:val="20"/>
                <w:szCs w:val="20"/>
                <w:lang w:eastAsia="hu-HU"/>
              </w:rPr>
              <w:t xml:space="preserve"> kitöltött elektronikus űrlap alkalmazásával</w:t>
            </w:r>
            <w:r w:rsidRPr="008A7C70">
              <w:rPr>
                <w:rFonts w:asciiTheme="minorHAnsi" w:eastAsia="Times New Roman" w:hAnsiTheme="minorHAnsi" w:cs="Arial"/>
                <w:color w:val="000000" w:themeColor="text1"/>
                <w:sz w:val="20"/>
                <w:szCs w:val="20"/>
                <w:lang w:eastAsia="hu-HU"/>
              </w:rPr>
              <w:t xml:space="preserve">, </w:t>
            </w:r>
            <w:r w:rsidRPr="008A7C70">
              <w:rPr>
                <w:rFonts w:asciiTheme="minorHAnsi" w:eastAsia="Times New Roman" w:hAnsiTheme="minorHAnsi" w:cs="Arial"/>
                <w:b/>
                <w:color w:val="000000" w:themeColor="text1"/>
                <w:sz w:val="20"/>
                <w:szCs w:val="20"/>
                <w:lang w:eastAsia="hu-HU"/>
              </w:rPr>
              <w:t>vagy - amennyiben az adott dokumentumra a nyilatkozattétel nyelvén elektronikus űrlap nem áll rendelkezésre - a papíralapú dokumentum egyszerű elektronikus másolata formájában</w:t>
            </w:r>
            <w:r w:rsidRPr="008A7C70">
              <w:rPr>
                <w:rFonts w:asciiTheme="minorHAnsi" w:eastAsia="Times New Roman" w:hAnsiTheme="minorHAnsi" w:cs="Arial"/>
                <w:color w:val="000000" w:themeColor="text1"/>
                <w:sz w:val="20"/>
                <w:szCs w:val="20"/>
                <w:lang w:eastAsia="hu-HU"/>
              </w:rPr>
              <w:t xml:space="preserve">. Amennyiben az </w:t>
            </w:r>
            <w:proofErr w:type="spellStart"/>
            <w:r w:rsidRPr="008A7C70">
              <w:rPr>
                <w:rFonts w:asciiTheme="minorHAnsi" w:eastAsia="Times New Roman" w:hAnsiTheme="minorHAnsi" w:cs="Arial"/>
                <w:color w:val="000000" w:themeColor="text1"/>
                <w:sz w:val="20"/>
                <w:szCs w:val="20"/>
                <w:lang w:eastAsia="hu-HU"/>
              </w:rPr>
              <w:t>EKR-ben</w:t>
            </w:r>
            <w:proofErr w:type="spellEnd"/>
            <w:r w:rsidRPr="008A7C70">
              <w:rPr>
                <w:rFonts w:asciiTheme="minorHAnsi" w:eastAsia="Times New Roman" w:hAnsiTheme="minorHAnsi" w:cs="Arial"/>
                <w:color w:val="000000" w:themeColor="text1"/>
                <w:sz w:val="20"/>
                <w:szCs w:val="20"/>
                <w:lang w:eastAsia="hu-HU"/>
              </w:rPr>
              <w:t xml:space="preserve"> az adott dokumentumra vonatkozó elektronikus űrlap a nyilatkozattétel nyelvén nem áll rendelkezésre, a nyilatkozat csatolható az </w:t>
            </w:r>
            <w:proofErr w:type="spellStart"/>
            <w:r w:rsidRPr="008A7C70">
              <w:rPr>
                <w:rFonts w:asciiTheme="minorHAnsi" w:eastAsia="Times New Roman" w:hAnsiTheme="minorHAnsi" w:cs="Arial"/>
                <w:color w:val="000000" w:themeColor="text1"/>
                <w:sz w:val="20"/>
                <w:szCs w:val="20"/>
                <w:lang w:eastAsia="hu-HU"/>
              </w:rPr>
              <w:t>EKR-ben</w:t>
            </w:r>
            <w:proofErr w:type="spellEnd"/>
            <w:r w:rsidRPr="008A7C70">
              <w:rPr>
                <w:rFonts w:asciiTheme="minorHAnsi" w:eastAsia="Times New Roman" w:hAnsiTheme="minorHAnsi" w:cs="Arial"/>
                <w:color w:val="000000" w:themeColor="text1"/>
                <w:sz w:val="20"/>
                <w:szCs w:val="20"/>
                <w:lang w:eastAsia="hu-HU"/>
              </w:rPr>
              <w:t xml:space="preserve"> legalább fokozott biztonságú elektronikus aláírással ellátott dokumentumként is.</w:t>
            </w:r>
          </w:p>
          <w:p w:rsidR="00433C37" w:rsidRPr="008A7C70" w:rsidRDefault="00433C37" w:rsidP="00433C37">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ab/>
              <w:t xml:space="preserve">Amennyiben valamely nyilatkozatminta </w:t>
            </w:r>
            <w:r w:rsidRPr="008A7C70">
              <w:rPr>
                <w:rFonts w:asciiTheme="minorHAnsi" w:eastAsia="Times New Roman" w:hAnsiTheme="minorHAnsi" w:cs="Arial"/>
                <w:b/>
                <w:color w:val="000000" w:themeColor="text1"/>
                <w:sz w:val="20"/>
                <w:szCs w:val="20"/>
                <w:lang w:eastAsia="hu-HU"/>
              </w:rPr>
              <w:t xml:space="preserve">az </w:t>
            </w:r>
            <w:proofErr w:type="spellStart"/>
            <w:r w:rsidRPr="008A7C70">
              <w:rPr>
                <w:rFonts w:asciiTheme="minorHAnsi" w:eastAsia="Times New Roman" w:hAnsiTheme="minorHAnsi" w:cs="Arial"/>
                <w:b/>
                <w:color w:val="000000" w:themeColor="text1"/>
                <w:sz w:val="20"/>
                <w:szCs w:val="20"/>
                <w:lang w:eastAsia="hu-HU"/>
              </w:rPr>
              <w:t>EKR-ben</w:t>
            </w:r>
            <w:proofErr w:type="spellEnd"/>
            <w:r w:rsidRPr="008A7C70">
              <w:rPr>
                <w:rFonts w:asciiTheme="minorHAnsi" w:eastAsia="Times New Roman" w:hAnsiTheme="minorHAnsi" w:cs="Arial"/>
                <w:b/>
                <w:color w:val="000000" w:themeColor="text1"/>
                <w:sz w:val="20"/>
                <w:szCs w:val="20"/>
                <w:lang w:eastAsia="hu-HU"/>
              </w:rPr>
              <w:t xml:space="preserve"> elektronikus űrlapként a nyilatkozat megtételének nyelvén rendelkezésre áll</w:t>
            </w:r>
            <w:r w:rsidRPr="008A7C70">
              <w:rPr>
                <w:rFonts w:asciiTheme="minorHAnsi" w:eastAsia="Times New Roman" w:hAnsiTheme="minorHAnsi" w:cs="Arial"/>
                <w:color w:val="000000" w:themeColor="text1"/>
                <w:sz w:val="20"/>
                <w:szCs w:val="20"/>
                <w:lang w:eastAsia="hu-HU"/>
              </w:rPr>
              <w:t xml:space="preserve">, </w:t>
            </w:r>
            <w:r w:rsidRPr="008A7C70">
              <w:rPr>
                <w:rFonts w:asciiTheme="minorHAnsi" w:eastAsia="Times New Roman" w:hAnsiTheme="minorHAnsi" w:cs="Arial"/>
                <w:b/>
                <w:color w:val="000000" w:themeColor="text1"/>
                <w:sz w:val="20"/>
                <w:szCs w:val="20"/>
                <w:lang w:eastAsia="hu-HU"/>
              </w:rPr>
              <w:t>a nyilatkozatot az elektronikus űrlap kitöltése útján kell az ajánlat részeként megtenni</w:t>
            </w:r>
            <w:r w:rsidRPr="008A7C70">
              <w:rPr>
                <w:rFonts w:asciiTheme="minorHAnsi" w:eastAsia="Times New Roman" w:hAnsiTheme="minorHAnsi" w:cs="Arial"/>
                <w:color w:val="000000" w:themeColor="text1"/>
                <w:sz w:val="20"/>
                <w:szCs w:val="20"/>
                <w:lang w:eastAsia="hu-HU"/>
              </w:rPr>
              <w:t xml:space="preserve">. </w:t>
            </w:r>
          </w:p>
          <w:p w:rsidR="00433C37" w:rsidRPr="008A7C70" w:rsidRDefault="00433C37" w:rsidP="00433C37">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ab/>
              <w:t xml:space="preserve">Ahol a Kbt. vagy annak végrehajtási rendelete </w:t>
            </w:r>
            <w:r w:rsidRPr="008A7C70">
              <w:rPr>
                <w:rFonts w:asciiTheme="minorHAnsi" w:eastAsia="Times New Roman" w:hAnsiTheme="minorHAnsi" w:cs="Arial"/>
                <w:b/>
                <w:color w:val="000000" w:themeColor="text1"/>
                <w:sz w:val="20"/>
                <w:szCs w:val="20"/>
                <w:lang w:eastAsia="hu-HU"/>
              </w:rPr>
              <w:t>közjegyző vagy szakmai, illetve gazdasági kamara által hitelesített nyilatkozat benyújtását írja elő</w:t>
            </w:r>
            <w:r w:rsidRPr="008A7C70">
              <w:rPr>
                <w:rFonts w:asciiTheme="minorHAnsi" w:eastAsia="Times New Roman" w:hAnsiTheme="minorHAnsi" w:cs="Arial"/>
                <w:color w:val="000000" w:themeColor="text1"/>
                <w:sz w:val="20"/>
                <w:szCs w:val="20"/>
                <w:lang w:eastAsia="hu-HU"/>
              </w:rPr>
              <w:t>, a dokumentum benyújtható a papír alapon hitelesített dokumentum egyszerű elektronikus másolataként vagy olyan formában is, ahol a papír alapon vagy legalább fokozott biztonságú elektronikus aláírással elektronikus úton megtett nyilatkozatot közjegyző vagy szakmai, illetve gazdasági kamara - legalább fokozott biztonságú elektronikus aláírással vagy bélyegzővel - elektronikusan látta el hitelesítéssel.</w:t>
            </w:r>
          </w:p>
          <w:p w:rsidR="00433C37" w:rsidRPr="008A7C70" w:rsidRDefault="00433C37" w:rsidP="00433C37">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ab/>
              <w:t>Az ajánlatkérő jelen elektronikus eljárásban előírja, hogy az olyan nyilatkozat, amely közvetlenül valamely követelés érvényesítésének alapjául szolgál (különösen garanciavállaló nyilatkozat vagy kezességvállalásról szóló nyilatkozat), elektronikus okiratként feleljen meg a polgári perrendtartásról szóló törvény szerinti teljes bizonyító erejű magánokirat követelményeinek.</w:t>
            </w:r>
          </w:p>
          <w:p w:rsidR="00433C37" w:rsidRPr="008A7C70" w:rsidRDefault="00433C37" w:rsidP="00433C37">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ab/>
              <w:t>Ahol a Kbt. vagy annak végrehajtási rendelete valamely dokumentum közvetlen megküldését írja elő, azon a dokumentum e rendelet szerinti elektronikus hozzáférhetővé tételét is érteni kell.</w:t>
            </w:r>
          </w:p>
          <w:p w:rsidR="00433C37" w:rsidRPr="008A7C70" w:rsidRDefault="00433C37" w:rsidP="00433C37">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w:t>
            </w:r>
            <w:r w:rsidRPr="008A7C70">
              <w:rPr>
                <w:rFonts w:asciiTheme="minorHAnsi" w:eastAsia="Times New Roman" w:hAnsiTheme="minorHAnsi" w:cs="Arial"/>
                <w:b/>
                <w:bCs/>
                <w:color w:val="000000" w:themeColor="text1"/>
                <w:sz w:val="20"/>
                <w:szCs w:val="20"/>
                <w:lang w:eastAsia="hu-HU"/>
              </w:rPr>
              <w:tab/>
            </w:r>
            <w:r w:rsidRPr="008A7C70">
              <w:rPr>
                <w:rFonts w:asciiTheme="minorHAnsi" w:eastAsia="Times New Roman" w:hAnsiTheme="minorHAnsi" w:cs="Arial"/>
                <w:color w:val="000000" w:themeColor="text1"/>
                <w:sz w:val="20"/>
                <w:szCs w:val="20"/>
                <w:lang w:eastAsia="hu-HU"/>
              </w:rPr>
              <w:t xml:space="preserve">Az </w:t>
            </w:r>
            <w:proofErr w:type="spellStart"/>
            <w:r w:rsidRPr="008A7C70">
              <w:rPr>
                <w:rFonts w:asciiTheme="minorHAnsi" w:eastAsia="Times New Roman" w:hAnsiTheme="minorHAnsi" w:cs="Arial"/>
                <w:color w:val="000000" w:themeColor="text1"/>
                <w:sz w:val="20"/>
                <w:szCs w:val="20"/>
                <w:lang w:eastAsia="hu-HU"/>
              </w:rPr>
              <w:t>EKR-ben</w:t>
            </w:r>
            <w:proofErr w:type="spellEnd"/>
            <w:r w:rsidRPr="008A7C70">
              <w:rPr>
                <w:rFonts w:asciiTheme="minorHAnsi" w:eastAsia="Times New Roman" w:hAnsiTheme="minorHAnsi" w:cs="Arial"/>
                <w:color w:val="000000" w:themeColor="text1"/>
                <w:sz w:val="20"/>
                <w:szCs w:val="20"/>
                <w:lang w:eastAsia="hu-HU"/>
              </w:rPr>
              <w:t xml:space="preserve"> az ajánlattevő </w:t>
            </w:r>
            <w:r w:rsidRPr="008A7C70">
              <w:rPr>
                <w:rFonts w:asciiTheme="minorHAnsi" w:eastAsia="Times New Roman" w:hAnsiTheme="minorHAnsi" w:cs="Arial"/>
                <w:b/>
                <w:color w:val="000000" w:themeColor="text1"/>
                <w:sz w:val="20"/>
                <w:szCs w:val="20"/>
                <w:lang w:eastAsia="hu-HU"/>
              </w:rPr>
              <w:t>a felolvasólapot elektronikus űrlap formájában</w:t>
            </w:r>
            <w:r w:rsidRPr="008A7C70">
              <w:rPr>
                <w:rFonts w:asciiTheme="minorHAnsi" w:eastAsia="Times New Roman" w:hAnsiTheme="minorHAnsi" w:cs="Arial"/>
                <w:color w:val="000000" w:themeColor="text1"/>
                <w:sz w:val="20"/>
                <w:szCs w:val="20"/>
                <w:lang w:eastAsia="hu-HU"/>
              </w:rPr>
              <w:t xml:space="preserve"> köteles az ajánlat részeként kitölteni.</w:t>
            </w:r>
          </w:p>
          <w:p w:rsidR="00433C37" w:rsidRPr="008A7C70" w:rsidRDefault="00433C37" w:rsidP="00433C37">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ab/>
              <w:t>A gazdasági szereplő a Kbt. 44. §</w:t>
            </w:r>
            <w:proofErr w:type="spellStart"/>
            <w:r w:rsidRPr="008A7C70">
              <w:rPr>
                <w:rFonts w:asciiTheme="minorHAnsi" w:eastAsia="Times New Roman" w:hAnsiTheme="minorHAnsi" w:cs="Arial"/>
                <w:color w:val="000000" w:themeColor="text1"/>
                <w:sz w:val="20"/>
                <w:szCs w:val="20"/>
                <w:lang w:eastAsia="hu-HU"/>
              </w:rPr>
              <w:t>-ának</w:t>
            </w:r>
            <w:proofErr w:type="spellEnd"/>
            <w:r w:rsidRPr="008A7C70">
              <w:rPr>
                <w:rFonts w:asciiTheme="minorHAnsi" w:eastAsia="Times New Roman" w:hAnsiTheme="minorHAnsi" w:cs="Arial"/>
                <w:color w:val="000000" w:themeColor="text1"/>
                <w:sz w:val="20"/>
                <w:szCs w:val="20"/>
                <w:lang w:eastAsia="hu-HU"/>
              </w:rPr>
              <w:t xml:space="preserve"> alkalmazása során az </w:t>
            </w:r>
            <w:r w:rsidRPr="008A7C70">
              <w:rPr>
                <w:rFonts w:asciiTheme="minorHAnsi" w:eastAsia="Times New Roman" w:hAnsiTheme="minorHAnsi" w:cs="Arial"/>
                <w:b/>
                <w:color w:val="000000" w:themeColor="text1"/>
                <w:sz w:val="20"/>
                <w:szCs w:val="20"/>
                <w:lang w:eastAsia="hu-HU"/>
              </w:rPr>
              <w:t>üzleti titkot tartalmazó dokumentum elkülönített elhelyezésére</w:t>
            </w:r>
            <w:r w:rsidRPr="008A7C70">
              <w:rPr>
                <w:rFonts w:asciiTheme="minorHAnsi" w:eastAsia="Times New Roman" w:hAnsiTheme="minorHAnsi" w:cs="Arial"/>
                <w:color w:val="000000" w:themeColor="text1"/>
                <w:sz w:val="20"/>
                <w:szCs w:val="20"/>
                <w:lang w:eastAsia="hu-HU"/>
              </w:rPr>
              <w:t xml:space="preserve"> az </w:t>
            </w:r>
            <w:proofErr w:type="spellStart"/>
            <w:r w:rsidRPr="008A7C70">
              <w:rPr>
                <w:rFonts w:asciiTheme="minorHAnsi" w:eastAsia="Times New Roman" w:hAnsiTheme="minorHAnsi" w:cs="Arial"/>
                <w:color w:val="000000" w:themeColor="text1"/>
                <w:sz w:val="20"/>
                <w:szCs w:val="20"/>
                <w:lang w:eastAsia="hu-HU"/>
              </w:rPr>
              <w:t>EKR-ben</w:t>
            </w:r>
            <w:proofErr w:type="spellEnd"/>
            <w:r w:rsidRPr="008A7C70">
              <w:rPr>
                <w:rFonts w:asciiTheme="minorHAnsi" w:eastAsia="Times New Roman" w:hAnsiTheme="minorHAnsi" w:cs="Arial"/>
                <w:color w:val="000000" w:themeColor="text1"/>
                <w:sz w:val="20"/>
                <w:szCs w:val="20"/>
                <w:lang w:eastAsia="hu-HU"/>
              </w:rPr>
              <w:t xml:space="preserve"> erre szolgáló funkciót alkalmazza.</w:t>
            </w:r>
          </w:p>
          <w:p w:rsidR="00433C37" w:rsidRPr="008A7C70" w:rsidRDefault="00433C37" w:rsidP="00433C37">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w:t>
            </w:r>
            <w:r w:rsidRPr="008A7C70">
              <w:rPr>
                <w:rFonts w:asciiTheme="minorHAnsi" w:eastAsia="Times New Roman" w:hAnsiTheme="minorHAnsi" w:cs="Arial"/>
                <w:b/>
                <w:bCs/>
                <w:color w:val="000000" w:themeColor="text1"/>
                <w:sz w:val="20"/>
                <w:szCs w:val="20"/>
                <w:lang w:eastAsia="hu-HU"/>
              </w:rPr>
              <w:tab/>
            </w:r>
            <w:r w:rsidRPr="008A7C70">
              <w:rPr>
                <w:rFonts w:asciiTheme="minorHAnsi" w:eastAsia="Times New Roman" w:hAnsiTheme="minorHAnsi" w:cs="Arial"/>
                <w:color w:val="000000" w:themeColor="text1"/>
                <w:sz w:val="20"/>
                <w:szCs w:val="20"/>
                <w:lang w:eastAsia="hu-HU"/>
              </w:rPr>
              <w:t>Az elektronikus dokumentum beérkezésének ideje az EKR rendszer automatikus visszaigazolásában szereplő időpont.</w:t>
            </w:r>
          </w:p>
          <w:p w:rsidR="00433C37" w:rsidRPr="008A7C70" w:rsidRDefault="00433C37" w:rsidP="00433C37">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ab/>
              <w:t xml:space="preserve">Az alkalmassági követelményeknek megfelelés és a kizáró okok fenn nem állása igazolásának körében nem kérhető a gazdasági szereplőtől olyan igazolás benyújtása, amelyet ugyanazon ajánlatkérő részére a gazdasági szereplő korábbi közbeszerzési eljárásban az </w:t>
            </w:r>
            <w:proofErr w:type="spellStart"/>
            <w:r w:rsidRPr="008A7C70">
              <w:rPr>
                <w:rFonts w:asciiTheme="minorHAnsi" w:eastAsia="Times New Roman" w:hAnsiTheme="minorHAnsi" w:cs="Arial"/>
                <w:color w:val="000000" w:themeColor="text1"/>
                <w:sz w:val="20"/>
                <w:szCs w:val="20"/>
                <w:lang w:eastAsia="hu-HU"/>
              </w:rPr>
              <w:t>EKR-ben</w:t>
            </w:r>
            <w:proofErr w:type="spellEnd"/>
            <w:r w:rsidRPr="008A7C70">
              <w:rPr>
                <w:rFonts w:asciiTheme="minorHAnsi" w:eastAsia="Times New Roman" w:hAnsiTheme="minorHAnsi" w:cs="Arial"/>
                <w:color w:val="000000" w:themeColor="text1"/>
                <w:sz w:val="20"/>
                <w:szCs w:val="20"/>
                <w:lang w:eastAsia="hu-HU"/>
              </w:rPr>
              <w:t xml:space="preserve"> elektronikus úton már benyújtott. Ebben az esetben </w:t>
            </w:r>
            <w:r w:rsidRPr="008A7C70">
              <w:rPr>
                <w:rFonts w:asciiTheme="minorHAnsi" w:eastAsia="Times New Roman" w:hAnsiTheme="minorHAnsi" w:cs="Arial"/>
                <w:b/>
                <w:color w:val="000000" w:themeColor="text1"/>
                <w:sz w:val="20"/>
                <w:szCs w:val="20"/>
                <w:lang w:eastAsia="hu-HU"/>
              </w:rPr>
              <w:t>a gazdasági szereplő nyilatkozik arról, hogy mely korábbi eljárásban benyújtott igazolást kéri figyelembe venni a bírálat során.</w:t>
            </w:r>
            <w:r w:rsidRPr="008A7C70">
              <w:rPr>
                <w:rFonts w:asciiTheme="minorHAnsi" w:eastAsia="Times New Roman" w:hAnsiTheme="minorHAnsi" w:cs="Arial"/>
                <w:color w:val="000000" w:themeColor="text1"/>
                <w:sz w:val="20"/>
                <w:szCs w:val="20"/>
                <w:lang w:eastAsia="hu-HU"/>
              </w:rPr>
              <w:t xml:space="preserve"> Az ajánlatkérő attól függetlenül vizsgálja meg, hogy a korábban benyújtott igazolás megfelel-e az adott közbeszerzési eljárásban benyújtandó igazolásra irányadó tartalmi követelményeknek, hogy a korábbi igazolás adott esetben megjelöli, hogy azt mely közbeszerzési eljárásban való felhasználás céljára állították ki.</w:t>
            </w:r>
          </w:p>
          <w:p w:rsidR="00433C37" w:rsidRPr="008A7C70" w:rsidRDefault="00433C37" w:rsidP="00433C37">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ab/>
              <w:t xml:space="preserve">Az </w:t>
            </w:r>
            <w:proofErr w:type="spellStart"/>
            <w:r w:rsidRPr="008A7C70">
              <w:rPr>
                <w:rFonts w:asciiTheme="minorHAnsi" w:eastAsia="Times New Roman" w:hAnsiTheme="minorHAnsi" w:cs="Arial"/>
                <w:color w:val="000000" w:themeColor="text1"/>
                <w:sz w:val="20"/>
                <w:szCs w:val="20"/>
                <w:lang w:eastAsia="hu-HU"/>
              </w:rPr>
              <w:t>EKR-ben</w:t>
            </w:r>
            <w:proofErr w:type="spellEnd"/>
            <w:r w:rsidRPr="008A7C70">
              <w:rPr>
                <w:rFonts w:asciiTheme="minorHAnsi" w:eastAsia="Times New Roman" w:hAnsiTheme="minorHAnsi" w:cs="Arial"/>
                <w:color w:val="000000" w:themeColor="text1"/>
                <w:sz w:val="20"/>
                <w:szCs w:val="20"/>
                <w:lang w:eastAsia="hu-HU"/>
              </w:rPr>
              <w:t xml:space="preserve"> elektronikus űrlap benyújtásával teendő nyilatkozatokat a közös ajánlattevők, valamint az alkalmasság igazolásában részt vevő más szervezetek képviseletében az ajánlatot benyújtó gazdasági szereplő teszi meg. A más nevében tett nyilatkozatok megtételére meghatalmazott gazdasági szereplő kizárólag azért felel, hogy a meghatalmazásnak és a számára rendelkezésre bocsátott nyilatkozatoknak, adatoknak az általa elektronikusan megtett nyilatkozatok megfelelnek, ez a szabály azonban nem érinti a közös ajánlattevők Kbt. 35. § (6) bekezdése szerinti egyetemleges felelősségét.</w:t>
            </w:r>
          </w:p>
          <w:p w:rsidR="00433C37" w:rsidRPr="008A7C70" w:rsidRDefault="00433C37" w:rsidP="00433C37">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ab/>
            </w:r>
            <w:r w:rsidRPr="008A7C70">
              <w:rPr>
                <w:rFonts w:asciiTheme="minorHAnsi" w:eastAsia="Times New Roman" w:hAnsiTheme="minorHAnsi" w:cs="Arial"/>
                <w:b/>
                <w:color w:val="000000" w:themeColor="text1"/>
                <w:sz w:val="20"/>
                <w:szCs w:val="20"/>
                <w:lang w:eastAsia="hu-HU"/>
              </w:rPr>
              <w:t>Közös ajánlattétel esetén</w:t>
            </w:r>
            <w:r w:rsidRPr="008A7C70">
              <w:rPr>
                <w:rFonts w:asciiTheme="minorHAnsi" w:eastAsia="Times New Roman" w:hAnsiTheme="minorHAnsi" w:cs="Arial"/>
                <w:color w:val="000000" w:themeColor="text1"/>
                <w:sz w:val="20"/>
                <w:szCs w:val="20"/>
                <w:lang w:eastAsia="hu-HU"/>
              </w:rPr>
              <w:t xml:space="preserve"> az ajánlatban csatolni kell a Kbt. 35. § (2) bekezdése szerinti meghatalmazást tartalmazó okiratot. A meghatalmazásnak ki kell terjednie arra, hogy a közös ajánlattevők vagy részvételre jelentkezők képviseletére jogosult gazdasági szereplő adott eljárás tekintetében az </w:t>
            </w:r>
            <w:proofErr w:type="spellStart"/>
            <w:r w:rsidRPr="008A7C70">
              <w:rPr>
                <w:rFonts w:asciiTheme="minorHAnsi" w:eastAsia="Times New Roman" w:hAnsiTheme="minorHAnsi" w:cs="Arial"/>
                <w:color w:val="000000" w:themeColor="text1"/>
                <w:sz w:val="20"/>
                <w:szCs w:val="20"/>
                <w:lang w:eastAsia="hu-HU"/>
              </w:rPr>
              <w:t>EKR-ben</w:t>
            </w:r>
            <w:proofErr w:type="spellEnd"/>
            <w:r w:rsidRPr="008A7C70">
              <w:rPr>
                <w:rFonts w:asciiTheme="minorHAnsi" w:eastAsia="Times New Roman" w:hAnsiTheme="minorHAnsi" w:cs="Arial"/>
                <w:color w:val="000000" w:themeColor="text1"/>
                <w:sz w:val="20"/>
                <w:szCs w:val="20"/>
                <w:lang w:eastAsia="hu-HU"/>
              </w:rPr>
              <w:t xml:space="preserve"> elektronikus úton teendő nyilatkozatok megtételekor az egyes közös ajánlattevők vagy részvételre jelentkezők képviseletében eljárhat.</w:t>
            </w:r>
          </w:p>
          <w:p w:rsidR="00433C37" w:rsidRPr="008A7C70" w:rsidRDefault="00433C37" w:rsidP="00433C37">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ab/>
              <w:t xml:space="preserve">Az </w:t>
            </w:r>
            <w:r w:rsidRPr="008A7C70">
              <w:rPr>
                <w:rFonts w:asciiTheme="minorHAnsi" w:eastAsia="Times New Roman" w:hAnsiTheme="minorHAnsi" w:cs="Arial"/>
                <w:b/>
                <w:color w:val="000000" w:themeColor="text1"/>
                <w:sz w:val="20"/>
                <w:szCs w:val="20"/>
                <w:lang w:eastAsia="hu-HU"/>
              </w:rPr>
              <w:t>alkalmasság igazolásához igénybe vett</w:t>
            </w:r>
            <w:r w:rsidRPr="008A7C70">
              <w:rPr>
                <w:rFonts w:asciiTheme="minorHAnsi" w:eastAsia="Times New Roman" w:hAnsiTheme="minorHAnsi" w:cs="Arial"/>
                <w:color w:val="000000" w:themeColor="text1"/>
                <w:sz w:val="20"/>
                <w:szCs w:val="20"/>
                <w:lang w:eastAsia="hu-HU"/>
              </w:rPr>
              <w:t xml:space="preserve">, az ajánlattevőn kívüli más szervezet részéről a Kbt. 65. § (7) bekezdése szerint csatolandó, kötelezettségvállalást tartalmazó okiratnak tartalmaznia kell - a Kbt. 65. § (8) bekezdése szerinti szervezet részéről az ajánlatban csatolni kell az ajánlattevő részére szóló meghatalmazást arra, hogy az </w:t>
            </w:r>
            <w:proofErr w:type="spellStart"/>
            <w:r w:rsidRPr="008A7C70">
              <w:rPr>
                <w:rFonts w:asciiTheme="minorHAnsi" w:eastAsia="Times New Roman" w:hAnsiTheme="minorHAnsi" w:cs="Arial"/>
                <w:color w:val="000000" w:themeColor="text1"/>
                <w:sz w:val="20"/>
                <w:szCs w:val="20"/>
                <w:lang w:eastAsia="hu-HU"/>
              </w:rPr>
              <w:t>EKR-ben</w:t>
            </w:r>
            <w:proofErr w:type="spellEnd"/>
            <w:r w:rsidRPr="008A7C70">
              <w:rPr>
                <w:rFonts w:asciiTheme="minorHAnsi" w:eastAsia="Times New Roman" w:hAnsiTheme="minorHAnsi" w:cs="Arial"/>
                <w:color w:val="000000" w:themeColor="text1"/>
                <w:sz w:val="20"/>
                <w:szCs w:val="20"/>
                <w:lang w:eastAsia="hu-HU"/>
              </w:rPr>
              <w:t xml:space="preserve"> elektronikus úton teendő nyilatkozatok megtételekor az adott szervezet képviseletében eljárhat.</w:t>
            </w:r>
          </w:p>
          <w:p w:rsidR="00433C37" w:rsidRPr="008A7C70" w:rsidRDefault="00433C37" w:rsidP="00433C37">
            <w:pPr>
              <w:ind w:firstLine="204"/>
              <w:rPr>
                <w:rFonts w:asciiTheme="minorHAnsi" w:eastAsia="Times New Roman" w:hAnsiTheme="minorHAnsi" w:cs="Arial"/>
                <w:b/>
                <w:bCs/>
                <w:color w:val="000000" w:themeColor="text1"/>
                <w:sz w:val="20"/>
                <w:szCs w:val="20"/>
                <w:lang w:eastAsia="hu-HU"/>
              </w:rPr>
            </w:pPr>
          </w:p>
          <w:p w:rsidR="00433C37" w:rsidRPr="008A7C70" w:rsidRDefault="00433C37" w:rsidP="00433C37">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w:t>
            </w:r>
            <w:r w:rsidRPr="008A7C70">
              <w:rPr>
                <w:rFonts w:asciiTheme="minorHAnsi" w:eastAsia="Times New Roman" w:hAnsiTheme="minorHAnsi" w:cs="Arial"/>
                <w:b/>
                <w:bCs/>
                <w:color w:val="000000" w:themeColor="text1"/>
                <w:sz w:val="20"/>
                <w:szCs w:val="20"/>
                <w:lang w:eastAsia="hu-HU"/>
              </w:rPr>
              <w:tab/>
            </w:r>
            <w:r w:rsidRPr="008A7C70">
              <w:rPr>
                <w:rFonts w:asciiTheme="minorHAnsi" w:eastAsia="Times New Roman" w:hAnsiTheme="minorHAnsi" w:cs="Arial"/>
                <w:color w:val="000000" w:themeColor="text1"/>
                <w:sz w:val="20"/>
                <w:szCs w:val="20"/>
                <w:lang w:eastAsia="hu-HU"/>
              </w:rPr>
              <w:t xml:space="preserve">Ahol a Kbt. a felhívás kötelező tartalmi elemeként a </w:t>
            </w:r>
            <w:r w:rsidRPr="008A7C70">
              <w:rPr>
                <w:rFonts w:asciiTheme="minorHAnsi" w:eastAsia="Times New Roman" w:hAnsiTheme="minorHAnsi" w:cs="Arial"/>
                <w:b/>
                <w:color w:val="000000" w:themeColor="text1"/>
                <w:sz w:val="20"/>
                <w:szCs w:val="20"/>
                <w:lang w:eastAsia="hu-HU"/>
              </w:rPr>
              <w:t>közbeszerzési dokumentumok elektronikus elérhetőségé</w:t>
            </w:r>
            <w:r w:rsidRPr="008A7C70">
              <w:rPr>
                <w:rFonts w:asciiTheme="minorHAnsi" w:eastAsia="Times New Roman" w:hAnsiTheme="minorHAnsi" w:cs="Arial"/>
                <w:color w:val="000000" w:themeColor="text1"/>
                <w:sz w:val="20"/>
                <w:szCs w:val="20"/>
                <w:lang w:eastAsia="hu-HU"/>
              </w:rPr>
              <w:t xml:space="preserve">nek megjelölésére utal [Kbt. 50. § (2) bekezdés </w:t>
            </w:r>
            <w:r w:rsidRPr="008A7C70">
              <w:rPr>
                <w:rFonts w:asciiTheme="minorHAnsi" w:eastAsia="Times New Roman" w:hAnsiTheme="minorHAnsi" w:cs="Arial"/>
                <w:i/>
                <w:iCs/>
                <w:color w:val="000000" w:themeColor="text1"/>
                <w:sz w:val="20"/>
                <w:szCs w:val="20"/>
                <w:lang w:eastAsia="hu-HU"/>
              </w:rPr>
              <w:t xml:space="preserve">c) </w:t>
            </w:r>
            <w:r w:rsidRPr="008A7C70">
              <w:rPr>
                <w:rFonts w:asciiTheme="minorHAnsi" w:eastAsia="Times New Roman" w:hAnsiTheme="minorHAnsi" w:cs="Arial"/>
                <w:color w:val="000000" w:themeColor="text1"/>
                <w:sz w:val="20"/>
                <w:szCs w:val="20"/>
                <w:lang w:eastAsia="hu-HU"/>
              </w:rPr>
              <w:t xml:space="preserve">pont, 84. § (1) bekezdés </w:t>
            </w:r>
            <w:r w:rsidRPr="008A7C70">
              <w:rPr>
                <w:rFonts w:asciiTheme="minorHAnsi" w:eastAsia="Times New Roman" w:hAnsiTheme="minorHAnsi" w:cs="Arial"/>
                <w:i/>
                <w:iCs/>
                <w:color w:val="000000" w:themeColor="text1"/>
                <w:sz w:val="20"/>
                <w:szCs w:val="20"/>
                <w:lang w:eastAsia="hu-HU"/>
              </w:rPr>
              <w:t xml:space="preserve">c) </w:t>
            </w:r>
            <w:r w:rsidRPr="008A7C70">
              <w:rPr>
                <w:rFonts w:asciiTheme="minorHAnsi" w:eastAsia="Times New Roman" w:hAnsiTheme="minorHAnsi" w:cs="Arial"/>
                <w:color w:val="000000" w:themeColor="text1"/>
                <w:sz w:val="20"/>
                <w:szCs w:val="20"/>
                <w:lang w:eastAsia="hu-HU"/>
              </w:rPr>
              <w:t xml:space="preserve">pont, 92. § (1) bekezdés </w:t>
            </w:r>
            <w:r w:rsidRPr="008A7C70">
              <w:rPr>
                <w:rFonts w:asciiTheme="minorHAnsi" w:eastAsia="Times New Roman" w:hAnsiTheme="minorHAnsi" w:cs="Arial"/>
                <w:i/>
                <w:iCs/>
                <w:color w:val="000000" w:themeColor="text1"/>
                <w:sz w:val="20"/>
                <w:szCs w:val="20"/>
                <w:lang w:eastAsia="hu-HU"/>
              </w:rPr>
              <w:t xml:space="preserve">c) </w:t>
            </w:r>
            <w:r w:rsidRPr="008A7C70">
              <w:rPr>
                <w:rFonts w:asciiTheme="minorHAnsi" w:eastAsia="Times New Roman" w:hAnsiTheme="minorHAnsi" w:cs="Arial"/>
                <w:color w:val="000000" w:themeColor="text1"/>
                <w:sz w:val="20"/>
                <w:szCs w:val="20"/>
                <w:lang w:eastAsia="hu-HU"/>
              </w:rPr>
              <w:t xml:space="preserve">pont, 94. § (4) bekezdés </w:t>
            </w:r>
            <w:r w:rsidRPr="008A7C70">
              <w:rPr>
                <w:rFonts w:asciiTheme="minorHAnsi" w:eastAsia="Times New Roman" w:hAnsiTheme="minorHAnsi" w:cs="Arial"/>
                <w:i/>
                <w:iCs/>
                <w:color w:val="000000" w:themeColor="text1"/>
                <w:sz w:val="20"/>
                <w:szCs w:val="20"/>
                <w:lang w:eastAsia="hu-HU"/>
              </w:rPr>
              <w:t xml:space="preserve">c) </w:t>
            </w:r>
            <w:r w:rsidRPr="008A7C70">
              <w:rPr>
                <w:rFonts w:asciiTheme="minorHAnsi" w:eastAsia="Times New Roman" w:hAnsiTheme="minorHAnsi" w:cs="Arial"/>
                <w:color w:val="000000" w:themeColor="text1"/>
                <w:sz w:val="20"/>
                <w:szCs w:val="20"/>
                <w:lang w:eastAsia="hu-HU"/>
              </w:rPr>
              <w:t xml:space="preserve">pont], ez alatt az </w:t>
            </w:r>
            <w:proofErr w:type="spellStart"/>
            <w:r w:rsidRPr="008A7C70">
              <w:rPr>
                <w:rFonts w:asciiTheme="minorHAnsi" w:eastAsia="Times New Roman" w:hAnsiTheme="minorHAnsi" w:cs="Arial"/>
                <w:color w:val="000000" w:themeColor="text1"/>
                <w:sz w:val="20"/>
                <w:szCs w:val="20"/>
                <w:lang w:eastAsia="hu-HU"/>
              </w:rPr>
              <w:t>EKR-ben</w:t>
            </w:r>
            <w:proofErr w:type="spellEnd"/>
            <w:r w:rsidRPr="008A7C70">
              <w:rPr>
                <w:rFonts w:asciiTheme="minorHAnsi" w:eastAsia="Times New Roman" w:hAnsiTheme="minorHAnsi" w:cs="Arial"/>
                <w:color w:val="000000" w:themeColor="text1"/>
                <w:sz w:val="20"/>
                <w:szCs w:val="20"/>
                <w:lang w:eastAsia="hu-HU"/>
              </w:rPr>
              <w:t xml:space="preserve"> folytatott eljárások tekintetében azt az információt </w:t>
            </w:r>
            <w:r w:rsidRPr="008A7C70">
              <w:rPr>
                <w:rFonts w:asciiTheme="minorHAnsi" w:eastAsia="Times New Roman" w:hAnsiTheme="minorHAnsi" w:cs="Arial"/>
                <w:b/>
                <w:color w:val="000000" w:themeColor="text1"/>
                <w:sz w:val="20"/>
                <w:szCs w:val="20"/>
                <w:lang w:eastAsia="hu-HU"/>
              </w:rPr>
              <w:t xml:space="preserve">kell érteni, hogy a közbeszerzési dokumentumok az </w:t>
            </w:r>
            <w:proofErr w:type="spellStart"/>
            <w:r w:rsidRPr="008A7C70">
              <w:rPr>
                <w:rFonts w:asciiTheme="minorHAnsi" w:eastAsia="Times New Roman" w:hAnsiTheme="minorHAnsi" w:cs="Arial"/>
                <w:b/>
                <w:color w:val="000000" w:themeColor="text1"/>
                <w:sz w:val="20"/>
                <w:szCs w:val="20"/>
                <w:lang w:eastAsia="hu-HU"/>
              </w:rPr>
              <w:t>EKR-ben</w:t>
            </w:r>
            <w:proofErr w:type="spellEnd"/>
            <w:r w:rsidRPr="008A7C70">
              <w:rPr>
                <w:rFonts w:asciiTheme="minorHAnsi" w:eastAsia="Times New Roman" w:hAnsiTheme="minorHAnsi" w:cs="Arial"/>
                <w:b/>
                <w:color w:val="000000" w:themeColor="text1"/>
                <w:sz w:val="20"/>
                <w:szCs w:val="20"/>
                <w:lang w:eastAsia="hu-HU"/>
              </w:rPr>
              <w:t xml:space="preserve"> milyen elérhetőségen érhetőek el</w:t>
            </w:r>
            <w:r w:rsidRPr="008A7C70">
              <w:rPr>
                <w:rFonts w:asciiTheme="minorHAnsi" w:eastAsia="Times New Roman" w:hAnsiTheme="minorHAnsi" w:cs="Arial"/>
                <w:color w:val="000000" w:themeColor="text1"/>
                <w:sz w:val="20"/>
                <w:szCs w:val="20"/>
                <w:lang w:eastAsia="hu-HU"/>
              </w:rPr>
              <w:t>.</w:t>
            </w:r>
          </w:p>
          <w:p w:rsidR="00433C37" w:rsidRPr="008A7C70" w:rsidRDefault="00433C37" w:rsidP="00433C37">
            <w:pPr>
              <w:rPr>
                <w:rFonts w:asciiTheme="minorHAnsi" w:eastAsia="Times New Roman" w:hAnsiTheme="minorHAnsi" w:cs="Arial"/>
                <w:b/>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ab/>
              <w:t xml:space="preserve">Ahol a Kbt. a felhívás kötelező tartalmi elemeként az ajánlat benyújtásának címére utal [Kbt. 50. § (2) bekezdés </w:t>
            </w:r>
            <w:r w:rsidRPr="008A7C70">
              <w:rPr>
                <w:rFonts w:asciiTheme="minorHAnsi" w:eastAsia="Times New Roman" w:hAnsiTheme="minorHAnsi" w:cs="Arial"/>
                <w:i/>
                <w:iCs/>
                <w:color w:val="000000" w:themeColor="text1"/>
                <w:sz w:val="20"/>
                <w:szCs w:val="20"/>
                <w:lang w:eastAsia="hu-HU"/>
              </w:rPr>
              <w:t xml:space="preserve">p) </w:t>
            </w:r>
            <w:r w:rsidRPr="008A7C70">
              <w:rPr>
                <w:rFonts w:asciiTheme="minorHAnsi" w:eastAsia="Times New Roman" w:hAnsiTheme="minorHAnsi" w:cs="Arial"/>
                <w:color w:val="000000" w:themeColor="text1"/>
                <w:sz w:val="20"/>
                <w:szCs w:val="20"/>
                <w:lang w:eastAsia="hu-HU"/>
              </w:rPr>
              <w:t xml:space="preserve">pont, 92. § (1) bekezdés </w:t>
            </w:r>
            <w:r w:rsidRPr="008A7C70">
              <w:rPr>
                <w:rFonts w:asciiTheme="minorHAnsi" w:eastAsia="Times New Roman" w:hAnsiTheme="minorHAnsi" w:cs="Arial"/>
                <w:i/>
                <w:iCs/>
                <w:color w:val="000000" w:themeColor="text1"/>
                <w:sz w:val="20"/>
                <w:szCs w:val="20"/>
                <w:lang w:eastAsia="hu-HU"/>
              </w:rPr>
              <w:t xml:space="preserve">e) </w:t>
            </w:r>
            <w:r w:rsidRPr="008A7C70">
              <w:rPr>
                <w:rFonts w:asciiTheme="minorHAnsi" w:eastAsia="Times New Roman" w:hAnsiTheme="minorHAnsi" w:cs="Arial"/>
                <w:color w:val="000000" w:themeColor="text1"/>
                <w:sz w:val="20"/>
                <w:szCs w:val="20"/>
                <w:lang w:eastAsia="hu-HU"/>
              </w:rPr>
              <w:t xml:space="preserve">pont, 119. § (2) bekezdés </w:t>
            </w:r>
            <w:r w:rsidRPr="008A7C70">
              <w:rPr>
                <w:rFonts w:asciiTheme="minorHAnsi" w:eastAsia="Times New Roman" w:hAnsiTheme="minorHAnsi" w:cs="Arial"/>
                <w:i/>
                <w:iCs/>
                <w:color w:val="000000" w:themeColor="text1"/>
                <w:sz w:val="20"/>
                <w:szCs w:val="20"/>
                <w:lang w:eastAsia="hu-HU"/>
              </w:rPr>
              <w:t xml:space="preserve">k) </w:t>
            </w:r>
            <w:r w:rsidRPr="008A7C70">
              <w:rPr>
                <w:rFonts w:asciiTheme="minorHAnsi" w:eastAsia="Times New Roman" w:hAnsiTheme="minorHAnsi" w:cs="Arial"/>
                <w:color w:val="000000" w:themeColor="text1"/>
                <w:sz w:val="20"/>
                <w:szCs w:val="20"/>
                <w:lang w:eastAsia="hu-HU"/>
              </w:rPr>
              <w:t xml:space="preserve">pont], ez alatt az </w:t>
            </w:r>
            <w:proofErr w:type="spellStart"/>
            <w:r w:rsidRPr="008A7C70">
              <w:rPr>
                <w:rFonts w:asciiTheme="minorHAnsi" w:eastAsia="Times New Roman" w:hAnsiTheme="minorHAnsi" w:cs="Arial"/>
                <w:color w:val="000000" w:themeColor="text1"/>
                <w:sz w:val="20"/>
                <w:szCs w:val="20"/>
                <w:lang w:eastAsia="hu-HU"/>
              </w:rPr>
              <w:t>EKR-ben</w:t>
            </w:r>
            <w:proofErr w:type="spellEnd"/>
            <w:r w:rsidRPr="008A7C70">
              <w:rPr>
                <w:rFonts w:asciiTheme="minorHAnsi" w:eastAsia="Times New Roman" w:hAnsiTheme="minorHAnsi" w:cs="Arial"/>
                <w:color w:val="000000" w:themeColor="text1"/>
                <w:sz w:val="20"/>
                <w:szCs w:val="20"/>
                <w:lang w:eastAsia="hu-HU"/>
              </w:rPr>
              <w:t xml:space="preserve"> folytatott eljárások tekintetében </w:t>
            </w:r>
            <w:r w:rsidRPr="008A7C70">
              <w:rPr>
                <w:rFonts w:asciiTheme="minorHAnsi" w:eastAsia="Times New Roman" w:hAnsiTheme="minorHAnsi" w:cs="Arial"/>
                <w:b/>
                <w:color w:val="000000" w:themeColor="text1"/>
                <w:sz w:val="20"/>
                <w:szCs w:val="20"/>
                <w:lang w:eastAsia="hu-HU"/>
              </w:rPr>
              <w:t>az EKR internetcímét kell érteni.</w:t>
            </w:r>
          </w:p>
          <w:p w:rsidR="00433C37" w:rsidRPr="008A7C70" w:rsidRDefault="00433C37" w:rsidP="00433C37">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ab/>
              <w:t xml:space="preserve">Az ajánlatokat vagy részvételi jelentkezéseket tartalmazó </w:t>
            </w:r>
            <w:r w:rsidRPr="008A7C70">
              <w:rPr>
                <w:rFonts w:asciiTheme="minorHAnsi" w:eastAsia="Times New Roman" w:hAnsiTheme="minorHAnsi" w:cs="Arial"/>
                <w:b/>
                <w:color w:val="000000" w:themeColor="text1"/>
                <w:sz w:val="20"/>
                <w:szCs w:val="20"/>
                <w:lang w:eastAsia="hu-HU"/>
              </w:rPr>
              <w:t>iratok felbontását</w:t>
            </w:r>
            <w:r w:rsidRPr="008A7C70">
              <w:rPr>
                <w:rFonts w:asciiTheme="minorHAnsi" w:eastAsia="Times New Roman" w:hAnsiTheme="minorHAnsi" w:cs="Arial"/>
                <w:color w:val="000000" w:themeColor="text1"/>
                <w:sz w:val="20"/>
                <w:szCs w:val="20"/>
                <w:lang w:eastAsia="hu-HU"/>
              </w:rPr>
              <w:t xml:space="preserve"> az EKR az ajánlattételi, illetve részvételi határidő lejártát követően, </w:t>
            </w:r>
            <w:r w:rsidRPr="008A7C70">
              <w:rPr>
                <w:rFonts w:asciiTheme="minorHAnsi" w:eastAsia="Times New Roman" w:hAnsiTheme="minorHAnsi" w:cs="Arial"/>
                <w:b/>
                <w:color w:val="000000" w:themeColor="text1"/>
                <w:sz w:val="20"/>
                <w:szCs w:val="20"/>
                <w:lang w:eastAsia="hu-HU"/>
              </w:rPr>
              <w:t>kettő órával később kezdi meg</w:t>
            </w:r>
            <w:r w:rsidRPr="008A7C70">
              <w:rPr>
                <w:rFonts w:asciiTheme="minorHAnsi" w:eastAsia="Times New Roman" w:hAnsiTheme="minorHAnsi" w:cs="Arial"/>
                <w:color w:val="000000" w:themeColor="text1"/>
                <w:sz w:val="20"/>
                <w:szCs w:val="20"/>
                <w:lang w:eastAsia="hu-HU"/>
              </w:rPr>
              <w:t>.</w:t>
            </w:r>
          </w:p>
          <w:p w:rsidR="00433C37" w:rsidRPr="008A7C70" w:rsidRDefault="00433C37" w:rsidP="00433C37">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ab/>
              <w:t xml:space="preserve">Az ajánlatnak </w:t>
            </w:r>
            <w:r w:rsidRPr="008A7C70">
              <w:rPr>
                <w:rFonts w:asciiTheme="minorHAnsi" w:eastAsia="Times New Roman" w:hAnsiTheme="minorHAnsi" w:cs="Arial"/>
                <w:b/>
                <w:color w:val="000000" w:themeColor="text1"/>
                <w:sz w:val="20"/>
                <w:szCs w:val="20"/>
                <w:lang w:eastAsia="hu-HU"/>
              </w:rPr>
              <w:t>az ajánlattételi határidő lejártának időpontjáig kell elektronikusan beérkeznie. A beérkezés időpontjáról az EKR visszaigazolást küld</w:t>
            </w:r>
            <w:r w:rsidRPr="008A7C70">
              <w:rPr>
                <w:rFonts w:asciiTheme="minorHAnsi" w:eastAsia="Times New Roman" w:hAnsiTheme="minorHAnsi" w:cs="Arial"/>
                <w:color w:val="000000" w:themeColor="text1"/>
                <w:sz w:val="20"/>
                <w:szCs w:val="20"/>
                <w:lang w:eastAsia="hu-HU"/>
              </w:rPr>
              <w:t>.</w:t>
            </w:r>
          </w:p>
          <w:p w:rsidR="00433C37" w:rsidRPr="008A7C70" w:rsidRDefault="00433C37" w:rsidP="00433C37">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ab/>
              <w:t>Az elektronikusan benyújtott ajánlatok felbontását az EKR végzi úgy, hogy a bontás időpontjában az ajánlatok az ajánlatkérő számára hozzáférhetővé válnak.</w:t>
            </w:r>
          </w:p>
          <w:p w:rsidR="00433C37" w:rsidRPr="008A7C70" w:rsidRDefault="00433C37" w:rsidP="00433C37">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ab/>
              <w:t>Az elektronikusan benyújtott ajánlat esetében a Kbt. 68. § (4)-(5) bekezdése szerinti adatokat az EKR a bontás időpontjától kezdve azonnal elektronikusan - azzal a tartalommal, ahogyan azok az ajánlatban szerepelnek - az ajánlattevők részére elérhetővé teszi.</w:t>
            </w:r>
          </w:p>
          <w:p w:rsidR="00433C37" w:rsidRPr="008A7C70" w:rsidRDefault="00433C37" w:rsidP="00433C37">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ab/>
              <w:t xml:space="preserve">Az </w:t>
            </w:r>
            <w:r w:rsidRPr="008A7C70">
              <w:rPr>
                <w:rFonts w:asciiTheme="minorHAnsi" w:eastAsia="Times New Roman" w:hAnsiTheme="minorHAnsi" w:cs="Arial"/>
                <w:b/>
                <w:color w:val="000000" w:themeColor="text1"/>
                <w:sz w:val="20"/>
                <w:szCs w:val="20"/>
                <w:lang w:eastAsia="hu-HU"/>
              </w:rPr>
              <w:t>ajánlattételi határidő nem jár le</w:t>
            </w:r>
            <w:r w:rsidRPr="008A7C70">
              <w:rPr>
                <w:rFonts w:asciiTheme="minorHAnsi" w:eastAsia="Times New Roman" w:hAnsiTheme="minorHAnsi" w:cs="Arial"/>
                <w:color w:val="000000" w:themeColor="text1"/>
                <w:sz w:val="20"/>
                <w:szCs w:val="20"/>
                <w:lang w:eastAsia="hu-HU"/>
              </w:rPr>
              <w:t>, ha az EKR vagy annak az ajánlat elkészítését támogató része az EKR üzemeltetője által közzétett tájékoztatás alapján igazoltan</w:t>
            </w:r>
          </w:p>
          <w:p w:rsidR="00433C37" w:rsidRPr="008A7C70" w:rsidRDefault="00433C37" w:rsidP="00433C37">
            <w:pPr>
              <w:ind w:firstLine="204"/>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i/>
                <w:iCs/>
                <w:color w:val="000000" w:themeColor="text1"/>
                <w:sz w:val="20"/>
                <w:szCs w:val="20"/>
                <w:lang w:eastAsia="hu-HU"/>
              </w:rPr>
              <w:t xml:space="preserve">a) </w:t>
            </w:r>
            <w:r w:rsidRPr="008A7C70">
              <w:rPr>
                <w:rFonts w:asciiTheme="minorHAnsi" w:eastAsia="Times New Roman" w:hAnsiTheme="minorHAnsi" w:cs="Arial"/>
                <w:color w:val="000000" w:themeColor="text1"/>
                <w:sz w:val="20"/>
                <w:szCs w:val="20"/>
                <w:lang w:eastAsia="hu-HU"/>
              </w:rPr>
              <w:t xml:space="preserve">folyamatosan legalább öt percig fennálló </w:t>
            </w:r>
            <w:proofErr w:type="gramStart"/>
            <w:r w:rsidRPr="008A7C70">
              <w:rPr>
                <w:rFonts w:asciiTheme="minorHAnsi" w:eastAsia="Times New Roman" w:hAnsiTheme="minorHAnsi" w:cs="Arial"/>
                <w:color w:val="000000" w:themeColor="text1"/>
                <w:sz w:val="20"/>
                <w:szCs w:val="20"/>
                <w:lang w:eastAsia="hu-HU"/>
              </w:rPr>
              <w:t>üzemzavar(</w:t>
            </w:r>
            <w:proofErr w:type="gramEnd"/>
            <w:r w:rsidRPr="008A7C70">
              <w:rPr>
                <w:rFonts w:asciiTheme="minorHAnsi" w:eastAsia="Times New Roman" w:hAnsiTheme="minorHAnsi" w:cs="Arial"/>
                <w:color w:val="000000" w:themeColor="text1"/>
                <w:sz w:val="20"/>
                <w:szCs w:val="20"/>
                <w:lang w:eastAsia="hu-HU"/>
              </w:rPr>
              <w:t>ok) folytán [22. § (2) bekezdés] az ajánlatkérő által meghatározott ajánlattételi vagy részvételi határidőt megelőző huszonnégy órában összesen legalább százhúsz percig, vagy</w:t>
            </w:r>
          </w:p>
          <w:p w:rsidR="00433C37" w:rsidRPr="008A7C70" w:rsidRDefault="00433C37" w:rsidP="00433C37">
            <w:pPr>
              <w:ind w:firstLine="204"/>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i/>
                <w:iCs/>
                <w:color w:val="000000" w:themeColor="text1"/>
                <w:sz w:val="20"/>
                <w:szCs w:val="20"/>
                <w:lang w:eastAsia="hu-HU"/>
              </w:rPr>
              <w:t xml:space="preserve">b) </w:t>
            </w:r>
            <w:r w:rsidRPr="008A7C70">
              <w:rPr>
                <w:rFonts w:asciiTheme="minorHAnsi" w:eastAsia="Times New Roman" w:hAnsiTheme="minorHAnsi" w:cs="Arial"/>
                <w:color w:val="000000" w:themeColor="text1"/>
                <w:sz w:val="20"/>
                <w:szCs w:val="20"/>
                <w:lang w:eastAsia="hu-HU"/>
              </w:rPr>
              <w:t>- anélkül, hogy a határidő meghosszabbítására ezt követően már sor került volna - üzemzavar folytán [22. § (2) bekezdés] az ajánlattételi vagy részvételi határidő alatt folyamatosan legalább huszonnégy óráig</w:t>
            </w:r>
          </w:p>
          <w:p w:rsidR="00433C37" w:rsidRPr="008A7C70" w:rsidRDefault="00433C37" w:rsidP="00433C37">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nem elérhető.</w:t>
            </w:r>
          </w:p>
          <w:p w:rsidR="00433C37" w:rsidRPr="008A7C70" w:rsidRDefault="00433C37" w:rsidP="00433C37">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ab/>
              <w:t xml:space="preserve">Ha az ajánlattevő által, vagy más érdekelt gazdasági szereplő vagy szervezet által elvégezhető eljárási cselekmények, így különösen hiánypótlás, felvilágosítás vagy árindokolás megadására, vagy az előzetes vitarendezés kezdeményezésére rendelkezésre álló határidő alatt üzemzavar [22. § (2) bekezdés] következik be, és a vonatkozó határidő az üzemzavar során eltelt, vagy abból az EKR helyreállítását követően kevesebb, mint kettő óra maradt, </w:t>
            </w:r>
            <w:r w:rsidRPr="008A7C70">
              <w:rPr>
                <w:rFonts w:asciiTheme="minorHAnsi" w:eastAsia="Times New Roman" w:hAnsiTheme="minorHAnsi" w:cs="Arial"/>
                <w:b/>
                <w:color w:val="000000" w:themeColor="text1"/>
                <w:sz w:val="20"/>
                <w:szCs w:val="20"/>
                <w:lang w:eastAsia="hu-HU"/>
              </w:rPr>
              <w:t>ajánlatkérő köteles az EKR működésének helyreállítását követően tizenkét órán belül megtett eljárási cselekményeket határidőben teljesítettnek elfogadni.</w:t>
            </w:r>
          </w:p>
          <w:p w:rsidR="00433C37" w:rsidRPr="008A7C70" w:rsidRDefault="00433C37" w:rsidP="00433C37">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ab/>
              <w:t xml:space="preserve">Az ajánlat módosítása: A Kbt. 55. § (7) bekezdése az </w:t>
            </w:r>
            <w:proofErr w:type="spellStart"/>
            <w:r w:rsidRPr="008A7C70">
              <w:rPr>
                <w:rFonts w:asciiTheme="minorHAnsi" w:eastAsia="Times New Roman" w:hAnsiTheme="minorHAnsi" w:cs="Arial"/>
                <w:color w:val="000000" w:themeColor="text1"/>
                <w:sz w:val="20"/>
                <w:szCs w:val="20"/>
                <w:lang w:eastAsia="hu-HU"/>
              </w:rPr>
              <w:t>EKR-ben</w:t>
            </w:r>
            <w:proofErr w:type="spellEnd"/>
            <w:r w:rsidRPr="008A7C70">
              <w:rPr>
                <w:rFonts w:asciiTheme="minorHAnsi" w:eastAsia="Times New Roman" w:hAnsiTheme="minorHAnsi" w:cs="Arial"/>
                <w:color w:val="000000" w:themeColor="text1"/>
                <w:sz w:val="20"/>
                <w:szCs w:val="20"/>
                <w:lang w:eastAsia="hu-HU"/>
              </w:rPr>
              <w:t xml:space="preserve"> lefolytatott eljárások tekintetében azzal az eltéréssel alkalmazható, hogy az ajánlattevőnek a korábban benyújtott ajánlatot vagy részvételi jelentkezést az új ajánlat vagy részvételi jelentkezés megtétele előtt vissza kell vonnia.</w:t>
            </w:r>
          </w:p>
          <w:p w:rsidR="00433C37" w:rsidRPr="008A7C70" w:rsidRDefault="00433C37" w:rsidP="00433C37">
            <w:pPr>
              <w:ind w:firstLine="204"/>
              <w:rPr>
                <w:rFonts w:asciiTheme="minorHAnsi" w:eastAsia="Times New Roman" w:hAnsiTheme="minorHAnsi" w:cs="Arial"/>
                <w:b/>
                <w:bCs/>
                <w:color w:val="000000" w:themeColor="text1"/>
                <w:sz w:val="20"/>
                <w:szCs w:val="20"/>
                <w:lang w:eastAsia="hu-HU"/>
              </w:rPr>
            </w:pPr>
          </w:p>
          <w:p w:rsidR="00433C37" w:rsidRPr="008A7C70" w:rsidRDefault="00433C37" w:rsidP="00433C37">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ab/>
              <w:t xml:space="preserve">A Kbt. szerinti iratbetekintést az ajánlatkérő az </w:t>
            </w:r>
            <w:proofErr w:type="spellStart"/>
            <w:r w:rsidRPr="008A7C70">
              <w:rPr>
                <w:rFonts w:asciiTheme="minorHAnsi" w:eastAsia="Times New Roman" w:hAnsiTheme="minorHAnsi" w:cs="Arial"/>
                <w:color w:val="000000" w:themeColor="text1"/>
                <w:sz w:val="20"/>
                <w:szCs w:val="20"/>
                <w:lang w:eastAsia="hu-HU"/>
              </w:rPr>
              <w:t>EKR-ben</w:t>
            </w:r>
            <w:proofErr w:type="spellEnd"/>
            <w:r w:rsidRPr="008A7C70">
              <w:rPr>
                <w:rFonts w:asciiTheme="minorHAnsi" w:eastAsia="Times New Roman" w:hAnsiTheme="minorHAnsi" w:cs="Arial"/>
                <w:color w:val="000000" w:themeColor="text1"/>
                <w:sz w:val="20"/>
                <w:szCs w:val="20"/>
                <w:lang w:eastAsia="hu-HU"/>
              </w:rPr>
              <w:t xml:space="preserve"> található dokumentumok tekintetében a gazdasági szereplő képviselőjének személyes megjelenése útján biztosítja.</w:t>
            </w:r>
          </w:p>
          <w:p w:rsidR="00433C37" w:rsidRPr="008A7C70" w:rsidRDefault="00433C37" w:rsidP="00433C37">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ab/>
              <w:t xml:space="preserve">A Kbt. 57. § (2) bekezdésében és 120. § (3) bekezdésében foglalt követelmény nem alkalmazandó. </w:t>
            </w:r>
          </w:p>
          <w:p w:rsidR="00433C37" w:rsidRPr="008A7C70" w:rsidRDefault="00433C37" w:rsidP="00433C37">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ab/>
              <w:t xml:space="preserve">Az eljárásban a gazdasági szereplőknek </w:t>
            </w:r>
            <w:r w:rsidRPr="008A7C70">
              <w:rPr>
                <w:rFonts w:asciiTheme="minorHAnsi" w:eastAsia="Times New Roman" w:hAnsiTheme="minorHAnsi" w:cs="Arial"/>
                <w:b/>
                <w:color w:val="000000" w:themeColor="text1"/>
                <w:sz w:val="20"/>
                <w:szCs w:val="20"/>
                <w:lang w:eastAsia="hu-HU"/>
              </w:rPr>
              <w:t>nem kell a Kbt. 66. § (4) bekezdése szerinti nyilatkozatot benyújtani</w:t>
            </w:r>
            <w:r w:rsidRPr="008A7C70">
              <w:rPr>
                <w:rFonts w:asciiTheme="minorHAnsi" w:eastAsia="Times New Roman" w:hAnsiTheme="minorHAnsi" w:cs="Arial"/>
                <w:color w:val="000000" w:themeColor="text1"/>
                <w:sz w:val="20"/>
                <w:szCs w:val="20"/>
                <w:lang w:eastAsia="hu-HU"/>
              </w:rPr>
              <w:t>.</w:t>
            </w:r>
          </w:p>
          <w:p w:rsidR="00433C37" w:rsidRPr="008A7C70" w:rsidRDefault="00433C37" w:rsidP="00433C37">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ab/>
              <w:t>A Kbt. 71. § (11) bekezdését azzal az eltéréssel kell alkalmazni, hogy ha az ajánlatkérő az ajánlatban az értékelésre kiható számítási hibát észlel - a hiba és a javítandó érték, valamint a javítás eredményeként meghatározott érték megjelölésével -, felhívja az ajánlattevőt annak javítására. A számítási hiba javításának az eredményét az ajánlatkérő akként állapítja meg, hogy a közbeszerzés tárgya elemeinek tételesen meghatározott értékeit (az alapadatokat) alapul véve kiszámítja az összesített ellenértéket vagy más - az ajánlatban megtalálható számításon alapuló - adatot. Ha a számítási hiba javítását nem, vagy nem az előírt határidőben, vagy továbbra is hibásan teljesítették, az ajánlat érvénytelen.</w:t>
            </w:r>
          </w:p>
          <w:p w:rsidR="00433C37" w:rsidRPr="008A7C70" w:rsidRDefault="00433C37" w:rsidP="00433C37">
            <w:pP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w:t>
            </w:r>
            <w:r w:rsidRPr="008A7C70">
              <w:rPr>
                <w:rFonts w:asciiTheme="minorHAnsi" w:eastAsia="Times New Roman" w:hAnsiTheme="minorHAnsi" w:cs="Arial"/>
                <w:color w:val="000000" w:themeColor="text1"/>
                <w:sz w:val="20"/>
                <w:szCs w:val="20"/>
                <w:lang w:eastAsia="hu-HU"/>
              </w:rPr>
              <w:tab/>
              <w:t xml:space="preserve">Az előzetes vitarendezési kérelem megküldése és az előzetes vitarendezés során a kommunikáció az </w:t>
            </w:r>
            <w:proofErr w:type="spellStart"/>
            <w:r w:rsidRPr="008A7C70">
              <w:rPr>
                <w:rFonts w:asciiTheme="minorHAnsi" w:eastAsia="Times New Roman" w:hAnsiTheme="minorHAnsi" w:cs="Arial"/>
                <w:color w:val="000000" w:themeColor="text1"/>
                <w:sz w:val="20"/>
                <w:szCs w:val="20"/>
                <w:lang w:eastAsia="hu-HU"/>
              </w:rPr>
              <w:t>EKR-ben</w:t>
            </w:r>
            <w:proofErr w:type="spellEnd"/>
            <w:r w:rsidRPr="008A7C70">
              <w:rPr>
                <w:rFonts w:asciiTheme="minorHAnsi" w:eastAsia="Times New Roman" w:hAnsiTheme="minorHAnsi" w:cs="Arial"/>
                <w:color w:val="000000" w:themeColor="text1"/>
                <w:sz w:val="20"/>
                <w:szCs w:val="20"/>
                <w:lang w:eastAsia="hu-HU"/>
              </w:rPr>
              <w:t xml:space="preserve"> történik.</w:t>
            </w:r>
          </w:p>
          <w:p w:rsidR="00433C37" w:rsidRPr="008A7C70" w:rsidRDefault="00433C37" w:rsidP="00433C37">
            <w:pPr>
              <w:jc w:val="left"/>
              <w:rPr>
                <w:rFonts w:asciiTheme="minorHAnsi" w:eastAsia="Times New Roman" w:hAnsiTheme="minorHAnsi" w:cs="Arial"/>
                <w:color w:val="000000" w:themeColor="text1"/>
                <w:sz w:val="20"/>
                <w:szCs w:val="20"/>
                <w:lang w:eastAsia="hu-HU"/>
              </w:rPr>
            </w:pPr>
          </w:p>
          <w:p w:rsidR="00433C37" w:rsidRPr="008A7C70" w:rsidRDefault="00433C37" w:rsidP="006E0095">
            <w:pPr>
              <w:autoSpaceDE w:val="0"/>
              <w:autoSpaceDN w:val="0"/>
              <w:adjustRightInd w:val="0"/>
              <w:jc w:val="left"/>
              <w:rPr>
                <w:rFonts w:asciiTheme="minorHAnsi" w:eastAsia="Times New Roman" w:hAnsiTheme="minorHAnsi" w:cs="Arial"/>
                <w:color w:val="000000" w:themeColor="text1"/>
                <w:sz w:val="20"/>
                <w:szCs w:val="20"/>
                <w:lang w:eastAsia="hu-HU"/>
              </w:rPr>
            </w:pPr>
          </w:p>
        </w:tc>
      </w:tr>
    </w:tbl>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b/>
          <w:bCs/>
          <w:color w:val="000000" w:themeColor="text1"/>
          <w:sz w:val="20"/>
          <w:szCs w:val="20"/>
          <w:lang w:eastAsia="hu-HU"/>
        </w:rPr>
        <w:t xml:space="preserve">VI.4) E hirdetmény feladásának dátuma: </w:t>
      </w:r>
      <w:r w:rsidRPr="008A7C70">
        <w:rPr>
          <w:rFonts w:asciiTheme="minorHAnsi" w:eastAsia="Times New Roman" w:hAnsiTheme="minorHAnsi" w:cs="Arial"/>
          <w:i/>
          <w:iCs/>
          <w:color w:val="000000" w:themeColor="text1"/>
          <w:sz w:val="20"/>
          <w:szCs w:val="20"/>
          <w:highlight w:val="yellow"/>
          <w:lang w:eastAsia="hu-HU"/>
        </w:rPr>
        <w:t>(</w:t>
      </w:r>
      <w:proofErr w:type="spellStart"/>
      <w:r w:rsidRPr="008A7C70">
        <w:rPr>
          <w:rFonts w:asciiTheme="minorHAnsi" w:eastAsia="Times New Roman" w:hAnsiTheme="minorHAnsi" w:cs="Arial"/>
          <w:i/>
          <w:iCs/>
          <w:color w:val="000000" w:themeColor="text1"/>
          <w:sz w:val="20"/>
          <w:szCs w:val="20"/>
          <w:highlight w:val="yellow"/>
          <w:lang w:eastAsia="hu-HU"/>
        </w:rPr>
        <w:t>éééé</w:t>
      </w:r>
      <w:proofErr w:type="spellEnd"/>
      <w:r w:rsidRPr="008A7C70">
        <w:rPr>
          <w:rFonts w:asciiTheme="minorHAnsi" w:eastAsia="Times New Roman" w:hAnsiTheme="minorHAnsi" w:cs="Arial"/>
          <w:i/>
          <w:iCs/>
          <w:color w:val="000000" w:themeColor="text1"/>
          <w:sz w:val="20"/>
          <w:szCs w:val="20"/>
          <w:highlight w:val="yellow"/>
          <w:lang w:eastAsia="hu-HU"/>
        </w:rPr>
        <w:t>/</w:t>
      </w:r>
      <w:proofErr w:type="spellStart"/>
      <w:r w:rsidRPr="008A7C70">
        <w:rPr>
          <w:rFonts w:asciiTheme="minorHAnsi" w:eastAsia="Times New Roman" w:hAnsiTheme="minorHAnsi" w:cs="Arial"/>
          <w:i/>
          <w:iCs/>
          <w:color w:val="000000" w:themeColor="text1"/>
          <w:sz w:val="20"/>
          <w:szCs w:val="20"/>
          <w:highlight w:val="yellow"/>
          <w:lang w:eastAsia="hu-HU"/>
        </w:rPr>
        <w:t>hh</w:t>
      </w:r>
      <w:proofErr w:type="spellEnd"/>
      <w:r w:rsidRPr="008A7C70">
        <w:rPr>
          <w:rFonts w:asciiTheme="minorHAnsi" w:eastAsia="Times New Roman" w:hAnsiTheme="minorHAnsi" w:cs="Arial"/>
          <w:i/>
          <w:iCs/>
          <w:color w:val="000000" w:themeColor="text1"/>
          <w:sz w:val="20"/>
          <w:szCs w:val="20"/>
          <w:highlight w:val="yellow"/>
          <w:lang w:eastAsia="hu-HU"/>
        </w:rPr>
        <w:t>/</w:t>
      </w:r>
      <w:proofErr w:type="spellStart"/>
      <w:r w:rsidRPr="008A7C70">
        <w:rPr>
          <w:rFonts w:asciiTheme="minorHAnsi" w:eastAsia="Times New Roman" w:hAnsiTheme="minorHAnsi" w:cs="Arial"/>
          <w:i/>
          <w:iCs/>
          <w:color w:val="000000" w:themeColor="text1"/>
          <w:sz w:val="20"/>
          <w:szCs w:val="20"/>
          <w:highlight w:val="yellow"/>
          <w:lang w:eastAsia="hu-HU"/>
        </w:rPr>
        <w:t>nn</w:t>
      </w:r>
      <w:proofErr w:type="spellEnd"/>
      <w:r w:rsidRPr="008A7C70">
        <w:rPr>
          <w:rFonts w:asciiTheme="minorHAnsi" w:eastAsia="Times New Roman" w:hAnsiTheme="minorHAnsi" w:cs="Arial"/>
          <w:i/>
          <w:iCs/>
          <w:color w:val="000000" w:themeColor="text1"/>
          <w:sz w:val="20"/>
          <w:szCs w:val="20"/>
          <w:highlight w:val="yellow"/>
          <w:lang w:eastAsia="hu-HU"/>
        </w:rPr>
        <w:t>/)</w:t>
      </w:r>
    </w:p>
    <w:p w:rsidR="00F31610" w:rsidRPr="008A7C70" w:rsidRDefault="00F31610" w:rsidP="0042537D">
      <w:pPr>
        <w:spacing w:before="120" w:after="120"/>
        <w:jc w:val="cente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i/>
          <w:iCs/>
          <w:color w:val="000000" w:themeColor="text1"/>
          <w:sz w:val="20"/>
          <w:szCs w:val="20"/>
          <w:lang w:eastAsia="hu-HU"/>
        </w:rPr>
        <w:t>Az európai uniós, a Kbt., annak végrehajtási rendeletei és más alkalmazandó jog előírásainak történő megfelelés biztosítása az ajánlatkérő felelőssége.</w:t>
      </w:r>
    </w:p>
    <w:p w:rsidR="00F31610" w:rsidRPr="008A7C70" w:rsidRDefault="00F31610" w:rsidP="0042537D">
      <w:pPr>
        <w:spacing w:before="120" w:after="120"/>
        <w:jc w:val="center"/>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lang w:eastAsia="hu-HU"/>
        </w:rPr>
        <w:t>_________________________________________________________________________________________________________</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bookmarkStart w:id="1" w:name="_GoBack"/>
      <w:bookmarkEnd w:id="1"/>
      <w:r w:rsidRPr="008A7C70">
        <w:rPr>
          <w:rFonts w:asciiTheme="minorHAnsi" w:eastAsia="Times New Roman" w:hAnsiTheme="minorHAnsi" w:cs="Arial"/>
          <w:color w:val="000000" w:themeColor="text1"/>
          <w:sz w:val="20"/>
          <w:szCs w:val="20"/>
          <w:vertAlign w:val="superscript"/>
          <w:lang w:eastAsia="hu-HU"/>
        </w:rPr>
        <w:t>1    </w:t>
      </w:r>
      <w:r w:rsidRPr="008A7C70">
        <w:rPr>
          <w:rFonts w:asciiTheme="minorHAnsi" w:eastAsia="Times New Roman" w:hAnsiTheme="minorHAnsi" w:cs="Arial"/>
          <w:i/>
          <w:iCs/>
          <w:color w:val="000000" w:themeColor="text1"/>
          <w:sz w:val="20"/>
          <w:szCs w:val="20"/>
          <w:lang w:eastAsia="hu-HU"/>
        </w:rPr>
        <w:t>szükség szerinti számban ismételje meg</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vertAlign w:val="superscript"/>
          <w:lang w:eastAsia="hu-HU"/>
        </w:rPr>
        <w:t>2    </w:t>
      </w:r>
      <w:r w:rsidRPr="008A7C70">
        <w:rPr>
          <w:rFonts w:asciiTheme="minorHAnsi" w:eastAsia="Times New Roman" w:hAnsiTheme="minorHAnsi" w:cs="Arial"/>
          <w:i/>
          <w:iCs/>
          <w:color w:val="000000" w:themeColor="text1"/>
          <w:sz w:val="20"/>
          <w:szCs w:val="20"/>
          <w:lang w:eastAsia="hu-HU"/>
        </w:rPr>
        <w:t>adott esetben</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vertAlign w:val="superscript"/>
          <w:lang w:eastAsia="hu-HU"/>
        </w:rPr>
        <w:t>4    </w:t>
      </w:r>
      <w:r w:rsidRPr="008A7C70">
        <w:rPr>
          <w:rFonts w:asciiTheme="minorHAnsi" w:eastAsia="Times New Roman" w:hAnsiTheme="minorHAnsi" w:cs="Arial"/>
          <w:i/>
          <w:iCs/>
          <w:color w:val="000000" w:themeColor="text1"/>
          <w:sz w:val="20"/>
          <w:szCs w:val="20"/>
          <w:lang w:eastAsia="hu-HU"/>
        </w:rPr>
        <w:t>ha az információ ismert</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vertAlign w:val="superscript"/>
          <w:lang w:eastAsia="hu-HU"/>
        </w:rPr>
        <w:t>20    </w:t>
      </w:r>
      <w:r w:rsidRPr="008A7C70">
        <w:rPr>
          <w:rFonts w:asciiTheme="minorHAnsi" w:eastAsia="Times New Roman" w:hAnsiTheme="minorHAnsi" w:cs="Arial"/>
          <w:i/>
          <w:iCs/>
          <w:color w:val="000000" w:themeColor="text1"/>
          <w:sz w:val="20"/>
          <w:szCs w:val="20"/>
          <w:lang w:eastAsia="hu-HU"/>
        </w:rPr>
        <w:t>súlyszám helyett fontosság is megadható</w:t>
      </w:r>
    </w:p>
    <w:p w:rsidR="00F31610" w:rsidRPr="008A7C70" w:rsidRDefault="00F31610" w:rsidP="0042537D">
      <w:pPr>
        <w:spacing w:before="120" w:after="120"/>
        <w:jc w:val="left"/>
        <w:rPr>
          <w:rFonts w:asciiTheme="minorHAnsi" w:eastAsia="Times New Roman" w:hAnsiTheme="minorHAnsi" w:cs="Arial"/>
          <w:color w:val="000000" w:themeColor="text1"/>
          <w:sz w:val="20"/>
          <w:szCs w:val="20"/>
          <w:lang w:eastAsia="hu-HU"/>
        </w:rPr>
      </w:pPr>
      <w:r w:rsidRPr="008A7C70">
        <w:rPr>
          <w:rFonts w:asciiTheme="minorHAnsi" w:eastAsia="Times New Roman" w:hAnsiTheme="minorHAnsi" w:cs="Arial"/>
          <w:color w:val="000000" w:themeColor="text1"/>
          <w:sz w:val="20"/>
          <w:szCs w:val="20"/>
          <w:vertAlign w:val="superscript"/>
          <w:lang w:eastAsia="hu-HU"/>
        </w:rPr>
        <w:t>21    </w:t>
      </w:r>
      <w:r w:rsidRPr="008A7C70">
        <w:rPr>
          <w:rFonts w:asciiTheme="minorHAnsi" w:eastAsia="Times New Roman" w:hAnsiTheme="minorHAnsi" w:cs="Arial"/>
          <w:i/>
          <w:iCs/>
          <w:color w:val="000000" w:themeColor="text1"/>
          <w:sz w:val="20"/>
          <w:szCs w:val="20"/>
          <w:lang w:eastAsia="hu-HU"/>
        </w:rPr>
        <w:t>súlyszám helyett fontosság is megadható; ha az ár az egyetlen értékelési szempont, súlyszám nem szükséges</w:t>
      </w:r>
    </w:p>
    <w:sectPr w:rsidR="00F31610" w:rsidRPr="008A7C70" w:rsidSect="00F3161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yriadPro-Semibold">
    <w:altName w:val="MS Gothic"/>
    <w:panose1 w:val="00000000000000000000"/>
    <w:charset w:val="80"/>
    <w:family w:val="swiss"/>
    <w:notTrueType/>
    <w:pitch w:val="default"/>
    <w:sig w:usb0="00000203" w:usb1="08070000" w:usb2="00000010" w:usb3="00000000" w:csb0="00020005" w:csb1="00000000"/>
  </w:font>
  <w:font w:name="MyriadPro-Light">
    <w:altName w:val="MS Gothic"/>
    <w:panose1 w:val="00000000000000000000"/>
    <w:charset w:val="80"/>
    <w:family w:val="swiss"/>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57DAE"/>
    <w:multiLevelType w:val="hybridMultilevel"/>
    <w:tmpl w:val="F26A898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28B033B8"/>
    <w:multiLevelType w:val="hybridMultilevel"/>
    <w:tmpl w:val="2B584EA0"/>
    <w:lvl w:ilvl="0" w:tplc="84AACF46">
      <w:start w:val="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57C2669"/>
    <w:multiLevelType w:val="hybridMultilevel"/>
    <w:tmpl w:val="BFD4D276"/>
    <w:lvl w:ilvl="0" w:tplc="4A644030">
      <w:start w:val="1"/>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7C104878"/>
    <w:multiLevelType w:val="hybridMultilevel"/>
    <w:tmpl w:val="BCBE5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99C"/>
    <w:rsid w:val="00006CF1"/>
    <w:rsid w:val="00034806"/>
    <w:rsid w:val="00040A6D"/>
    <w:rsid w:val="000679E3"/>
    <w:rsid w:val="000778ED"/>
    <w:rsid w:val="000B7E8B"/>
    <w:rsid w:val="000C757F"/>
    <w:rsid w:val="000D50BD"/>
    <w:rsid w:val="000E462F"/>
    <w:rsid w:val="000F6D29"/>
    <w:rsid w:val="0012491E"/>
    <w:rsid w:val="00145F2F"/>
    <w:rsid w:val="0016681B"/>
    <w:rsid w:val="001712DD"/>
    <w:rsid w:val="00173713"/>
    <w:rsid w:val="00176245"/>
    <w:rsid w:val="0018117E"/>
    <w:rsid w:val="001815AB"/>
    <w:rsid w:val="001840EA"/>
    <w:rsid w:val="001977C3"/>
    <w:rsid w:val="002505E0"/>
    <w:rsid w:val="002670BE"/>
    <w:rsid w:val="002B603C"/>
    <w:rsid w:val="002D0689"/>
    <w:rsid w:val="00336A1A"/>
    <w:rsid w:val="00384EC1"/>
    <w:rsid w:val="003E603E"/>
    <w:rsid w:val="00402483"/>
    <w:rsid w:val="0042537D"/>
    <w:rsid w:val="00433C37"/>
    <w:rsid w:val="00457407"/>
    <w:rsid w:val="004A7664"/>
    <w:rsid w:val="004C642A"/>
    <w:rsid w:val="00506BAF"/>
    <w:rsid w:val="00520044"/>
    <w:rsid w:val="0055031C"/>
    <w:rsid w:val="00566865"/>
    <w:rsid w:val="005E4432"/>
    <w:rsid w:val="0063499C"/>
    <w:rsid w:val="006512C7"/>
    <w:rsid w:val="0066183E"/>
    <w:rsid w:val="006810A5"/>
    <w:rsid w:val="006E0095"/>
    <w:rsid w:val="006E142E"/>
    <w:rsid w:val="006F548E"/>
    <w:rsid w:val="00737F99"/>
    <w:rsid w:val="0079136B"/>
    <w:rsid w:val="007C3BEC"/>
    <w:rsid w:val="007E1C8F"/>
    <w:rsid w:val="007E1CE7"/>
    <w:rsid w:val="008A7C70"/>
    <w:rsid w:val="008E789B"/>
    <w:rsid w:val="008F001A"/>
    <w:rsid w:val="008F1AEF"/>
    <w:rsid w:val="0090587D"/>
    <w:rsid w:val="0093398C"/>
    <w:rsid w:val="009C2677"/>
    <w:rsid w:val="009D0FC3"/>
    <w:rsid w:val="009D5AC0"/>
    <w:rsid w:val="009E19A6"/>
    <w:rsid w:val="009E5DC5"/>
    <w:rsid w:val="00A10CDD"/>
    <w:rsid w:val="00A14EE9"/>
    <w:rsid w:val="00A2599A"/>
    <w:rsid w:val="00A338BC"/>
    <w:rsid w:val="00A55D45"/>
    <w:rsid w:val="00A56F46"/>
    <w:rsid w:val="00A81B5E"/>
    <w:rsid w:val="00A92B1B"/>
    <w:rsid w:val="00AA1A29"/>
    <w:rsid w:val="00AC495C"/>
    <w:rsid w:val="00AE5FB5"/>
    <w:rsid w:val="00AF4AF4"/>
    <w:rsid w:val="00B01F5C"/>
    <w:rsid w:val="00B17D92"/>
    <w:rsid w:val="00B3410C"/>
    <w:rsid w:val="00B41493"/>
    <w:rsid w:val="00BC64BD"/>
    <w:rsid w:val="00BF0B81"/>
    <w:rsid w:val="00C0605D"/>
    <w:rsid w:val="00C11EEB"/>
    <w:rsid w:val="00CD7599"/>
    <w:rsid w:val="00D32253"/>
    <w:rsid w:val="00D61A7A"/>
    <w:rsid w:val="00D9687F"/>
    <w:rsid w:val="00DA144F"/>
    <w:rsid w:val="00E43CD6"/>
    <w:rsid w:val="00E76054"/>
    <w:rsid w:val="00E856FD"/>
    <w:rsid w:val="00EB35C2"/>
    <w:rsid w:val="00EB35D1"/>
    <w:rsid w:val="00EE3111"/>
    <w:rsid w:val="00F30FDC"/>
    <w:rsid w:val="00F31610"/>
    <w:rsid w:val="00F45C55"/>
    <w:rsid w:val="00F64EB3"/>
    <w:rsid w:val="00F91098"/>
    <w:rsid w:val="00F9163E"/>
    <w:rsid w:val="00F97457"/>
    <w:rsid w:val="00FA629F"/>
    <w:rsid w:val="00FC5FD6"/>
    <w:rsid w:val="00FE384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52CDF2-0C80-45C1-A925-6E83E6179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36A1A"/>
    <w:pPr>
      <w:jc w:val="both"/>
    </w:pPr>
    <w:rPr>
      <w:sz w:val="24"/>
      <w:szCs w:val="24"/>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63499C"/>
    <w:rPr>
      <w:rFonts w:ascii="Tahoma" w:hAnsi="Tahoma" w:cs="Tahoma"/>
      <w:sz w:val="16"/>
      <w:szCs w:val="16"/>
    </w:rPr>
  </w:style>
  <w:style w:type="character" w:customStyle="1" w:styleId="BuborkszvegChar">
    <w:name w:val="Buborékszöveg Char"/>
    <w:basedOn w:val="Bekezdsalapbettpusa"/>
    <w:link w:val="Buborkszveg"/>
    <w:uiPriority w:val="99"/>
    <w:semiHidden/>
    <w:rsid w:val="0063499C"/>
    <w:rPr>
      <w:rFonts w:ascii="Tahoma" w:hAnsi="Tahoma" w:cs="Tahoma"/>
      <w:sz w:val="16"/>
      <w:szCs w:val="16"/>
      <w:lang w:eastAsia="en-US"/>
    </w:rPr>
  </w:style>
  <w:style w:type="paragraph" w:styleId="NormlWeb">
    <w:name w:val="Normal (Web)"/>
    <w:basedOn w:val="Norml"/>
    <w:uiPriority w:val="99"/>
    <w:semiHidden/>
    <w:unhideWhenUsed/>
    <w:rsid w:val="00D61A7A"/>
    <w:pPr>
      <w:spacing w:before="100" w:beforeAutospacing="1" w:after="100" w:afterAutospacing="1"/>
      <w:jc w:val="left"/>
    </w:pPr>
    <w:rPr>
      <w:rFonts w:eastAsia="Times New Roman"/>
      <w:lang w:eastAsia="hu-HU"/>
    </w:rPr>
  </w:style>
  <w:style w:type="paragraph" w:customStyle="1" w:styleId="np">
    <w:name w:val="np"/>
    <w:basedOn w:val="Norml"/>
    <w:rsid w:val="00D61A7A"/>
    <w:pPr>
      <w:spacing w:before="100" w:beforeAutospacing="1" w:after="100" w:afterAutospacing="1"/>
      <w:jc w:val="left"/>
    </w:pPr>
    <w:rPr>
      <w:rFonts w:eastAsia="Times New Roman"/>
      <w:lang w:eastAsia="hu-HU"/>
    </w:rPr>
  </w:style>
  <w:style w:type="character" w:styleId="Hiperhivatkozs">
    <w:name w:val="Hyperlink"/>
    <w:basedOn w:val="Bekezdsalapbettpusa"/>
    <w:rsid w:val="00566865"/>
    <w:rPr>
      <w:color w:val="0066CC"/>
      <w:u w:val="single"/>
    </w:rPr>
  </w:style>
  <w:style w:type="character" w:styleId="Jegyzethivatkozs">
    <w:name w:val="annotation reference"/>
    <w:basedOn w:val="Bekezdsalapbettpusa"/>
    <w:uiPriority w:val="99"/>
    <w:semiHidden/>
    <w:unhideWhenUsed/>
    <w:rsid w:val="0066183E"/>
    <w:rPr>
      <w:sz w:val="16"/>
      <w:szCs w:val="16"/>
    </w:rPr>
  </w:style>
  <w:style w:type="paragraph" w:styleId="Jegyzetszveg">
    <w:name w:val="annotation text"/>
    <w:basedOn w:val="Norml"/>
    <w:link w:val="JegyzetszvegChar"/>
    <w:uiPriority w:val="99"/>
    <w:semiHidden/>
    <w:unhideWhenUsed/>
    <w:rsid w:val="0066183E"/>
    <w:rPr>
      <w:sz w:val="20"/>
      <w:szCs w:val="20"/>
    </w:rPr>
  </w:style>
  <w:style w:type="character" w:customStyle="1" w:styleId="JegyzetszvegChar">
    <w:name w:val="Jegyzetszöveg Char"/>
    <w:basedOn w:val="Bekezdsalapbettpusa"/>
    <w:link w:val="Jegyzetszveg"/>
    <w:uiPriority w:val="99"/>
    <w:semiHidden/>
    <w:rsid w:val="0066183E"/>
    <w:rPr>
      <w:lang w:eastAsia="en-US"/>
    </w:rPr>
  </w:style>
  <w:style w:type="paragraph" w:styleId="Megjegyzstrgya">
    <w:name w:val="annotation subject"/>
    <w:basedOn w:val="Jegyzetszveg"/>
    <w:next w:val="Jegyzetszveg"/>
    <w:link w:val="MegjegyzstrgyaChar"/>
    <w:uiPriority w:val="99"/>
    <w:semiHidden/>
    <w:unhideWhenUsed/>
    <w:rsid w:val="0066183E"/>
    <w:rPr>
      <w:b/>
      <w:bCs/>
    </w:rPr>
  </w:style>
  <w:style w:type="character" w:customStyle="1" w:styleId="MegjegyzstrgyaChar">
    <w:name w:val="Megjegyzés tárgya Char"/>
    <w:basedOn w:val="JegyzetszvegChar"/>
    <w:link w:val="Megjegyzstrgya"/>
    <w:uiPriority w:val="99"/>
    <w:semiHidden/>
    <w:rsid w:val="0066183E"/>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39188">
      <w:bodyDiv w:val="1"/>
      <w:marLeft w:val="0"/>
      <w:marRight w:val="0"/>
      <w:marTop w:val="0"/>
      <w:marBottom w:val="0"/>
      <w:divBdr>
        <w:top w:val="none" w:sz="0" w:space="0" w:color="auto"/>
        <w:left w:val="none" w:sz="0" w:space="0" w:color="auto"/>
        <w:bottom w:val="none" w:sz="0" w:space="0" w:color="auto"/>
        <w:right w:val="none" w:sz="0" w:space="0" w:color="auto"/>
      </w:divBdr>
      <w:divsChild>
        <w:div w:id="841353874">
          <w:marLeft w:val="0"/>
          <w:marRight w:val="0"/>
          <w:marTop w:val="0"/>
          <w:marBottom w:val="0"/>
          <w:divBdr>
            <w:top w:val="none" w:sz="0" w:space="0" w:color="auto"/>
            <w:left w:val="none" w:sz="0" w:space="0" w:color="auto"/>
            <w:bottom w:val="none" w:sz="0" w:space="0" w:color="auto"/>
            <w:right w:val="none" w:sz="0" w:space="0" w:color="auto"/>
          </w:divBdr>
          <w:divsChild>
            <w:div w:id="1626353855">
              <w:marLeft w:val="0"/>
              <w:marRight w:val="0"/>
              <w:marTop w:val="0"/>
              <w:marBottom w:val="0"/>
              <w:divBdr>
                <w:top w:val="none" w:sz="0" w:space="0" w:color="auto"/>
                <w:left w:val="none" w:sz="0" w:space="0" w:color="auto"/>
                <w:bottom w:val="none" w:sz="0" w:space="0" w:color="auto"/>
                <w:right w:val="none" w:sz="0" w:space="0" w:color="auto"/>
              </w:divBdr>
              <w:divsChild>
                <w:div w:id="51589606">
                  <w:marLeft w:val="0"/>
                  <w:marRight w:val="0"/>
                  <w:marTop w:val="0"/>
                  <w:marBottom w:val="0"/>
                  <w:divBdr>
                    <w:top w:val="none" w:sz="0" w:space="0" w:color="auto"/>
                    <w:left w:val="none" w:sz="0" w:space="0" w:color="auto"/>
                    <w:bottom w:val="none" w:sz="0" w:space="0" w:color="auto"/>
                    <w:right w:val="none" w:sz="0" w:space="0" w:color="auto"/>
                  </w:divBdr>
                  <w:divsChild>
                    <w:div w:id="17072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653970">
          <w:marLeft w:val="0"/>
          <w:marRight w:val="0"/>
          <w:marTop w:val="0"/>
          <w:marBottom w:val="0"/>
          <w:divBdr>
            <w:top w:val="none" w:sz="0" w:space="0" w:color="auto"/>
            <w:left w:val="none" w:sz="0" w:space="0" w:color="auto"/>
            <w:bottom w:val="none" w:sz="0" w:space="0" w:color="auto"/>
            <w:right w:val="none" w:sz="0" w:space="0" w:color="auto"/>
          </w:divBdr>
          <w:divsChild>
            <w:div w:id="93677116">
              <w:marLeft w:val="0"/>
              <w:marRight w:val="0"/>
              <w:marTop w:val="0"/>
              <w:marBottom w:val="0"/>
              <w:divBdr>
                <w:top w:val="none" w:sz="0" w:space="0" w:color="auto"/>
                <w:left w:val="none" w:sz="0" w:space="0" w:color="auto"/>
                <w:bottom w:val="none" w:sz="0" w:space="0" w:color="auto"/>
                <w:right w:val="none" w:sz="0" w:space="0" w:color="auto"/>
              </w:divBdr>
            </w:div>
            <w:div w:id="841816504">
              <w:marLeft w:val="0"/>
              <w:marRight w:val="0"/>
              <w:marTop w:val="0"/>
              <w:marBottom w:val="0"/>
              <w:divBdr>
                <w:top w:val="none" w:sz="0" w:space="0" w:color="auto"/>
                <w:left w:val="none" w:sz="0" w:space="0" w:color="auto"/>
                <w:bottom w:val="none" w:sz="0" w:space="0" w:color="auto"/>
                <w:right w:val="none" w:sz="0" w:space="0" w:color="auto"/>
              </w:divBdr>
            </w:div>
          </w:divsChild>
        </w:div>
        <w:div w:id="388698864">
          <w:marLeft w:val="0"/>
          <w:marRight w:val="0"/>
          <w:marTop w:val="0"/>
          <w:marBottom w:val="0"/>
          <w:divBdr>
            <w:top w:val="none" w:sz="0" w:space="0" w:color="auto"/>
            <w:left w:val="none" w:sz="0" w:space="0" w:color="auto"/>
            <w:bottom w:val="none" w:sz="0" w:space="0" w:color="auto"/>
            <w:right w:val="none" w:sz="0" w:space="0" w:color="auto"/>
          </w:divBdr>
        </w:div>
      </w:divsChild>
    </w:div>
    <w:div w:id="46489425">
      <w:bodyDiv w:val="1"/>
      <w:marLeft w:val="0"/>
      <w:marRight w:val="0"/>
      <w:marTop w:val="0"/>
      <w:marBottom w:val="0"/>
      <w:divBdr>
        <w:top w:val="none" w:sz="0" w:space="0" w:color="auto"/>
        <w:left w:val="none" w:sz="0" w:space="0" w:color="auto"/>
        <w:bottom w:val="none" w:sz="0" w:space="0" w:color="auto"/>
        <w:right w:val="none" w:sz="0" w:space="0" w:color="auto"/>
      </w:divBdr>
    </w:div>
    <w:div w:id="364868916">
      <w:bodyDiv w:val="1"/>
      <w:marLeft w:val="0"/>
      <w:marRight w:val="0"/>
      <w:marTop w:val="0"/>
      <w:marBottom w:val="0"/>
      <w:divBdr>
        <w:top w:val="none" w:sz="0" w:space="0" w:color="auto"/>
        <w:left w:val="none" w:sz="0" w:space="0" w:color="auto"/>
        <w:bottom w:val="none" w:sz="0" w:space="0" w:color="auto"/>
        <w:right w:val="none" w:sz="0" w:space="0" w:color="auto"/>
      </w:divBdr>
    </w:div>
    <w:div w:id="1016929421">
      <w:bodyDiv w:val="1"/>
      <w:marLeft w:val="0"/>
      <w:marRight w:val="0"/>
      <w:marTop w:val="0"/>
      <w:marBottom w:val="0"/>
      <w:divBdr>
        <w:top w:val="none" w:sz="0" w:space="0" w:color="auto"/>
        <w:left w:val="none" w:sz="0" w:space="0" w:color="auto"/>
        <w:bottom w:val="none" w:sz="0" w:space="0" w:color="auto"/>
        <w:right w:val="none" w:sz="0" w:space="0" w:color="auto"/>
      </w:divBdr>
      <w:divsChild>
        <w:div w:id="1302539309">
          <w:marLeft w:val="0"/>
          <w:marRight w:val="150"/>
          <w:marTop w:val="0"/>
          <w:marBottom w:val="0"/>
          <w:divBdr>
            <w:top w:val="none" w:sz="0" w:space="0" w:color="auto"/>
            <w:left w:val="none" w:sz="0" w:space="0" w:color="auto"/>
            <w:bottom w:val="none" w:sz="0" w:space="0" w:color="auto"/>
            <w:right w:val="none" w:sz="0" w:space="0" w:color="auto"/>
          </w:divBdr>
          <w:divsChild>
            <w:div w:id="51723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290292">
      <w:bodyDiv w:val="1"/>
      <w:marLeft w:val="0"/>
      <w:marRight w:val="0"/>
      <w:marTop w:val="0"/>
      <w:marBottom w:val="0"/>
      <w:divBdr>
        <w:top w:val="none" w:sz="0" w:space="0" w:color="auto"/>
        <w:left w:val="none" w:sz="0" w:space="0" w:color="auto"/>
        <w:bottom w:val="none" w:sz="0" w:space="0" w:color="auto"/>
        <w:right w:val="none" w:sz="0" w:space="0" w:color="auto"/>
      </w:divBdr>
      <w:divsChild>
        <w:div w:id="1691839038">
          <w:marLeft w:val="0"/>
          <w:marRight w:val="150"/>
          <w:marTop w:val="0"/>
          <w:marBottom w:val="0"/>
          <w:divBdr>
            <w:top w:val="none" w:sz="0" w:space="0" w:color="auto"/>
            <w:left w:val="none" w:sz="0" w:space="0" w:color="auto"/>
            <w:bottom w:val="none" w:sz="0" w:space="0" w:color="auto"/>
            <w:right w:val="none" w:sz="0" w:space="0" w:color="auto"/>
          </w:divBdr>
          <w:divsChild>
            <w:div w:id="2085100118">
              <w:marLeft w:val="0"/>
              <w:marRight w:val="0"/>
              <w:marTop w:val="0"/>
              <w:marBottom w:val="0"/>
              <w:divBdr>
                <w:top w:val="none" w:sz="0" w:space="0" w:color="auto"/>
                <w:left w:val="none" w:sz="0" w:space="0" w:color="auto"/>
                <w:bottom w:val="none" w:sz="0" w:space="0" w:color="auto"/>
                <w:right w:val="none" w:sz="0" w:space="0" w:color="auto"/>
              </w:divBdr>
            </w:div>
          </w:divsChild>
        </w:div>
        <w:div w:id="1260721255">
          <w:marLeft w:val="0"/>
          <w:marRight w:val="150"/>
          <w:marTop w:val="0"/>
          <w:marBottom w:val="0"/>
          <w:divBdr>
            <w:top w:val="none" w:sz="0" w:space="0" w:color="auto"/>
            <w:left w:val="none" w:sz="0" w:space="0" w:color="auto"/>
            <w:bottom w:val="none" w:sz="0" w:space="0" w:color="auto"/>
            <w:right w:val="none" w:sz="0" w:space="0" w:color="auto"/>
          </w:divBdr>
          <w:divsChild>
            <w:div w:id="4896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247721">
      <w:bodyDiv w:val="1"/>
      <w:marLeft w:val="0"/>
      <w:marRight w:val="0"/>
      <w:marTop w:val="0"/>
      <w:marBottom w:val="0"/>
      <w:divBdr>
        <w:top w:val="none" w:sz="0" w:space="0" w:color="auto"/>
        <w:left w:val="none" w:sz="0" w:space="0" w:color="auto"/>
        <w:bottom w:val="none" w:sz="0" w:space="0" w:color="auto"/>
        <w:right w:val="none" w:sz="0" w:space="0" w:color="auto"/>
      </w:divBdr>
    </w:div>
    <w:div w:id="1647317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kr.gov.hu" TargetMode="External"/><Relationship Id="rId3" Type="http://schemas.openxmlformats.org/officeDocument/2006/relationships/settings" Target="settings.xml"/><Relationship Id="rId7" Type="http://schemas.openxmlformats.org/officeDocument/2006/relationships/hyperlink" Target="http://www.ekr.gov.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kr.gov.hu" TargetMode="External"/><Relationship Id="rId11" Type="http://schemas.openxmlformats.org/officeDocument/2006/relationships/theme" Target="theme/theme1.xml"/><Relationship Id="rId5" Type="http://schemas.openxmlformats.org/officeDocument/2006/relationships/hyperlink" Target="http://www.heviz.h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pontosido.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6073</Words>
  <Characters>41904</Characters>
  <Application>Microsoft Office Word</Application>
  <DocSecurity>0</DocSecurity>
  <Lines>349</Lines>
  <Paragraphs>95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47882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aberethalmi</dc:creator>
  <cp:lastModifiedBy>Dr Tüske Róbert</cp:lastModifiedBy>
  <cp:revision>4</cp:revision>
  <dcterms:created xsi:type="dcterms:W3CDTF">2018-09-26T09:09:00Z</dcterms:created>
  <dcterms:modified xsi:type="dcterms:W3CDTF">2018-09-28T10:02:00Z</dcterms:modified>
</cp:coreProperties>
</file>