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E000F3" w:rsidRDefault="003B471C" w:rsidP="002B0467">
      <w:pPr>
        <w:tabs>
          <w:tab w:val="left" w:pos="7655"/>
          <w:tab w:val="left" w:pos="8364"/>
        </w:tabs>
        <w:jc w:val="both"/>
        <w:rPr>
          <w:sz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-495935</wp:posOffset>
            </wp:positionH>
            <wp:positionV relativeFrom="paragraph">
              <wp:posOffset>307975</wp:posOffset>
            </wp:positionV>
            <wp:extent cx="885825" cy="1063625"/>
            <wp:effectExtent l="0" t="0" r="9525" b="3175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063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00F3" w:rsidRDefault="00E000F3">
      <w:pPr>
        <w:pStyle w:val="BasicParagraph"/>
        <w:spacing w:before="120" w:after="160" w:line="100" w:lineRule="atLeast"/>
        <w:rPr>
          <w:rFonts w:ascii="ScalaSans" w:hAnsi="ScalaSans" w:cs="ScalaSans"/>
        </w:rPr>
      </w:pPr>
      <w:r>
        <w:rPr>
          <w:rFonts w:ascii="ScalaSans" w:hAnsi="ScalaSans" w:cs="ScalaSans"/>
          <w:b/>
          <w:bCs/>
          <w:color w:val="00000A"/>
          <w:spacing w:val="42"/>
          <w:sz w:val="32"/>
          <w:szCs w:val="32"/>
        </w:rPr>
        <w:t>HÉVÍZ VÁROS POLGÁRMESTERE</w:t>
      </w:r>
      <w:r w:rsidR="003B471C">
        <w:rPr>
          <w:noProof/>
          <w:lang w:val="hu-HU"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1530985</wp:posOffset>
            </wp:positionH>
            <wp:positionV relativeFrom="page">
              <wp:posOffset>1805305</wp:posOffset>
            </wp:positionV>
            <wp:extent cx="2226945" cy="13970"/>
            <wp:effectExtent l="19050" t="0" r="1905" b="0"/>
            <wp:wrapNone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945" cy="13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00F3" w:rsidRDefault="00E000F3">
      <w:pPr>
        <w:pStyle w:val="BasicParagraph"/>
        <w:spacing w:line="100" w:lineRule="atLeast"/>
        <w:rPr>
          <w:rFonts w:ascii="Arial" w:hAnsi="Arial" w:cs="Arial"/>
        </w:rPr>
      </w:pPr>
      <w:r>
        <w:rPr>
          <w:rFonts w:ascii="ScalaSans" w:hAnsi="ScalaSans" w:cs="ScalaSans"/>
        </w:rPr>
        <w:t>8380 Hévíz, Kossuth Lajos u. 1.</w:t>
      </w: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Pr="00567FF7" w:rsidRDefault="00E000F3">
      <w:pPr>
        <w:spacing w:after="0" w:line="100" w:lineRule="atLeast"/>
        <w:jc w:val="both"/>
        <w:rPr>
          <w:rFonts w:ascii="Arial" w:hAnsi="Arial" w:cs="Arial"/>
        </w:rPr>
      </w:pPr>
      <w:r w:rsidRPr="00567FF7">
        <w:rPr>
          <w:rFonts w:ascii="Arial" w:hAnsi="Arial" w:cs="Arial"/>
        </w:rPr>
        <w:t>Iktatószám:</w:t>
      </w:r>
      <w:r w:rsidRPr="00567FF7">
        <w:rPr>
          <w:rFonts w:ascii="Arial" w:hAnsi="Arial" w:cs="Arial"/>
          <w:color w:val="00B0F0"/>
        </w:rPr>
        <w:t xml:space="preserve"> </w:t>
      </w:r>
      <w:r w:rsidRPr="00567FF7">
        <w:rPr>
          <w:rFonts w:ascii="Arial" w:hAnsi="Arial" w:cs="Arial"/>
        </w:rPr>
        <w:t>H</w:t>
      </w:r>
      <w:r w:rsidR="00567FF7" w:rsidRPr="00567FF7">
        <w:rPr>
          <w:rFonts w:ascii="Arial" w:hAnsi="Arial" w:cs="Arial"/>
        </w:rPr>
        <w:t>IV</w:t>
      </w:r>
      <w:r w:rsidRPr="00567FF7">
        <w:rPr>
          <w:rFonts w:ascii="Arial" w:hAnsi="Arial" w:cs="Arial"/>
        </w:rPr>
        <w:t>/</w:t>
      </w:r>
      <w:r w:rsidR="00363D73">
        <w:rPr>
          <w:rFonts w:ascii="Arial" w:hAnsi="Arial" w:cs="Arial"/>
        </w:rPr>
        <w:t>17183-1</w:t>
      </w:r>
      <w:r w:rsidR="00685343">
        <w:rPr>
          <w:rFonts w:ascii="Arial" w:hAnsi="Arial" w:cs="Arial"/>
        </w:rPr>
        <w:t>/20</w:t>
      </w:r>
      <w:r w:rsidR="00640237">
        <w:rPr>
          <w:rFonts w:ascii="Arial" w:hAnsi="Arial" w:cs="Arial"/>
        </w:rPr>
        <w:t>2</w:t>
      </w:r>
      <w:r w:rsidR="00795685">
        <w:rPr>
          <w:rFonts w:ascii="Arial" w:hAnsi="Arial" w:cs="Arial"/>
        </w:rPr>
        <w:t>2</w:t>
      </w:r>
      <w:r w:rsidR="00685343">
        <w:rPr>
          <w:rFonts w:ascii="Arial" w:hAnsi="Arial" w:cs="Arial"/>
        </w:rPr>
        <w:t>.</w:t>
      </w:r>
    </w:p>
    <w:p w:rsidR="00E000F3" w:rsidRPr="00567FF7" w:rsidRDefault="00E000F3">
      <w:pPr>
        <w:spacing w:after="0" w:line="100" w:lineRule="atLeast"/>
        <w:jc w:val="both"/>
        <w:rPr>
          <w:rFonts w:ascii="Arial" w:hAnsi="Arial" w:cs="Arial"/>
        </w:rPr>
      </w:pPr>
    </w:p>
    <w:p w:rsidR="00E000F3" w:rsidRPr="00567FF7" w:rsidRDefault="00E000F3">
      <w:pPr>
        <w:spacing w:after="0" w:line="100" w:lineRule="atLeast"/>
        <w:jc w:val="both"/>
        <w:rPr>
          <w:rFonts w:ascii="Arial" w:hAnsi="Arial" w:cs="Arial"/>
        </w:rPr>
      </w:pPr>
      <w:r w:rsidRPr="00567FF7">
        <w:rPr>
          <w:rFonts w:ascii="Arial" w:hAnsi="Arial" w:cs="Arial"/>
        </w:rPr>
        <w:t>Napirend sorszáma:</w:t>
      </w:r>
    </w:p>
    <w:p w:rsidR="00E000F3" w:rsidRDefault="00E000F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:rsidR="00E000F3" w:rsidRDefault="00E000F3">
      <w:pPr>
        <w:spacing w:after="0" w:line="100" w:lineRule="atLeast"/>
        <w:rPr>
          <w:rFonts w:ascii="Arial" w:hAnsi="Arial" w:cs="Arial"/>
          <w:b/>
          <w:sz w:val="24"/>
          <w:szCs w:val="24"/>
        </w:rPr>
      </w:pPr>
    </w:p>
    <w:p w:rsidR="00E000F3" w:rsidRPr="00567FF7" w:rsidRDefault="00E000F3">
      <w:pPr>
        <w:spacing w:after="0" w:line="100" w:lineRule="atLeast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67FF7">
        <w:rPr>
          <w:rFonts w:ascii="Arial" w:hAnsi="Arial" w:cs="Arial"/>
          <w:b/>
          <w:color w:val="auto"/>
          <w:sz w:val="24"/>
          <w:szCs w:val="24"/>
        </w:rPr>
        <w:t>Hévíz Város Önkormányzat Képviselő-testületének</w:t>
      </w:r>
    </w:p>
    <w:p w:rsidR="00E000F3" w:rsidRPr="00567FF7" w:rsidRDefault="00640237">
      <w:pPr>
        <w:spacing w:after="0" w:line="100" w:lineRule="atLeast"/>
        <w:jc w:val="center"/>
        <w:rPr>
          <w:rFonts w:ascii="Arial" w:hAnsi="Arial" w:cs="Arial"/>
          <w:color w:val="auto"/>
          <w:sz w:val="24"/>
          <w:szCs w:val="24"/>
        </w:rPr>
      </w:pPr>
      <w:r w:rsidRPr="00795685">
        <w:rPr>
          <w:rFonts w:ascii="Arial" w:hAnsi="Arial" w:cs="Arial"/>
          <w:b/>
          <w:color w:val="auto"/>
          <w:sz w:val="24"/>
          <w:szCs w:val="24"/>
        </w:rPr>
        <w:t>202</w:t>
      </w:r>
      <w:r w:rsidR="001C4AD5" w:rsidRPr="00795685">
        <w:rPr>
          <w:rFonts w:ascii="Arial" w:hAnsi="Arial" w:cs="Arial"/>
          <w:b/>
          <w:color w:val="auto"/>
          <w:sz w:val="24"/>
          <w:szCs w:val="24"/>
        </w:rPr>
        <w:t xml:space="preserve">2. </w:t>
      </w:r>
      <w:r w:rsidR="00363D73">
        <w:rPr>
          <w:rFonts w:ascii="Arial" w:hAnsi="Arial" w:cs="Arial"/>
          <w:b/>
          <w:color w:val="auto"/>
          <w:sz w:val="24"/>
          <w:szCs w:val="24"/>
        </w:rPr>
        <w:t>december 15</w:t>
      </w:r>
      <w:r w:rsidR="00567FF7" w:rsidRPr="00795685">
        <w:rPr>
          <w:rFonts w:ascii="Arial" w:hAnsi="Arial" w:cs="Arial"/>
          <w:b/>
          <w:color w:val="auto"/>
          <w:sz w:val="24"/>
          <w:szCs w:val="24"/>
        </w:rPr>
        <w:t>-</w:t>
      </w:r>
      <w:r w:rsidR="00795685" w:rsidRPr="00795685">
        <w:rPr>
          <w:rFonts w:ascii="Arial" w:hAnsi="Arial" w:cs="Arial"/>
          <w:b/>
          <w:color w:val="auto"/>
          <w:sz w:val="24"/>
          <w:szCs w:val="24"/>
        </w:rPr>
        <w:t>e</w:t>
      </w:r>
      <w:r w:rsidR="001C4AD5" w:rsidRPr="00795685">
        <w:rPr>
          <w:rFonts w:ascii="Arial" w:hAnsi="Arial" w:cs="Arial"/>
          <w:b/>
          <w:color w:val="auto"/>
          <w:sz w:val="24"/>
          <w:szCs w:val="24"/>
        </w:rPr>
        <w:t>i</w:t>
      </w:r>
      <w:r w:rsidR="00226080">
        <w:rPr>
          <w:rFonts w:ascii="Arial" w:hAnsi="Arial" w:cs="Arial"/>
          <w:b/>
          <w:color w:val="auto"/>
          <w:sz w:val="24"/>
          <w:szCs w:val="24"/>
        </w:rPr>
        <w:t xml:space="preserve"> rendes</w:t>
      </w:r>
      <w:r w:rsidR="00E000F3" w:rsidRPr="0079568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E000F3" w:rsidRPr="00567FF7">
        <w:rPr>
          <w:rFonts w:ascii="Arial" w:hAnsi="Arial" w:cs="Arial"/>
          <w:b/>
          <w:color w:val="auto"/>
          <w:sz w:val="24"/>
          <w:szCs w:val="24"/>
        </w:rPr>
        <w:t>nyilvános ülésére</w:t>
      </w:r>
    </w:p>
    <w:p w:rsidR="00E000F3" w:rsidRDefault="00E000F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sz w:val="24"/>
          <w:szCs w:val="24"/>
        </w:rPr>
      </w:pPr>
    </w:p>
    <w:p w:rsidR="00363D73" w:rsidRPr="005B58BC" w:rsidRDefault="00E000F3" w:rsidP="00363D73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b/>
          <w:sz w:val="24"/>
          <w:szCs w:val="24"/>
        </w:rPr>
        <w:tab/>
      </w:r>
      <w:r w:rsidR="00363D73">
        <w:rPr>
          <w:rFonts w:ascii="Arial" w:hAnsi="Arial" w:cs="Arial"/>
          <w:sz w:val="24"/>
          <w:szCs w:val="24"/>
        </w:rPr>
        <w:t>Az egészségügyi alapellátások körzeteiről szóló 25/2013. (VI. 26.)      önkormányzati rendelet módosítása</w:t>
      </w:r>
      <w:r w:rsidR="00363D73" w:rsidRPr="005B58BC">
        <w:rPr>
          <w:rFonts w:ascii="Arial" w:hAnsi="Arial" w:cs="Arial"/>
          <w:sz w:val="24"/>
          <w:szCs w:val="24"/>
        </w:rPr>
        <w:t xml:space="preserve"> </w:t>
      </w:r>
    </w:p>
    <w:p w:rsidR="00E000F3" w:rsidRDefault="00E000F3" w:rsidP="00363D73">
      <w:pPr>
        <w:spacing w:after="0" w:line="100" w:lineRule="atLeast"/>
        <w:ind w:left="2124" w:hanging="2124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Az előterjesztő: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Papp Gábor polgármester</w:t>
      </w: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5164D1" w:rsidRDefault="00E000F3" w:rsidP="00226080">
      <w:pPr>
        <w:spacing w:after="0" w:line="100" w:lineRule="atLeast"/>
        <w:ind w:left="2124" w:hanging="2124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 xml:space="preserve">Készítette: </w:t>
      </w:r>
      <w:r>
        <w:rPr>
          <w:rFonts w:ascii="Arial" w:hAnsi="Arial" w:cs="Arial"/>
          <w:sz w:val="24"/>
          <w:szCs w:val="24"/>
        </w:rPr>
        <w:t xml:space="preserve"> </w:t>
      </w:r>
      <w:r w:rsidR="00226080">
        <w:rPr>
          <w:rFonts w:ascii="Arial" w:hAnsi="Arial" w:cs="Arial"/>
          <w:sz w:val="24"/>
          <w:szCs w:val="24"/>
        </w:rPr>
        <w:tab/>
      </w:r>
      <w:proofErr w:type="gramEnd"/>
      <w:r w:rsidR="00226080">
        <w:rPr>
          <w:rFonts w:ascii="Arial" w:hAnsi="Arial" w:cs="Arial"/>
          <w:sz w:val="24"/>
          <w:szCs w:val="24"/>
        </w:rPr>
        <w:t>Bertalanné dr. Gallé Vera</w:t>
      </w:r>
      <w:r w:rsidR="005164D1">
        <w:rPr>
          <w:rFonts w:ascii="Arial" w:hAnsi="Arial" w:cs="Arial"/>
          <w:sz w:val="24"/>
          <w:szCs w:val="24"/>
        </w:rPr>
        <w:t xml:space="preserve"> hatósági osztályvezető</w:t>
      </w:r>
    </w:p>
    <w:p w:rsidR="005164D1" w:rsidRDefault="005164D1">
      <w:pPr>
        <w:spacing w:after="0" w:line="100" w:lineRule="atLeast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363D73" w:rsidRDefault="00E000F3" w:rsidP="00363D7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Megtárgyalta: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363D73">
        <w:rPr>
          <w:rFonts w:ascii="Arial" w:hAnsi="Arial" w:cs="Arial"/>
          <w:sz w:val="24"/>
          <w:szCs w:val="24"/>
        </w:rPr>
        <w:t>Ügyrendi és Jogi Bizottság</w:t>
      </w:r>
    </w:p>
    <w:p w:rsidR="00640237" w:rsidRDefault="00640237" w:rsidP="00363D73">
      <w:pPr>
        <w:spacing w:after="0"/>
        <w:ind w:left="141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Emberi Erőforrások Bizottság</w:t>
      </w:r>
    </w:p>
    <w:p w:rsidR="001F1B7A" w:rsidRDefault="001F1B7A" w:rsidP="00BB030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tabs>
          <w:tab w:val="center" w:pos="7797"/>
        </w:tabs>
        <w:spacing w:after="0" w:line="1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Papp Gábor</w:t>
      </w: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polgármester</w:t>
      </w: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sectPr w:rsidR="00E000F3" w:rsidSect="006A2C1F">
          <w:pgSz w:w="11906" w:h="16838"/>
          <w:pgMar w:top="1417" w:right="1417" w:bottom="1417" w:left="1417" w:header="567" w:footer="720" w:gutter="0"/>
          <w:cols w:space="708"/>
          <w:docGrid w:linePitch="600" w:charSpace="36864"/>
        </w:sectPr>
      </w:pPr>
    </w:p>
    <w:p w:rsidR="00E000F3" w:rsidRDefault="00E000F3" w:rsidP="00363D7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5078F3" w:rsidRDefault="005078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5078F3" w:rsidRDefault="00E000F3" w:rsidP="00F417AC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F417AC" w:rsidRDefault="00F417AC" w:rsidP="00F417AC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F417AC" w:rsidRDefault="00F417AC" w:rsidP="00F417AC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 w:rsidP="00CF3903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Tisztelt Képviselő-testület!</w:t>
      </w:r>
    </w:p>
    <w:p w:rsidR="00DD4720" w:rsidRDefault="00DD4720" w:rsidP="00CF3903">
      <w:pPr>
        <w:spacing w:after="0" w:line="240" w:lineRule="auto"/>
        <w:jc w:val="both"/>
        <w:rPr>
          <w:rFonts w:ascii="Arial" w:hAnsi="Arial" w:cs="Arial"/>
          <w:b/>
        </w:rPr>
      </w:pPr>
    </w:p>
    <w:p w:rsidR="00567FF7" w:rsidRDefault="00567FF7" w:rsidP="00CF3903">
      <w:pPr>
        <w:spacing w:after="0" w:line="240" w:lineRule="auto"/>
        <w:jc w:val="both"/>
        <w:rPr>
          <w:rFonts w:ascii="Arial" w:hAnsi="Arial" w:cs="Arial"/>
        </w:rPr>
      </w:pPr>
    </w:p>
    <w:p w:rsidR="00F6164C" w:rsidRDefault="00384521" w:rsidP="00CF39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Hévíz Város Önkormányzata, mint Megbízó és az „Ügyelet” Keszthely Városkörnyéki Orvosi Ügyeletet és Készenlétet Ellátó Nonprofit Közhasznú Kft</w:t>
      </w:r>
      <w:r w:rsidR="00F6164C">
        <w:rPr>
          <w:rFonts w:ascii="Arial" w:hAnsi="Arial" w:cs="Arial"/>
        </w:rPr>
        <w:t>. (továbbiakban: Ügyelet Nonprofit Kft.), mint Megbízott között 2022. október 27. napján megbízási szerződés jött létre Hévíz város közigazgatási területére kiterjedően a háziorvosi ügyeleti feladatok ellátás</w:t>
      </w:r>
      <w:r w:rsidR="00DD4720">
        <w:rPr>
          <w:rFonts w:ascii="Arial" w:hAnsi="Arial" w:cs="Arial"/>
        </w:rPr>
        <w:t>á</w:t>
      </w:r>
      <w:r w:rsidR="00F6164C">
        <w:rPr>
          <w:rFonts w:ascii="Arial" w:hAnsi="Arial" w:cs="Arial"/>
        </w:rPr>
        <w:t xml:space="preserve">ra (továbbiakban: Szerződés). A megkötött Szerződést Hévíz Város Önkormányzata Képviselő-testülete 199/2022. (XI 24.) számú határozatával jóváhagyta. </w:t>
      </w:r>
    </w:p>
    <w:p w:rsidR="00F6164C" w:rsidRDefault="00F6164C" w:rsidP="00CF3903">
      <w:pPr>
        <w:spacing w:after="0" w:line="240" w:lineRule="auto"/>
        <w:jc w:val="both"/>
        <w:rPr>
          <w:rFonts w:ascii="Arial" w:hAnsi="Arial" w:cs="Arial"/>
        </w:rPr>
      </w:pPr>
    </w:p>
    <w:p w:rsidR="00D303EF" w:rsidRDefault="00F6164C" w:rsidP="00CF39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Szerződés alapján az önkormányzat önálló szerződő partnerként saját településére kiterjedően biztosítja 2023. január 1. napjától az Ügyelet Nonprofit Kft. feladatellátásán keresztül a háziorvosi ügyeleti ellátást. A képviselő-testületi döntés</w:t>
      </w:r>
      <w:r w:rsidR="005D5939">
        <w:rPr>
          <w:rFonts w:ascii="Arial" w:hAnsi="Arial" w:cs="Arial"/>
        </w:rPr>
        <w:t xml:space="preserve"> következtében </w:t>
      </w:r>
      <w:r>
        <w:rPr>
          <w:rFonts w:ascii="Arial" w:hAnsi="Arial" w:cs="Arial"/>
        </w:rPr>
        <w:t>az ügyeleti ellátás kizárólag Hévíz közigazgatási területére terjed ki 2023. január 1. napjától</w:t>
      </w:r>
      <w:r w:rsidR="005D5939">
        <w:rPr>
          <w:rFonts w:ascii="Arial" w:hAnsi="Arial" w:cs="Arial"/>
        </w:rPr>
        <w:t>, mely</w:t>
      </w:r>
      <w:r>
        <w:rPr>
          <w:rFonts w:ascii="Arial" w:hAnsi="Arial" w:cs="Arial"/>
        </w:rPr>
        <w:t xml:space="preserve"> az egészségügyi alapellátás körzeteiről szóló 25/2013. (VI. 26.) önkormányzati rendelet (továbbiakban: Ör.) módosítását tette indokolttá.  </w:t>
      </w:r>
      <w:r w:rsidR="005D5939">
        <w:rPr>
          <w:rFonts w:ascii="Arial" w:hAnsi="Arial" w:cs="Arial"/>
        </w:rPr>
        <w:t xml:space="preserve">Az Ör. jelenleg hatályos rendelkezése értelmében az alapellátáshoz kapcsolódó ügyeleti ellátás – külön megállapodás alapján – Alsópáhok, Felsőpáhok, </w:t>
      </w:r>
      <w:r w:rsidR="00AD411C">
        <w:rPr>
          <w:rFonts w:ascii="Arial" w:hAnsi="Arial" w:cs="Arial"/>
        </w:rPr>
        <w:t>Nemesbük</w:t>
      </w:r>
      <w:r w:rsidR="00D303EF">
        <w:rPr>
          <w:rFonts w:ascii="Arial" w:hAnsi="Arial" w:cs="Arial"/>
        </w:rPr>
        <w:t xml:space="preserve">, Zalaköveskút, Hévíz települések területére terjed ki. Ezen rendelkezést a szerződéses kapcsolatrendszer </w:t>
      </w:r>
      <w:r w:rsidR="009E504E">
        <w:rPr>
          <w:rFonts w:ascii="Arial" w:hAnsi="Arial" w:cs="Arial"/>
        </w:rPr>
        <w:t xml:space="preserve">településekkel egyeztett </w:t>
      </w:r>
      <w:r w:rsidR="00D303EF">
        <w:rPr>
          <w:rFonts w:ascii="Arial" w:hAnsi="Arial" w:cs="Arial"/>
        </w:rPr>
        <w:t xml:space="preserve">változása miatt módosítani szükséges. </w:t>
      </w:r>
    </w:p>
    <w:p w:rsidR="00DD4720" w:rsidRDefault="00DD4720" w:rsidP="00CF3903">
      <w:pPr>
        <w:spacing w:after="0" w:line="240" w:lineRule="auto"/>
        <w:jc w:val="both"/>
        <w:rPr>
          <w:rFonts w:ascii="Arial" w:hAnsi="Arial" w:cs="Arial"/>
        </w:rPr>
      </w:pPr>
    </w:p>
    <w:p w:rsidR="00DD4720" w:rsidRPr="00277990" w:rsidRDefault="00DD4720" w:rsidP="00CF3903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277990">
        <w:rPr>
          <w:rFonts w:ascii="Arial" w:hAnsi="Arial" w:cs="Arial"/>
          <w:color w:val="auto"/>
        </w:rPr>
        <w:t xml:space="preserve">A módosítás érinti a preambulumot, illetve a 4. mellékletet is, hiszen az ügyeleti feladatellátásban társult települések ezeknél is megjelennek. </w:t>
      </w:r>
    </w:p>
    <w:p w:rsidR="00DD4720" w:rsidRPr="00277990" w:rsidRDefault="00DD4720" w:rsidP="00CF3903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:rsidR="00DD4720" w:rsidRPr="00277990" w:rsidRDefault="00DD4720" w:rsidP="00CF3903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277990">
        <w:rPr>
          <w:rFonts w:ascii="Arial" w:hAnsi="Arial" w:cs="Arial"/>
          <w:color w:val="auto"/>
        </w:rPr>
        <w:t>Az egészségügyi alapellátásról szóló 2015. évi CXXIII. törvény 6. § (1) bekezdése a települési önkormányzatok feladatai között a települési önkormányzat képviselő-testületének hatáskörébe utalja a praxiskezelő által megadott szempontok alapján az egészségügyi alapellátások körzeteinek kialakítását, a 6. § (2) bekezdés alapján pedig az Országos Kórházi Főigazgatóság (OKFŐ) véleményezi az önkormányzatok által megállapításra és kialakításra kerülő egészségügyi alapellátási körzeteket.</w:t>
      </w:r>
    </w:p>
    <w:p w:rsidR="00DD4720" w:rsidRPr="00277990" w:rsidRDefault="00DD4720" w:rsidP="00CF3903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:rsidR="00DD4720" w:rsidRPr="00277990" w:rsidRDefault="00DD4720" w:rsidP="00CF3903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277990">
        <w:rPr>
          <w:rFonts w:ascii="Arial" w:hAnsi="Arial" w:cs="Arial"/>
          <w:color w:val="auto"/>
        </w:rPr>
        <w:t xml:space="preserve">Az egészségügyi alapellátáshoz tartozó ügyeleti ellátás körzet módosítása megküldésre került </w:t>
      </w:r>
      <w:r w:rsidR="00F35CB2" w:rsidRPr="00277990">
        <w:rPr>
          <w:rFonts w:ascii="Arial" w:hAnsi="Arial" w:cs="Arial"/>
          <w:color w:val="auto"/>
        </w:rPr>
        <w:t xml:space="preserve">az érintett önkormányzatok tárgyban hozott határozatával együtt </w:t>
      </w:r>
      <w:r w:rsidRPr="00277990">
        <w:rPr>
          <w:rFonts w:ascii="Arial" w:hAnsi="Arial" w:cs="Arial"/>
          <w:color w:val="auto"/>
        </w:rPr>
        <w:t>az OKFŐ részére, amely szerv 2022. november 28. napján érkeztetett levelében arról tájékoztatta az önkormányzatot, hogy a tárgyba</w:t>
      </w:r>
      <w:r w:rsidR="009E504E" w:rsidRPr="00277990">
        <w:rPr>
          <w:rFonts w:ascii="Arial" w:hAnsi="Arial" w:cs="Arial"/>
          <w:color w:val="auto"/>
        </w:rPr>
        <w:t>n</w:t>
      </w:r>
      <w:r w:rsidRPr="00277990">
        <w:rPr>
          <w:rFonts w:ascii="Arial" w:hAnsi="Arial" w:cs="Arial"/>
          <w:color w:val="auto"/>
        </w:rPr>
        <w:t xml:space="preserve"> megjelölt egészségügyi alapellátási körzetvéleményezési eljárásban nem tesz észrevételt. </w:t>
      </w:r>
    </w:p>
    <w:p w:rsidR="006837A4" w:rsidRPr="00277990" w:rsidRDefault="006837A4" w:rsidP="00574031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DD4720" w:rsidRPr="00277990" w:rsidRDefault="00DD4720" w:rsidP="00574031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E000F3" w:rsidRPr="00277990" w:rsidRDefault="00E000F3" w:rsidP="00CF3903">
      <w:pPr>
        <w:spacing w:after="0" w:line="240" w:lineRule="auto"/>
        <w:jc w:val="both"/>
        <w:rPr>
          <w:rFonts w:ascii="Arial" w:hAnsi="Arial" w:cs="Arial"/>
          <w:b/>
          <w:color w:val="auto"/>
        </w:rPr>
      </w:pPr>
      <w:r w:rsidRPr="00277990">
        <w:rPr>
          <w:rFonts w:ascii="Arial" w:hAnsi="Arial" w:cs="Arial"/>
          <w:b/>
          <w:color w:val="auto"/>
        </w:rPr>
        <w:t>Tisztelt Képviselő-testület!</w:t>
      </w:r>
    </w:p>
    <w:p w:rsidR="006A2C1F" w:rsidRPr="00277990" w:rsidRDefault="006A2C1F" w:rsidP="00CF3903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:rsidR="006A2C1F" w:rsidRPr="00277990" w:rsidRDefault="00E000F3" w:rsidP="00574031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277990">
        <w:rPr>
          <w:rFonts w:ascii="Arial" w:hAnsi="Arial" w:cs="Arial"/>
          <w:color w:val="auto"/>
        </w:rPr>
        <w:t xml:space="preserve">Kérem, hogy az előterjesztést megvitatni és a rendelet-tervezetet elfogadni szíveskedjenek. </w:t>
      </w:r>
    </w:p>
    <w:p w:rsidR="00221B5D" w:rsidRPr="00277990" w:rsidRDefault="00E000F3" w:rsidP="00574031">
      <w:pPr>
        <w:spacing w:after="0" w:line="240" w:lineRule="auto"/>
        <w:jc w:val="both"/>
        <w:rPr>
          <w:rFonts w:ascii="Arial" w:hAnsi="Arial" w:cs="Arial"/>
          <w:b/>
          <w:color w:val="auto"/>
        </w:rPr>
      </w:pPr>
      <w:r w:rsidRPr="00277990">
        <w:rPr>
          <w:rFonts w:ascii="Arial" w:hAnsi="Arial" w:cs="Arial"/>
          <w:color w:val="auto"/>
        </w:rPr>
        <w:t xml:space="preserve">A rendelet-tervezet elfogadása minősített többséget igényel. </w:t>
      </w:r>
    </w:p>
    <w:p w:rsidR="00B072AA" w:rsidRPr="00277990" w:rsidRDefault="00B072AA" w:rsidP="00CF3903">
      <w:pPr>
        <w:suppressAutoHyphens w:val="0"/>
        <w:spacing w:after="0" w:line="240" w:lineRule="auto"/>
        <w:rPr>
          <w:rFonts w:ascii="Arial" w:hAnsi="Arial" w:cs="Arial"/>
          <w:b/>
          <w:color w:val="auto"/>
        </w:rPr>
      </w:pPr>
    </w:p>
    <w:p w:rsidR="006A2C1F" w:rsidRPr="00277990" w:rsidRDefault="009E504E" w:rsidP="00CF3903">
      <w:pPr>
        <w:suppressAutoHyphens w:val="0"/>
        <w:spacing w:after="0" w:line="240" w:lineRule="auto"/>
        <w:rPr>
          <w:rFonts w:ascii="Arial" w:hAnsi="Arial" w:cs="Arial"/>
          <w:color w:val="auto"/>
        </w:rPr>
      </w:pPr>
      <w:r w:rsidRPr="00277990">
        <w:rPr>
          <w:rFonts w:ascii="Arial" w:hAnsi="Arial" w:cs="Arial"/>
          <w:color w:val="auto"/>
        </w:rPr>
        <w:t>Melléklet: Országos Kórházi Főigazgatóság tárgyban küldött levele</w:t>
      </w:r>
      <w:r w:rsidR="00F35CB2" w:rsidRPr="00277990">
        <w:rPr>
          <w:rFonts w:ascii="Arial" w:hAnsi="Arial" w:cs="Arial"/>
          <w:color w:val="auto"/>
        </w:rPr>
        <w:t>, érintett önkormányzatok határozatai</w:t>
      </w:r>
    </w:p>
    <w:p w:rsidR="006A2C1F" w:rsidRPr="00277990" w:rsidRDefault="006A2C1F" w:rsidP="00CF3903">
      <w:pPr>
        <w:suppressAutoHyphens w:val="0"/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:rsidR="006A2C1F" w:rsidRPr="00277990" w:rsidRDefault="006A2C1F" w:rsidP="00CF3903">
      <w:pPr>
        <w:suppressAutoHyphens w:val="0"/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:rsidR="00AC5AB6" w:rsidRPr="00277990" w:rsidRDefault="00AC5AB6" w:rsidP="00CF3903">
      <w:pPr>
        <w:suppressAutoHyphens w:val="0"/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:rsidR="006A2C1F" w:rsidRPr="00277990" w:rsidRDefault="006A2C1F" w:rsidP="00CF3903">
      <w:pPr>
        <w:suppressAutoHyphens w:val="0"/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2.</w:t>
      </w:r>
    </w:p>
    <w:p w:rsidR="00B13E64" w:rsidRDefault="00B13E64" w:rsidP="00CF3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C4548" w:rsidRDefault="002C4548" w:rsidP="00CF3903">
      <w:pPr>
        <w:spacing w:after="0" w:line="240" w:lineRule="auto"/>
        <w:jc w:val="center"/>
        <w:rPr>
          <w:rFonts w:ascii="Arial" w:hAnsi="Arial" w:cs="Arial"/>
          <w:b/>
        </w:rPr>
      </w:pP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Hévíz Város Önkormányzat Képviselő-testületének</w:t>
      </w: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.../…. (… . …) önkormányzati rendelete</w:t>
      </w:r>
      <w:bookmarkStart w:id="0" w:name="_GoBack"/>
      <w:bookmarkEnd w:id="0"/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</w:rPr>
      </w:pPr>
    </w:p>
    <w:p w:rsidR="00AC5AB6" w:rsidRPr="004B064D" w:rsidRDefault="00AC5AB6" w:rsidP="00AC5AB6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</w:rPr>
      </w:pPr>
      <w:r w:rsidRPr="004B064D">
        <w:rPr>
          <w:rFonts w:ascii="Arial" w:hAnsi="Arial" w:cs="Arial"/>
          <w:b/>
          <w:bCs/>
        </w:rPr>
        <w:t xml:space="preserve">az </w:t>
      </w:r>
      <w:r>
        <w:rPr>
          <w:rFonts w:ascii="Arial" w:hAnsi="Arial" w:cs="Arial"/>
          <w:b/>
          <w:bCs/>
        </w:rPr>
        <w:t>egészségügyi alapellátások körzeteiről szóló 25/2013. (VI. 26</w:t>
      </w:r>
      <w:r w:rsidRPr="004B064D">
        <w:rPr>
          <w:rFonts w:ascii="Arial" w:hAnsi="Arial" w:cs="Arial"/>
          <w:b/>
          <w:bCs/>
        </w:rPr>
        <w:t>.) önkormányzati rendelet módosítás</w:t>
      </w:r>
      <w:r w:rsidR="0096787A">
        <w:rPr>
          <w:rFonts w:ascii="Arial" w:hAnsi="Arial" w:cs="Arial"/>
          <w:b/>
          <w:bCs/>
        </w:rPr>
        <w:t>a</w:t>
      </w:r>
    </w:p>
    <w:p w:rsidR="001D49F4" w:rsidRPr="00277990" w:rsidRDefault="001D49F4" w:rsidP="001D49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auto"/>
        </w:rPr>
      </w:pPr>
      <w:r w:rsidRPr="00277990">
        <w:rPr>
          <w:rFonts w:ascii="Arial" w:hAnsi="Arial" w:cs="Arial"/>
          <w:color w:val="auto"/>
        </w:rPr>
        <w:t xml:space="preserve">Hévíz Város Önkormányzat Képviselő-testülete az egészségügyi alapellátásról szóló 2015. évi CXXIII törvény 6. § (1) bekezdésében kapott felhatalmazás alapján, Magyarország Alaptörvényének 32. cikk (1) bekezdés a) pontjában és a Magyarország helyi önkormányzatairól szóló 2011. évi CLXXXIX. törvény </w:t>
      </w:r>
      <w:r w:rsidRPr="00277990">
        <w:rPr>
          <w:rFonts w:ascii="Arial" w:hAnsi="Arial" w:cs="Arial"/>
          <w:bCs/>
          <w:color w:val="auto"/>
        </w:rPr>
        <w:t>42. § 11. pontjában</w:t>
      </w:r>
      <w:r w:rsidRPr="00277990">
        <w:rPr>
          <w:rFonts w:ascii="Arial" w:hAnsi="Arial" w:cs="Arial"/>
          <w:color w:val="auto"/>
        </w:rPr>
        <w:t xml:space="preserve"> meghatározott feladatkörében eljárva a következőket rendeli el:</w:t>
      </w:r>
    </w:p>
    <w:p w:rsidR="001D49F4" w:rsidRPr="00277990" w:rsidRDefault="001D49F4" w:rsidP="001D49F4">
      <w:pPr>
        <w:pStyle w:val="Listaszerbekezds"/>
        <w:spacing w:after="0" w:line="240" w:lineRule="auto"/>
        <w:ind w:left="0"/>
        <w:jc w:val="both"/>
        <w:rPr>
          <w:rFonts w:ascii="Arial" w:hAnsi="Arial" w:cs="Arial"/>
          <w:color w:val="auto"/>
        </w:rPr>
      </w:pPr>
    </w:p>
    <w:p w:rsidR="001D49F4" w:rsidRPr="00277990" w:rsidRDefault="001D49F4" w:rsidP="001D49F4">
      <w:pPr>
        <w:pStyle w:val="Listaszerbekezds"/>
        <w:spacing w:after="0" w:line="240" w:lineRule="auto"/>
        <w:ind w:left="0"/>
        <w:jc w:val="both"/>
        <w:rPr>
          <w:rFonts w:ascii="Arial" w:hAnsi="Arial" w:cs="Arial"/>
          <w:color w:val="auto"/>
        </w:rPr>
      </w:pPr>
    </w:p>
    <w:p w:rsidR="001D49F4" w:rsidRPr="00277990" w:rsidRDefault="001D49F4" w:rsidP="001D49F4">
      <w:pPr>
        <w:pStyle w:val="cf0"/>
        <w:numPr>
          <w:ilvl w:val="0"/>
          <w:numId w:val="17"/>
        </w:numPr>
        <w:spacing w:before="0" w:after="0" w:line="240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277990">
        <w:rPr>
          <w:rFonts w:ascii="Arial" w:hAnsi="Arial" w:cs="Arial"/>
          <w:b/>
          <w:color w:val="auto"/>
          <w:sz w:val="22"/>
          <w:szCs w:val="22"/>
        </w:rPr>
        <w:t>§</w:t>
      </w:r>
    </w:p>
    <w:p w:rsidR="001D49F4" w:rsidRPr="00277990" w:rsidRDefault="001D49F4" w:rsidP="001D49F4">
      <w:pPr>
        <w:pStyle w:val="cf0"/>
        <w:spacing w:before="0" w:after="0" w:line="240" w:lineRule="auto"/>
        <w:ind w:left="720"/>
        <w:rPr>
          <w:rFonts w:ascii="Arial" w:hAnsi="Arial" w:cs="Arial"/>
          <w:color w:val="auto"/>
          <w:sz w:val="22"/>
          <w:szCs w:val="22"/>
        </w:rPr>
      </w:pPr>
    </w:p>
    <w:p w:rsidR="001D49F4" w:rsidRPr="00277990" w:rsidRDefault="001D49F4" w:rsidP="001D49F4">
      <w:pPr>
        <w:pStyle w:val="cf0"/>
        <w:spacing w:before="0" w:after="0" w:line="24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77990">
        <w:rPr>
          <w:rFonts w:ascii="Arial" w:hAnsi="Arial" w:cs="Arial"/>
          <w:color w:val="auto"/>
          <w:sz w:val="22"/>
          <w:szCs w:val="22"/>
        </w:rPr>
        <w:t xml:space="preserve">Az egészségügyi alapellátások körzeteiről szóló 25/2013. (VI. 26.) önkormányzati rendelet preambuluma helyébe az alábbi rendelkezés lép: </w:t>
      </w:r>
    </w:p>
    <w:p w:rsidR="001D49F4" w:rsidRPr="00277990" w:rsidRDefault="001D49F4" w:rsidP="001D49F4">
      <w:pPr>
        <w:pStyle w:val="cf0"/>
        <w:spacing w:before="0" w:after="0" w:line="240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1D49F4" w:rsidRPr="00277990" w:rsidRDefault="001D49F4" w:rsidP="001D49F4">
      <w:pPr>
        <w:pStyle w:val="cf0"/>
        <w:spacing w:before="0" w:after="0" w:line="24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77990">
        <w:rPr>
          <w:rFonts w:ascii="Arial" w:hAnsi="Arial" w:cs="Arial"/>
          <w:color w:val="auto"/>
          <w:sz w:val="22"/>
          <w:szCs w:val="22"/>
        </w:rPr>
        <w:t xml:space="preserve">„Hévíz Város Önkormányzat Képviselő-testülete az egészségügyi alapellátásról szóló 2015. évi CXXIII. törvény 6. § (1) bekezdésében kapott felhatalmazás alapján, Magyarország Alaptörvénye 32. cikk (1) bekezdés </w:t>
      </w:r>
      <w:r w:rsidRPr="00277990">
        <w:rPr>
          <w:rFonts w:ascii="Arial" w:hAnsi="Arial" w:cs="Arial"/>
          <w:i/>
          <w:color w:val="auto"/>
          <w:sz w:val="22"/>
          <w:szCs w:val="22"/>
        </w:rPr>
        <w:t>a)</w:t>
      </w:r>
      <w:r w:rsidRPr="00277990">
        <w:rPr>
          <w:rFonts w:ascii="Arial" w:hAnsi="Arial" w:cs="Arial"/>
          <w:color w:val="auto"/>
          <w:sz w:val="22"/>
          <w:szCs w:val="22"/>
        </w:rPr>
        <w:t xml:space="preserve"> pontjában </w:t>
      </w:r>
      <w:r w:rsidRPr="00277990">
        <w:rPr>
          <w:rFonts w:ascii="Arial" w:hAnsi="Arial" w:cs="Arial"/>
          <w:color w:val="auto"/>
        </w:rPr>
        <w:t xml:space="preserve">és a </w:t>
      </w:r>
      <w:r w:rsidRPr="00277990">
        <w:rPr>
          <w:rFonts w:ascii="Arial" w:hAnsi="Arial" w:cs="Arial"/>
          <w:color w:val="auto"/>
          <w:sz w:val="22"/>
          <w:szCs w:val="22"/>
        </w:rPr>
        <w:t xml:space="preserve">Magyarország helyi önkormányzatairól szóló 2011. évi CLXXXIX. törvény </w:t>
      </w:r>
      <w:r w:rsidRPr="00277990">
        <w:rPr>
          <w:rFonts w:ascii="Arial" w:hAnsi="Arial" w:cs="Arial"/>
          <w:bCs/>
          <w:color w:val="auto"/>
          <w:sz w:val="22"/>
          <w:szCs w:val="22"/>
        </w:rPr>
        <w:t>42. § 11. pontjában</w:t>
      </w:r>
      <w:r w:rsidRPr="00277990">
        <w:rPr>
          <w:rFonts w:ascii="Arial" w:hAnsi="Arial" w:cs="Arial"/>
          <w:color w:val="auto"/>
        </w:rPr>
        <w:t xml:space="preserve"> </w:t>
      </w:r>
      <w:r w:rsidRPr="00277990">
        <w:rPr>
          <w:rFonts w:ascii="Arial" w:hAnsi="Arial" w:cs="Arial"/>
          <w:color w:val="auto"/>
          <w:sz w:val="22"/>
          <w:szCs w:val="22"/>
        </w:rPr>
        <w:t>meghatározott feladatkörében eljárva, a 2. § (2) bekezdése tekintetében Nemesbük, Zalaköveskút Községek Önkormányzatai Képviselő-testületének, a 2. § (4) bekezdése tekintetében Alsópáhok, Felsőpáhok, Nemesbük, Zalaköveskút, Vindornyalak Községek Önkormányzatai Képviselő-testületének egyetértésével az egészségügyi alapellátások körzeteiről a következőket rendeli el:”</w:t>
      </w:r>
    </w:p>
    <w:p w:rsidR="001D49F4" w:rsidRPr="00277990" w:rsidRDefault="001D49F4" w:rsidP="001D49F4">
      <w:pPr>
        <w:pStyle w:val="cf0"/>
        <w:spacing w:before="0" w:after="0" w:line="240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F46591" w:rsidRPr="00277990" w:rsidRDefault="00F46591" w:rsidP="00F46591">
      <w:pPr>
        <w:pStyle w:val="cf0"/>
        <w:spacing w:before="0" w:after="0" w:line="240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F46591" w:rsidRPr="00F46591" w:rsidRDefault="00F46591" w:rsidP="00F46591">
      <w:pPr>
        <w:pStyle w:val="cf0"/>
        <w:numPr>
          <w:ilvl w:val="0"/>
          <w:numId w:val="17"/>
        </w:numPr>
        <w:spacing w:before="0" w:after="0" w:line="240" w:lineRule="auto"/>
        <w:jc w:val="center"/>
        <w:rPr>
          <w:rFonts w:ascii="Arial" w:hAnsi="Arial" w:cs="Arial"/>
          <w:b/>
          <w:sz w:val="22"/>
          <w:szCs w:val="22"/>
        </w:rPr>
      </w:pPr>
      <w:r w:rsidRPr="00F46591">
        <w:rPr>
          <w:rFonts w:ascii="Arial" w:hAnsi="Arial" w:cs="Arial"/>
          <w:b/>
          <w:sz w:val="22"/>
          <w:szCs w:val="22"/>
        </w:rPr>
        <w:t>§</w:t>
      </w:r>
    </w:p>
    <w:p w:rsidR="00286708" w:rsidRDefault="00286708" w:rsidP="00F46591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:rsidR="00AC5AB6" w:rsidRDefault="00F46591" w:rsidP="00AC5AB6">
      <w:pPr>
        <w:pStyle w:val="cf0"/>
        <w:spacing w:before="0" w:after="0" w:line="240" w:lineRule="auto"/>
        <w:jc w:val="both"/>
        <w:rPr>
          <w:rFonts w:ascii="Arial" w:hAnsi="Arial" w:cs="Arial"/>
          <w:sz w:val="22"/>
          <w:szCs w:val="22"/>
        </w:rPr>
      </w:pPr>
      <w:r w:rsidRPr="00F46591">
        <w:rPr>
          <w:rFonts w:ascii="Arial" w:hAnsi="Arial" w:cs="Arial"/>
        </w:rPr>
        <w:t>A</w:t>
      </w:r>
      <w:r w:rsidR="00AC5AB6">
        <w:rPr>
          <w:rFonts w:ascii="Arial" w:hAnsi="Arial" w:cs="Arial"/>
          <w:sz w:val="22"/>
          <w:szCs w:val="22"/>
        </w:rPr>
        <w:t xml:space="preserve">z </w:t>
      </w:r>
      <w:r w:rsidR="00AC5AB6" w:rsidRPr="00AC5AB6">
        <w:rPr>
          <w:rFonts w:ascii="Arial" w:hAnsi="Arial" w:cs="Arial"/>
          <w:sz w:val="22"/>
          <w:szCs w:val="22"/>
        </w:rPr>
        <w:t xml:space="preserve">egészségügyi alapellátások körzeteiről szóló 25/2013. (VI. 26.) önkormányzati rendelet </w:t>
      </w:r>
      <w:r w:rsidR="00AC5AB6">
        <w:rPr>
          <w:rFonts w:ascii="Arial" w:hAnsi="Arial" w:cs="Arial"/>
          <w:sz w:val="22"/>
          <w:szCs w:val="22"/>
        </w:rPr>
        <w:t>2. § (5) bekezdése helyébe az alábbi rendelkezés lép:</w:t>
      </w:r>
    </w:p>
    <w:p w:rsidR="00AC5AB6" w:rsidRDefault="00AC5AB6" w:rsidP="00AC5AB6">
      <w:pPr>
        <w:pStyle w:val="cf0"/>
        <w:spacing w:before="0"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F46591" w:rsidRDefault="00AC5AB6" w:rsidP="00A4147C">
      <w:pPr>
        <w:pStyle w:val="cf0"/>
        <w:spacing w:before="0" w:after="0" w:line="24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sz w:val="22"/>
          <w:szCs w:val="22"/>
        </w:rPr>
        <w:t>„</w:t>
      </w:r>
      <w:r w:rsidR="00A4147C">
        <w:rPr>
          <w:rFonts w:ascii="Arial" w:hAnsi="Arial" w:cs="Arial"/>
          <w:sz w:val="22"/>
          <w:szCs w:val="22"/>
        </w:rPr>
        <w:t>Az alapellátáshoz kapcsolódó ügyeleti ellátás Hévíz közigazgatási területére terjed ki.”</w:t>
      </w:r>
    </w:p>
    <w:p w:rsidR="00F46591" w:rsidRPr="00F46591" w:rsidRDefault="00F46591" w:rsidP="00F46591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:rsidR="009627A2" w:rsidRDefault="009627A2" w:rsidP="00F46591">
      <w:pPr>
        <w:pStyle w:val="Bekezds"/>
        <w:numPr>
          <w:ilvl w:val="0"/>
          <w:numId w:val="17"/>
        </w:num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</w:t>
      </w:r>
    </w:p>
    <w:p w:rsidR="00A4147C" w:rsidRDefault="00A4147C" w:rsidP="00A4147C">
      <w:pPr>
        <w:pStyle w:val="Bekezds"/>
        <w:jc w:val="center"/>
        <w:rPr>
          <w:rFonts w:ascii="Arial" w:hAnsi="Arial" w:cs="Arial"/>
          <w:b/>
          <w:sz w:val="22"/>
          <w:szCs w:val="22"/>
        </w:rPr>
      </w:pPr>
    </w:p>
    <w:p w:rsidR="00A4147C" w:rsidRPr="00A4147C" w:rsidRDefault="00A4147C" w:rsidP="00A4147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F46591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z </w:t>
      </w:r>
      <w:r w:rsidRPr="00AC5AB6">
        <w:rPr>
          <w:rFonts w:ascii="Arial" w:hAnsi="Arial" w:cs="Arial"/>
          <w:sz w:val="22"/>
          <w:szCs w:val="22"/>
        </w:rPr>
        <w:t>egészségügyi alapellátások körzeteiről szóló 25/2013. (VI. 26.) önkormányzati rendelet</w:t>
      </w:r>
      <w:r>
        <w:rPr>
          <w:rFonts w:ascii="Arial" w:hAnsi="Arial" w:cs="Arial"/>
          <w:sz w:val="22"/>
          <w:szCs w:val="22"/>
        </w:rPr>
        <w:t xml:space="preserve"> 4. melléklete hatályát veszti. </w:t>
      </w:r>
    </w:p>
    <w:p w:rsidR="00A4147C" w:rsidRDefault="00A4147C" w:rsidP="00A4147C">
      <w:pPr>
        <w:pStyle w:val="Bekezds"/>
        <w:jc w:val="center"/>
        <w:rPr>
          <w:rFonts w:ascii="Arial" w:hAnsi="Arial" w:cs="Arial"/>
          <w:b/>
          <w:sz w:val="22"/>
          <w:szCs w:val="22"/>
        </w:rPr>
      </w:pPr>
    </w:p>
    <w:p w:rsidR="00A4147C" w:rsidRDefault="00A4147C" w:rsidP="00A4147C">
      <w:pPr>
        <w:pStyle w:val="Bekezds"/>
        <w:ind w:left="720" w:firstLine="0"/>
        <w:rPr>
          <w:rFonts w:ascii="Arial" w:hAnsi="Arial" w:cs="Arial"/>
          <w:b/>
          <w:sz w:val="22"/>
          <w:szCs w:val="22"/>
        </w:rPr>
      </w:pPr>
    </w:p>
    <w:p w:rsidR="00A4147C" w:rsidRDefault="0085457C" w:rsidP="00F46591">
      <w:pPr>
        <w:pStyle w:val="Bekezds"/>
        <w:numPr>
          <w:ilvl w:val="0"/>
          <w:numId w:val="17"/>
        </w:num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</w:t>
      </w:r>
    </w:p>
    <w:p w:rsidR="009627A2" w:rsidRPr="00F46591" w:rsidRDefault="009627A2" w:rsidP="00F46591">
      <w:pPr>
        <w:pStyle w:val="Bekezds"/>
        <w:ind w:left="720" w:firstLine="0"/>
        <w:rPr>
          <w:rFonts w:ascii="Arial" w:hAnsi="Arial" w:cs="Arial"/>
          <w:b/>
          <w:sz w:val="22"/>
          <w:szCs w:val="22"/>
        </w:rPr>
      </w:pPr>
    </w:p>
    <w:p w:rsidR="009627A2" w:rsidRDefault="009627A2" w:rsidP="00F46591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643F9E">
        <w:rPr>
          <w:rFonts w:ascii="Arial" w:hAnsi="Arial" w:cs="Arial"/>
          <w:sz w:val="22"/>
          <w:szCs w:val="22"/>
        </w:rPr>
        <w:t xml:space="preserve">Ez a rendelet </w:t>
      </w:r>
      <w:r>
        <w:rPr>
          <w:rFonts w:ascii="Arial" w:hAnsi="Arial" w:cs="Arial"/>
          <w:sz w:val="22"/>
          <w:szCs w:val="22"/>
        </w:rPr>
        <w:t>202</w:t>
      </w:r>
      <w:r w:rsidR="00F46591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. </w:t>
      </w:r>
      <w:r w:rsidR="00F46591">
        <w:rPr>
          <w:rFonts w:ascii="Arial" w:hAnsi="Arial" w:cs="Arial"/>
          <w:sz w:val="22"/>
          <w:szCs w:val="22"/>
        </w:rPr>
        <w:t>január</w:t>
      </w:r>
      <w:r>
        <w:rPr>
          <w:rFonts w:ascii="Arial" w:hAnsi="Arial" w:cs="Arial"/>
          <w:sz w:val="22"/>
          <w:szCs w:val="22"/>
        </w:rPr>
        <w:t xml:space="preserve"> 1-jén lép hatályba.</w:t>
      </w:r>
    </w:p>
    <w:p w:rsidR="009627A2" w:rsidRDefault="009627A2" w:rsidP="00F46591">
      <w:pPr>
        <w:pStyle w:val="Bekezds"/>
        <w:ind w:firstLine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627A2" w:rsidRDefault="009627A2" w:rsidP="009627A2">
      <w:pPr>
        <w:pStyle w:val="Bekezds"/>
        <w:ind w:firstLine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AC5AB6" w:rsidRPr="004B064D" w:rsidRDefault="00AC5AB6" w:rsidP="00AC5AB6">
      <w:pPr>
        <w:jc w:val="both"/>
        <w:rPr>
          <w:rFonts w:ascii="Arial" w:hAnsi="Arial" w:cs="Arial"/>
          <w:bCs/>
        </w:rPr>
      </w:pPr>
    </w:p>
    <w:p w:rsidR="00AC5AB6" w:rsidRPr="004B064D" w:rsidRDefault="00AC5AB6" w:rsidP="00AC5AB6">
      <w:pPr>
        <w:spacing w:after="0"/>
        <w:jc w:val="both"/>
        <w:rPr>
          <w:rFonts w:ascii="Arial" w:hAnsi="Arial" w:cs="Arial"/>
          <w:bCs/>
        </w:rPr>
      </w:pPr>
      <w:r w:rsidRPr="004B064D">
        <w:rPr>
          <w:rFonts w:ascii="Arial" w:hAnsi="Arial" w:cs="Arial"/>
          <w:bCs/>
        </w:rPr>
        <w:tab/>
      </w:r>
      <w:r w:rsidRPr="004B064D">
        <w:rPr>
          <w:rFonts w:ascii="Arial" w:hAnsi="Arial" w:cs="Arial"/>
          <w:bCs/>
        </w:rPr>
        <w:tab/>
        <w:t>dr. Tüske Róbert</w:t>
      </w:r>
      <w:r w:rsidRPr="004B064D">
        <w:rPr>
          <w:rFonts w:ascii="Arial" w:hAnsi="Arial" w:cs="Arial"/>
          <w:bCs/>
        </w:rPr>
        <w:tab/>
      </w:r>
      <w:r w:rsidRPr="004B064D">
        <w:rPr>
          <w:rFonts w:ascii="Arial" w:hAnsi="Arial" w:cs="Arial"/>
          <w:bCs/>
        </w:rPr>
        <w:tab/>
      </w:r>
      <w:r w:rsidRPr="004B064D">
        <w:rPr>
          <w:rFonts w:ascii="Arial" w:hAnsi="Arial" w:cs="Arial"/>
          <w:bCs/>
        </w:rPr>
        <w:tab/>
      </w:r>
      <w:r w:rsidRPr="004B064D">
        <w:rPr>
          <w:rFonts w:ascii="Arial" w:hAnsi="Arial" w:cs="Arial"/>
          <w:bCs/>
        </w:rPr>
        <w:tab/>
      </w:r>
      <w:r w:rsidRPr="004B064D">
        <w:rPr>
          <w:rFonts w:ascii="Arial" w:hAnsi="Arial" w:cs="Arial"/>
          <w:bCs/>
        </w:rPr>
        <w:tab/>
        <w:t>Papp Gábor</w:t>
      </w:r>
    </w:p>
    <w:p w:rsidR="00AC5AB6" w:rsidRDefault="00AC5AB6" w:rsidP="00AC5AB6">
      <w:pPr>
        <w:spacing w:after="0"/>
        <w:jc w:val="both"/>
        <w:rPr>
          <w:rFonts w:ascii="Arial" w:hAnsi="Arial" w:cs="Arial"/>
          <w:bCs/>
        </w:rPr>
      </w:pPr>
      <w:r w:rsidRPr="004B064D">
        <w:rPr>
          <w:rFonts w:ascii="Arial" w:hAnsi="Arial" w:cs="Arial"/>
          <w:bCs/>
        </w:rPr>
        <w:tab/>
        <w:t xml:space="preserve">     </w:t>
      </w:r>
      <w:r w:rsidRPr="004B064D">
        <w:rPr>
          <w:rFonts w:ascii="Arial" w:hAnsi="Arial" w:cs="Arial"/>
          <w:bCs/>
        </w:rPr>
        <w:tab/>
        <w:t xml:space="preserve">      jegyző</w:t>
      </w:r>
      <w:r w:rsidRPr="004B064D">
        <w:rPr>
          <w:rFonts w:ascii="Arial" w:hAnsi="Arial" w:cs="Arial"/>
          <w:bCs/>
        </w:rPr>
        <w:tab/>
      </w:r>
      <w:r w:rsidRPr="004B064D">
        <w:rPr>
          <w:rFonts w:ascii="Arial" w:hAnsi="Arial" w:cs="Arial"/>
          <w:bCs/>
        </w:rPr>
        <w:tab/>
      </w:r>
      <w:r w:rsidRPr="004B064D">
        <w:rPr>
          <w:rFonts w:ascii="Arial" w:hAnsi="Arial" w:cs="Arial"/>
          <w:bCs/>
        </w:rPr>
        <w:tab/>
      </w:r>
      <w:r w:rsidRPr="004B064D">
        <w:rPr>
          <w:rFonts w:ascii="Arial" w:hAnsi="Arial" w:cs="Arial"/>
          <w:bCs/>
        </w:rPr>
        <w:tab/>
      </w:r>
      <w:r w:rsidRPr="004B064D">
        <w:rPr>
          <w:rFonts w:ascii="Arial" w:hAnsi="Arial" w:cs="Arial"/>
          <w:bCs/>
        </w:rPr>
        <w:tab/>
      </w:r>
      <w:r w:rsidRPr="004B064D">
        <w:rPr>
          <w:rFonts w:ascii="Arial" w:hAnsi="Arial" w:cs="Arial"/>
          <w:bCs/>
        </w:rPr>
        <w:tab/>
        <w:t>polgármester</w:t>
      </w:r>
    </w:p>
    <w:p w:rsidR="00AC5AB6" w:rsidRDefault="00AC5AB6" w:rsidP="00AC5AB6">
      <w:pPr>
        <w:spacing w:after="0"/>
        <w:jc w:val="both"/>
        <w:rPr>
          <w:rFonts w:ascii="Arial" w:hAnsi="Arial" w:cs="Arial"/>
          <w:bCs/>
        </w:rPr>
      </w:pPr>
    </w:p>
    <w:p w:rsidR="006A2C1F" w:rsidRPr="001323C0" w:rsidRDefault="006A2C1F" w:rsidP="0085457C">
      <w:pPr>
        <w:shd w:val="clear" w:color="auto" w:fill="FFFFFF"/>
        <w:jc w:val="center"/>
        <w:rPr>
          <w:rFonts w:ascii="Arial" w:hAnsi="Arial" w:cs="Arial"/>
        </w:rPr>
      </w:pPr>
      <w:r w:rsidRPr="001323C0">
        <w:rPr>
          <w:rFonts w:ascii="Arial" w:hAnsi="Arial" w:cs="Arial"/>
          <w:b/>
          <w:bCs/>
        </w:rPr>
        <w:t>Általános indokolás</w:t>
      </w:r>
    </w:p>
    <w:p w:rsidR="00A87B7B" w:rsidRDefault="00D64A71" w:rsidP="00A87B7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Hévíz Város Önkormányzata Képviselő-testülete </w:t>
      </w:r>
      <w:r w:rsidR="00A87B7B">
        <w:rPr>
          <w:rFonts w:ascii="Arial" w:hAnsi="Arial" w:cs="Arial"/>
        </w:rPr>
        <w:t xml:space="preserve">199/2022. (XI 24.) számú határozatával jóváhagyta a háziorvosi ügyeleti feladatok ellátására kötött megbízási szerződést, melynek értelmében az „Ügyelet” Keszthely Városkörnyéki Orvosi Ügyeletet és Készenlétet Ellátó Nonprofit Közhasznú Kft. (továbbiakban: Ügyelet Nonprofit Kft.) Hévíz város közigazgatási területére kiterjedően 2023. január 1. napjától ellátja a háziorvosi ügyeleti feladatokat. A feladatellátás kizárólag Hévíz városát érinti, az önkormányzati rendeletben rögzített településekre – Alsópáhok, Felsőpáhok, Nemesbük, Zalaköveskút – nem terjed ki. Ennek megfelelően az ügyeleti feladatellátás körzetmódosítása vált szükségessé. </w:t>
      </w:r>
    </w:p>
    <w:p w:rsidR="006A2C1F" w:rsidRPr="001323C0" w:rsidRDefault="006A2C1F" w:rsidP="006A2C1F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</w:p>
    <w:p w:rsidR="006A2C1F" w:rsidRPr="001323C0" w:rsidRDefault="006A2C1F" w:rsidP="006A2C1F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</w:p>
    <w:p w:rsidR="006A2C1F" w:rsidRPr="001323C0" w:rsidRDefault="006A2C1F" w:rsidP="006A2C1F">
      <w:pPr>
        <w:shd w:val="clear" w:color="auto" w:fill="FFFFFF"/>
        <w:ind w:firstLine="180"/>
        <w:jc w:val="center"/>
        <w:rPr>
          <w:rFonts w:ascii="Arial" w:hAnsi="Arial" w:cs="Arial"/>
        </w:rPr>
      </w:pPr>
      <w:r w:rsidRPr="001323C0">
        <w:rPr>
          <w:rFonts w:ascii="Arial" w:hAnsi="Arial" w:cs="Arial"/>
          <w:b/>
          <w:bCs/>
        </w:rPr>
        <w:t>Részletes indokolás</w:t>
      </w:r>
    </w:p>
    <w:p w:rsidR="006A2C1F" w:rsidRPr="001323C0" w:rsidRDefault="006A2C1F" w:rsidP="006A2C1F">
      <w:pPr>
        <w:shd w:val="clear" w:color="auto" w:fill="FFFFFF"/>
        <w:ind w:firstLine="180"/>
        <w:jc w:val="center"/>
        <w:rPr>
          <w:rFonts w:ascii="Arial" w:hAnsi="Arial" w:cs="Arial"/>
        </w:rPr>
      </w:pPr>
      <w:r w:rsidRPr="001323C0">
        <w:rPr>
          <w:rFonts w:ascii="Arial" w:hAnsi="Arial" w:cs="Arial"/>
          <w:b/>
          <w:bCs/>
        </w:rPr>
        <w:t>Az 1. §-hoz</w:t>
      </w:r>
    </w:p>
    <w:p w:rsidR="00D64A71" w:rsidRDefault="00A87B7B" w:rsidP="00D64A7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ügyeleti feladatellátás körzetmódosításának átvezetése a jogszabály bevezető részében. </w:t>
      </w:r>
    </w:p>
    <w:p w:rsidR="00D64A71" w:rsidRDefault="00D64A71" w:rsidP="00D64A71">
      <w:pPr>
        <w:spacing w:after="0" w:line="240" w:lineRule="auto"/>
        <w:jc w:val="both"/>
        <w:rPr>
          <w:rFonts w:ascii="Arial" w:hAnsi="Arial" w:cs="Arial"/>
        </w:rPr>
      </w:pPr>
    </w:p>
    <w:p w:rsidR="006A2C1F" w:rsidRDefault="006A2C1F" w:rsidP="006A2C1F">
      <w:pPr>
        <w:shd w:val="clear" w:color="auto" w:fill="FFFFFF"/>
        <w:ind w:firstLine="180"/>
        <w:jc w:val="center"/>
        <w:rPr>
          <w:rFonts w:ascii="Arial" w:hAnsi="Arial" w:cs="Arial"/>
          <w:b/>
          <w:bCs/>
        </w:rPr>
      </w:pPr>
      <w:r w:rsidRPr="001323C0">
        <w:rPr>
          <w:rFonts w:ascii="Arial" w:hAnsi="Arial" w:cs="Arial"/>
          <w:b/>
          <w:bCs/>
        </w:rPr>
        <w:t>A 2. §-hoz</w:t>
      </w:r>
    </w:p>
    <w:p w:rsidR="00D64A71" w:rsidRPr="00C77D8D" w:rsidRDefault="00A87B7B" w:rsidP="00D64A71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Az ügyeleti ellátás területi hatályát pontosítja. </w:t>
      </w:r>
    </w:p>
    <w:p w:rsidR="00D64A71" w:rsidRDefault="00D64A71" w:rsidP="006A2C1F">
      <w:pPr>
        <w:shd w:val="clear" w:color="auto" w:fill="FFFFFF"/>
        <w:ind w:firstLine="180"/>
        <w:jc w:val="center"/>
        <w:rPr>
          <w:rFonts w:ascii="Arial" w:hAnsi="Arial" w:cs="Arial"/>
          <w:b/>
          <w:bCs/>
        </w:rPr>
      </w:pPr>
    </w:p>
    <w:p w:rsidR="00D64A71" w:rsidRDefault="00D64A71" w:rsidP="00D64A71">
      <w:pPr>
        <w:shd w:val="clear" w:color="auto" w:fill="FFFFFF"/>
        <w:ind w:firstLine="18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 3. §-hoz</w:t>
      </w:r>
    </w:p>
    <w:p w:rsidR="00A87B7B" w:rsidRPr="00A87B7B" w:rsidRDefault="00A87B7B" w:rsidP="00A87B7B">
      <w:pPr>
        <w:shd w:val="clear" w:color="auto" w:fill="FFFFFF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Az ügyeleti ellátásban korábban érintett települések felsorolását tartalmazó melléklet hatályon kívül helyezéséről rendelkezik. </w:t>
      </w:r>
    </w:p>
    <w:p w:rsidR="00A87B7B" w:rsidRPr="001323C0" w:rsidRDefault="00A87B7B" w:rsidP="00D64A71">
      <w:pPr>
        <w:shd w:val="clear" w:color="auto" w:fill="FFFFFF"/>
        <w:ind w:firstLine="18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 4. §-hoz</w:t>
      </w:r>
    </w:p>
    <w:p w:rsidR="006A2C1F" w:rsidRPr="001323C0" w:rsidRDefault="006A2C1F" w:rsidP="006A2C1F">
      <w:pPr>
        <w:shd w:val="clear" w:color="auto" w:fill="FFFFFF"/>
        <w:jc w:val="both"/>
        <w:rPr>
          <w:rFonts w:ascii="Arial" w:hAnsi="Arial" w:cs="Arial"/>
        </w:rPr>
      </w:pPr>
      <w:r w:rsidRPr="001323C0">
        <w:rPr>
          <w:rFonts w:ascii="Arial" w:hAnsi="Arial" w:cs="Arial"/>
        </w:rPr>
        <w:t>Hatályba léptető rendelkezés.</w:t>
      </w:r>
    </w:p>
    <w:p w:rsidR="006A2C1F" w:rsidRPr="001323C0" w:rsidRDefault="006A2C1F" w:rsidP="006A2C1F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:rsidR="006A2C1F" w:rsidRPr="001323C0" w:rsidRDefault="006A2C1F" w:rsidP="006A2C1F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:rsidR="00D8753B" w:rsidRPr="00B8579D" w:rsidRDefault="00D8753B" w:rsidP="00CF3903">
      <w:pPr>
        <w:spacing w:after="0" w:line="240" w:lineRule="auto"/>
        <w:sectPr w:rsidR="00D8753B" w:rsidRPr="00B8579D" w:rsidSect="006A2C1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720" w:footer="964" w:gutter="0"/>
          <w:cols w:space="708"/>
          <w:docGrid w:linePitch="600" w:charSpace="36864"/>
        </w:sectPr>
      </w:pPr>
    </w:p>
    <w:p w:rsidR="0035136E" w:rsidRDefault="0035136E" w:rsidP="00CF3903">
      <w:pPr>
        <w:spacing w:after="0" w:line="240" w:lineRule="auto"/>
        <w:rPr>
          <w:rFonts w:ascii="Arial" w:hAnsi="Arial" w:cs="Arial"/>
        </w:rPr>
      </w:pPr>
    </w:p>
    <w:p w:rsidR="0035136E" w:rsidRDefault="0035136E" w:rsidP="00CF3903">
      <w:pPr>
        <w:spacing w:after="0" w:line="240" w:lineRule="auto"/>
        <w:rPr>
          <w:rFonts w:ascii="Arial" w:hAnsi="Arial" w:cs="Arial"/>
        </w:rPr>
      </w:pP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Előzetes hatásvizsgálat</w:t>
      </w: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</w:rPr>
      </w:pP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a jogalkotásról szóló 2010. évi CXXX. törvény 17. § (1) bekezdése alapján</w:t>
      </w:r>
    </w:p>
    <w:p w:rsidR="00E000F3" w:rsidRDefault="00E000F3" w:rsidP="00CF3903">
      <w:pPr>
        <w:spacing w:after="0" w:line="240" w:lineRule="auto"/>
        <w:jc w:val="both"/>
        <w:rPr>
          <w:rFonts w:ascii="Arial" w:hAnsi="Arial" w:cs="Arial"/>
        </w:rPr>
      </w:pPr>
    </w:p>
    <w:p w:rsidR="00E000F3" w:rsidRDefault="00E000F3" w:rsidP="00CF3903">
      <w:pPr>
        <w:spacing w:after="0" w:line="240" w:lineRule="auto"/>
        <w:jc w:val="both"/>
        <w:rPr>
          <w:rFonts w:ascii="Arial" w:hAnsi="Arial" w:cs="Arial"/>
        </w:rPr>
      </w:pPr>
    </w:p>
    <w:p w:rsidR="00E000F3" w:rsidRDefault="00E000F3" w:rsidP="00CF3903">
      <w:pPr>
        <w:spacing w:after="0" w:line="240" w:lineRule="auto"/>
        <w:jc w:val="both"/>
        <w:rPr>
          <w:rFonts w:ascii="Arial" w:hAnsi="Arial" w:cs="Arial"/>
        </w:rPr>
      </w:pPr>
    </w:p>
    <w:p w:rsidR="0096787A" w:rsidRPr="0096787A" w:rsidRDefault="00E000F3" w:rsidP="0096787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</w:rPr>
        <w:t>A rendelet-tervezet címe</w:t>
      </w:r>
      <w:r w:rsidRPr="0096787A">
        <w:rPr>
          <w:rFonts w:ascii="Arial" w:eastAsia="Times New Roman" w:hAnsi="Arial" w:cs="Arial"/>
        </w:rPr>
        <w:t>:</w:t>
      </w:r>
      <w:r w:rsidR="0096787A" w:rsidRPr="0096787A">
        <w:rPr>
          <w:rFonts w:ascii="Arial" w:eastAsia="Times New Roman" w:hAnsi="Arial" w:cs="Arial"/>
        </w:rPr>
        <w:t xml:space="preserve"> </w:t>
      </w:r>
      <w:r w:rsidR="0096787A" w:rsidRPr="0096787A">
        <w:rPr>
          <w:rFonts w:ascii="Arial" w:hAnsi="Arial" w:cs="Arial"/>
          <w:bCs/>
        </w:rPr>
        <w:t>az egészségügyi alapellátások körzeteiről szóló 25/2013. (VI. 26.) önkormányzati rendelet módosítása</w:t>
      </w:r>
    </w:p>
    <w:p w:rsidR="0096787A" w:rsidRDefault="0096787A" w:rsidP="00CF3903">
      <w:pPr>
        <w:spacing w:after="0" w:line="240" w:lineRule="auto"/>
        <w:jc w:val="both"/>
        <w:rPr>
          <w:rFonts w:ascii="Arial" w:hAnsi="Arial" w:cs="Arial"/>
        </w:rPr>
      </w:pPr>
    </w:p>
    <w:p w:rsidR="0096787A" w:rsidRDefault="0096787A" w:rsidP="00CF3903">
      <w:pPr>
        <w:spacing w:after="0" w:line="240" w:lineRule="auto"/>
        <w:jc w:val="both"/>
        <w:rPr>
          <w:rFonts w:ascii="Arial" w:hAnsi="Arial" w:cs="Arial"/>
        </w:rPr>
      </w:pPr>
    </w:p>
    <w:p w:rsidR="00E000F3" w:rsidRDefault="00E000F3" w:rsidP="00CF3903">
      <w:pPr>
        <w:spacing w:after="0" w:line="240" w:lineRule="auto"/>
        <w:jc w:val="both"/>
        <w:rPr>
          <w:rFonts w:ascii="Arial" w:hAnsi="Arial" w:cs="Arial"/>
        </w:rPr>
      </w:pPr>
      <w:r w:rsidRPr="009E773E">
        <w:rPr>
          <w:rFonts w:ascii="Arial" w:hAnsi="Arial" w:cs="Arial"/>
          <w:b/>
        </w:rPr>
        <w:t>Társadalmi-gazdasági hatása</w:t>
      </w:r>
      <w:r w:rsidRPr="009E773E">
        <w:rPr>
          <w:rFonts w:ascii="Arial" w:hAnsi="Arial" w:cs="Arial"/>
        </w:rPr>
        <w:t xml:space="preserve">: </w:t>
      </w:r>
      <w:r w:rsidR="00E22EA2">
        <w:rPr>
          <w:rFonts w:ascii="Arial" w:hAnsi="Arial" w:cs="Arial"/>
        </w:rPr>
        <w:t>Az ügyeleti ellátáshoz való hozzáférés továbbra is biztosított, változás nem várható</w:t>
      </w:r>
      <w:r w:rsidR="009E773E" w:rsidRPr="009E773E">
        <w:rPr>
          <w:rFonts w:ascii="Arial" w:hAnsi="Arial" w:cs="Arial"/>
        </w:rPr>
        <w:t xml:space="preserve">. </w:t>
      </w:r>
    </w:p>
    <w:p w:rsidR="00831ADA" w:rsidRDefault="00831ADA" w:rsidP="00CF3903">
      <w:pPr>
        <w:spacing w:after="0" w:line="240" w:lineRule="auto"/>
        <w:jc w:val="both"/>
        <w:rPr>
          <w:rFonts w:ascii="Arial" w:hAnsi="Arial" w:cs="Arial"/>
        </w:rPr>
      </w:pPr>
    </w:p>
    <w:p w:rsidR="00F516AD" w:rsidRDefault="00E000F3" w:rsidP="00CF39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Költségvetési hatása</w:t>
      </w:r>
      <w:r>
        <w:rPr>
          <w:rFonts w:ascii="Arial" w:hAnsi="Arial" w:cs="Arial"/>
        </w:rPr>
        <w:t xml:space="preserve">: </w:t>
      </w:r>
      <w:r w:rsidR="00E22EA2">
        <w:rPr>
          <w:rFonts w:ascii="Arial" w:hAnsi="Arial" w:cs="Arial"/>
        </w:rPr>
        <w:t xml:space="preserve">A költségvetést kevésbé megterhelő, magasabb finanszírozással járó ellátási forma kerül kialakításra. </w:t>
      </w:r>
    </w:p>
    <w:p w:rsidR="00F516AD" w:rsidRDefault="00F516AD" w:rsidP="00CF3903">
      <w:pPr>
        <w:spacing w:after="0" w:line="240" w:lineRule="auto"/>
        <w:jc w:val="both"/>
        <w:rPr>
          <w:rFonts w:ascii="Arial" w:hAnsi="Arial" w:cs="Arial"/>
          <w:b/>
        </w:rPr>
      </w:pPr>
    </w:p>
    <w:p w:rsidR="00F516AD" w:rsidRDefault="00E000F3" w:rsidP="00CF39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Környezeti, egészségi hatása</w:t>
      </w:r>
      <w:r>
        <w:rPr>
          <w:rFonts w:ascii="Arial" w:hAnsi="Arial" w:cs="Arial"/>
        </w:rPr>
        <w:t xml:space="preserve">: </w:t>
      </w:r>
      <w:r w:rsidR="00F516AD">
        <w:rPr>
          <w:rFonts w:ascii="Arial" w:hAnsi="Arial" w:cs="Arial"/>
        </w:rPr>
        <w:t>nem releváns</w:t>
      </w:r>
    </w:p>
    <w:p w:rsidR="00F516AD" w:rsidRDefault="00F516AD" w:rsidP="00CF3903">
      <w:pPr>
        <w:spacing w:after="0" w:line="240" w:lineRule="auto"/>
        <w:jc w:val="both"/>
        <w:rPr>
          <w:rFonts w:ascii="Arial" w:hAnsi="Arial" w:cs="Arial"/>
          <w:b/>
        </w:rPr>
      </w:pPr>
    </w:p>
    <w:p w:rsidR="00E000F3" w:rsidRDefault="00E000F3" w:rsidP="00CF39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Adminisztratív terheket befolyásoló hatása</w:t>
      </w:r>
      <w:r>
        <w:rPr>
          <w:rFonts w:ascii="Arial" w:hAnsi="Arial" w:cs="Arial"/>
        </w:rPr>
        <w:t xml:space="preserve">: </w:t>
      </w:r>
      <w:r w:rsidR="00F516AD">
        <w:rPr>
          <w:rFonts w:ascii="Arial" w:hAnsi="Arial" w:cs="Arial"/>
        </w:rPr>
        <w:t>nem releváns</w:t>
      </w:r>
    </w:p>
    <w:p w:rsidR="00F516AD" w:rsidRDefault="00F516AD" w:rsidP="00CF3903">
      <w:pPr>
        <w:spacing w:after="0" w:line="240" w:lineRule="auto"/>
        <w:jc w:val="both"/>
        <w:rPr>
          <w:rFonts w:ascii="Arial" w:hAnsi="Arial" w:cs="Arial"/>
        </w:rPr>
      </w:pPr>
    </w:p>
    <w:p w:rsidR="00E000F3" w:rsidRDefault="00E000F3" w:rsidP="00CF39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Egyéb hatása</w:t>
      </w:r>
      <w:r>
        <w:rPr>
          <w:rFonts w:ascii="Arial" w:hAnsi="Arial" w:cs="Arial"/>
        </w:rPr>
        <w:t>: Nincs.</w:t>
      </w:r>
    </w:p>
    <w:p w:rsidR="00E000F3" w:rsidRDefault="00E000F3" w:rsidP="00CF3903">
      <w:pPr>
        <w:spacing w:after="0" w:line="240" w:lineRule="auto"/>
        <w:jc w:val="both"/>
        <w:rPr>
          <w:rFonts w:ascii="Arial" w:hAnsi="Arial" w:cs="Arial"/>
        </w:rPr>
      </w:pPr>
    </w:p>
    <w:p w:rsidR="00E000F3" w:rsidRDefault="00E000F3" w:rsidP="00CF39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 rendelet megalkotásának szükségessége</w:t>
      </w:r>
      <w:r>
        <w:rPr>
          <w:rFonts w:ascii="Arial" w:hAnsi="Arial" w:cs="Arial"/>
        </w:rPr>
        <w:t xml:space="preserve">: </w:t>
      </w:r>
      <w:r w:rsidR="00E22EA2">
        <w:rPr>
          <w:rFonts w:ascii="Arial" w:hAnsi="Arial" w:cs="Arial"/>
        </w:rPr>
        <w:t xml:space="preserve">a képviselő-testületi döntéssel jóváhagyott, háziorvosi ügyeleti feladatok ellátására megkötött megbízási szerződésben a feladatellátás kizárólag Hévíz közigazgatási területére terjed ki, melynek átvezetése a rendeletben szükségessé vált. </w:t>
      </w:r>
      <w:r w:rsidR="00F516AD">
        <w:rPr>
          <w:rFonts w:ascii="Arial" w:hAnsi="Arial" w:cs="Arial"/>
        </w:rPr>
        <w:t xml:space="preserve"> </w:t>
      </w:r>
    </w:p>
    <w:p w:rsidR="00E000F3" w:rsidRDefault="00E000F3" w:rsidP="00CF3903">
      <w:pPr>
        <w:spacing w:after="0" w:line="240" w:lineRule="auto"/>
        <w:jc w:val="both"/>
        <w:rPr>
          <w:rFonts w:ascii="Arial" w:hAnsi="Arial" w:cs="Arial"/>
        </w:rPr>
      </w:pPr>
    </w:p>
    <w:p w:rsidR="00E000F3" w:rsidRDefault="00E000F3" w:rsidP="00CF39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 rendelet megalkotása elmaradása esetén várható következmények</w:t>
      </w:r>
      <w:r>
        <w:rPr>
          <w:rFonts w:ascii="Arial" w:hAnsi="Arial" w:cs="Arial"/>
        </w:rPr>
        <w:t xml:space="preserve">: </w:t>
      </w:r>
    </w:p>
    <w:p w:rsidR="00E000F3" w:rsidRDefault="00E22EA2" w:rsidP="00CF39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törvényességi felügyeleti eljárást vonhat maga után. </w:t>
      </w:r>
    </w:p>
    <w:p w:rsidR="00E000F3" w:rsidRDefault="00E000F3" w:rsidP="00CF3903">
      <w:pPr>
        <w:spacing w:after="0" w:line="240" w:lineRule="auto"/>
        <w:jc w:val="both"/>
        <w:rPr>
          <w:rFonts w:ascii="Arial" w:hAnsi="Arial" w:cs="Arial"/>
        </w:rPr>
      </w:pPr>
    </w:p>
    <w:p w:rsidR="00E000F3" w:rsidRDefault="00E000F3" w:rsidP="00CF39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 rendelet alkalmazásához szükséges feltételek</w:t>
      </w:r>
      <w:r>
        <w:rPr>
          <w:rFonts w:ascii="Arial" w:hAnsi="Arial" w:cs="Arial"/>
        </w:rPr>
        <w:t xml:space="preserve">: A jogszabály alkalmazásához szükséges személyi, szervezeti, tárgyi feltételek rendelkezésre állnak. </w:t>
      </w:r>
    </w:p>
    <w:p w:rsidR="00E000F3" w:rsidRDefault="00E000F3" w:rsidP="00CF3903">
      <w:pPr>
        <w:spacing w:after="0" w:line="240" w:lineRule="auto"/>
        <w:jc w:val="both"/>
        <w:rPr>
          <w:rFonts w:ascii="Arial" w:hAnsi="Arial" w:cs="Arial"/>
        </w:rPr>
      </w:pPr>
    </w:p>
    <w:p w:rsidR="00E000F3" w:rsidRDefault="00E000F3" w:rsidP="00CF3903">
      <w:pPr>
        <w:spacing w:after="0" w:line="240" w:lineRule="auto"/>
        <w:jc w:val="both"/>
        <w:rPr>
          <w:rFonts w:ascii="Arial" w:hAnsi="Arial" w:cs="Arial"/>
        </w:rPr>
      </w:pPr>
    </w:p>
    <w:p w:rsidR="004B3710" w:rsidRDefault="004B3710" w:rsidP="00CF3903">
      <w:pPr>
        <w:spacing w:after="0" w:line="240" w:lineRule="auto"/>
        <w:jc w:val="both"/>
        <w:rPr>
          <w:rFonts w:ascii="Arial" w:hAnsi="Arial" w:cs="Arial"/>
        </w:rPr>
      </w:pPr>
    </w:p>
    <w:p w:rsidR="004B3710" w:rsidRDefault="004B3710" w:rsidP="00CF3903">
      <w:pPr>
        <w:spacing w:after="0" w:line="240" w:lineRule="auto"/>
        <w:jc w:val="both"/>
        <w:rPr>
          <w:rFonts w:ascii="Arial" w:hAnsi="Arial" w:cs="Arial"/>
        </w:rPr>
      </w:pPr>
    </w:p>
    <w:p w:rsidR="004B3710" w:rsidRDefault="004B3710" w:rsidP="00CF3903">
      <w:pPr>
        <w:spacing w:after="0" w:line="240" w:lineRule="auto"/>
        <w:jc w:val="both"/>
        <w:rPr>
          <w:rFonts w:ascii="Arial" w:hAnsi="Arial" w:cs="Arial"/>
        </w:rPr>
      </w:pPr>
    </w:p>
    <w:p w:rsidR="004B3710" w:rsidRDefault="004B3710" w:rsidP="00CF3903">
      <w:pPr>
        <w:spacing w:after="0" w:line="240" w:lineRule="auto"/>
        <w:jc w:val="both"/>
        <w:rPr>
          <w:rFonts w:ascii="Arial" w:hAnsi="Arial" w:cs="Arial"/>
        </w:rPr>
      </w:pPr>
    </w:p>
    <w:p w:rsidR="004B3710" w:rsidRDefault="004B3710" w:rsidP="00CF3903">
      <w:pPr>
        <w:spacing w:after="0" w:line="240" w:lineRule="auto"/>
        <w:jc w:val="both"/>
        <w:rPr>
          <w:rFonts w:ascii="Arial" w:hAnsi="Arial" w:cs="Arial"/>
        </w:rPr>
      </w:pPr>
    </w:p>
    <w:p w:rsidR="004B3710" w:rsidRDefault="004B3710" w:rsidP="00CF3903">
      <w:pPr>
        <w:spacing w:after="0" w:line="240" w:lineRule="auto"/>
        <w:jc w:val="both"/>
        <w:rPr>
          <w:rFonts w:ascii="Arial" w:hAnsi="Arial" w:cs="Arial"/>
        </w:rPr>
      </w:pPr>
    </w:p>
    <w:p w:rsidR="004B3710" w:rsidRDefault="004B3710" w:rsidP="00CF3903">
      <w:pPr>
        <w:spacing w:after="0" w:line="240" w:lineRule="auto"/>
        <w:jc w:val="both"/>
        <w:rPr>
          <w:rFonts w:ascii="Arial" w:hAnsi="Arial" w:cs="Arial"/>
        </w:rPr>
      </w:pPr>
    </w:p>
    <w:p w:rsidR="004B3710" w:rsidRDefault="004B3710" w:rsidP="00CF3903">
      <w:pPr>
        <w:spacing w:after="0" w:line="240" w:lineRule="auto"/>
        <w:jc w:val="both"/>
        <w:rPr>
          <w:rFonts w:ascii="Arial" w:hAnsi="Arial" w:cs="Arial"/>
        </w:rPr>
      </w:pPr>
    </w:p>
    <w:p w:rsidR="00CB37EF" w:rsidRDefault="00CB37EF" w:rsidP="00CF3903">
      <w:pPr>
        <w:spacing w:after="0" w:line="240" w:lineRule="auto"/>
        <w:jc w:val="both"/>
        <w:rPr>
          <w:rFonts w:ascii="Arial" w:hAnsi="Arial" w:cs="Arial"/>
        </w:rPr>
      </w:pPr>
    </w:p>
    <w:p w:rsidR="00E000F3" w:rsidRDefault="00E000F3" w:rsidP="00CF3903">
      <w:pPr>
        <w:spacing w:after="0" w:line="240" w:lineRule="auto"/>
        <w:jc w:val="center"/>
      </w:pPr>
    </w:p>
    <w:p w:rsidR="00F516AD" w:rsidRDefault="00F516AD" w:rsidP="00CF3903">
      <w:pPr>
        <w:spacing w:after="0" w:line="240" w:lineRule="auto"/>
        <w:jc w:val="center"/>
      </w:pPr>
    </w:p>
    <w:p w:rsidR="00F516AD" w:rsidRDefault="00F516AD" w:rsidP="00CF3903">
      <w:pPr>
        <w:spacing w:after="0" w:line="240" w:lineRule="auto"/>
        <w:jc w:val="center"/>
      </w:pPr>
    </w:p>
    <w:p w:rsidR="00F516AD" w:rsidRDefault="00F516AD" w:rsidP="00CF3903">
      <w:pPr>
        <w:spacing w:after="0" w:line="240" w:lineRule="auto"/>
        <w:jc w:val="center"/>
      </w:pPr>
    </w:p>
    <w:p w:rsidR="00F516AD" w:rsidRDefault="00F516AD" w:rsidP="00CF3903">
      <w:pPr>
        <w:spacing w:after="0" w:line="240" w:lineRule="auto"/>
        <w:jc w:val="center"/>
      </w:pPr>
    </w:p>
    <w:p w:rsidR="00F516AD" w:rsidRDefault="00F516AD" w:rsidP="00CF3903">
      <w:pPr>
        <w:spacing w:after="0" w:line="240" w:lineRule="auto"/>
        <w:jc w:val="center"/>
      </w:pPr>
    </w:p>
    <w:p w:rsidR="00F516AD" w:rsidRDefault="00F516AD" w:rsidP="00CF3903">
      <w:pPr>
        <w:spacing w:after="0" w:line="240" w:lineRule="auto"/>
        <w:jc w:val="center"/>
      </w:pPr>
    </w:p>
    <w:p w:rsidR="00F516AD" w:rsidRDefault="00F516AD" w:rsidP="00CF3903">
      <w:pPr>
        <w:spacing w:after="0" w:line="240" w:lineRule="auto"/>
        <w:jc w:val="center"/>
      </w:pPr>
    </w:p>
    <w:p w:rsidR="00F516AD" w:rsidRDefault="00F516AD" w:rsidP="00CF3903">
      <w:pPr>
        <w:spacing w:after="0" w:line="240" w:lineRule="auto"/>
        <w:jc w:val="center"/>
      </w:pPr>
    </w:p>
    <w:p w:rsidR="00F516AD" w:rsidRDefault="00F516AD" w:rsidP="00CF3903">
      <w:pPr>
        <w:spacing w:after="0" w:line="240" w:lineRule="auto"/>
        <w:jc w:val="center"/>
      </w:pPr>
    </w:p>
    <w:p w:rsidR="00F516AD" w:rsidRDefault="00F516AD" w:rsidP="00CF3903">
      <w:pPr>
        <w:spacing w:after="0" w:line="240" w:lineRule="auto"/>
        <w:jc w:val="center"/>
      </w:pPr>
    </w:p>
    <w:p w:rsidR="00F516AD" w:rsidRDefault="00F516AD" w:rsidP="00CF3903">
      <w:pPr>
        <w:spacing w:after="0" w:line="240" w:lineRule="auto"/>
        <w:jc w:val="center"/>
      </w:pPr>
    </w:p>
    <w:p w:rsidR="00F516AD" w:rsidRDefault="00F516AD" w:rsidP="00CF3903">
      <w:pPr>
        <w:spacing w:after="0" w:line="240" w:lineRule="auto"/>
        <w:jc w:val="center"/>
      </w:pPr>
    </w:p>
    <w:p w:rsidR="00E000F3" w:rsidRDefault="00E000F3" w:rsidP="00CF3903">
      <w:pPr>
        <w:spacing w:after="0" w:line="240" w:lineRule="auto"/>
        <w:jc w:val="center"/>
      </w:pPr>
    </w:p>
    <w:p w:rsidR="00E000F3" w:rsidRDefault="00F516AD" w:rsidP="00CF3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E000F3">
        <w:rPr>
          <w:rFonts w:ascii="Arial" w:hAnsi="Arial" w:cs="Arial"/>
          <w:b/>
          <w:sz w:val="24"/>
          <w:szCs w:val="24"/>
        </w:rPr>
        <w:t>.</w:t>
      </w:r>
    </w:p>
    <w:p w:rsidR="008A1D58" w:rsidRDefault="008A1D58" w:rsidP="00CF3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68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0"/>
        <w:gridCol w:w="329"/>
        <w:gridCol w:w="2554"/>
        <w:gridCol w:w="1752"/>
        <w:gridCol w:w="3163"/>
      </w:tblGrid>
      <w:tr w:rsidR="00E000F3" w:rsidTr="00E22EA2">
        <w:tc>
          <w:tcPr>
            <w:tcW w:w="2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 w:rsidP="00CF3903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  <w:tc>
          <w:tcPr>
            <w:tcW w:w="74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E000F3" w:rsidRDefault="00E000F3" w:rsidP="00CF3903">
            <w:pPr>
              <w:snapToGrid w:val="0"/>
              <w:spacing w:after="0" w:line="240" w:lineRule="auto"/>
            </w:pPr>
          </w:p>
        </w:tc>
      </w:tr>
      <w:tr w:rsidR="00E000F3" w:rsidTr="00E22EA2">
        <w:tblPrEx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 w:rsidP="00CF390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 w:rsidP="00CF390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 w:rsidP="00CF390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00F3" w:rsidRDefault="00E000F3" w:rsidP="00CF3903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E000F3" w:rsidTr="00E22EA2">
        <w:tblPrEx>
          <w:tblCellMar>
            <w:left w:w="108" w:type="dxa"/>
            <w:right w:w="108" w:type="dxa"/>
          </w:tblCellMar>
        </w:tblPrEx>
        <w:trPr>
          <w:trHeight w:val="68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Default="008A1D58" w:rsidP="00CF390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Bertalanné dr. Gallé Vera</w:t>
            </w: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Default="00E000F3" w:rsidP="00CF390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Hatósági osztályvezető/az előterjesztés készítője</w:t>
            </w:r>
          </w:p>
          <w:p w:rsidR="00E000F3" w:rsidRDefault="00E000F3" w:rsidP="00CF390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 w:rsidP="00CF3903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00F3" w:rsidRDefault="00E000F3" w:rsidP="00CF3903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000F3" w:rsidTr="00E22EA2">
        <w:tblPrEx>
          <w:tblCellMar>
            <w:left w:w="108" w:type="dxa"/>
            <w:right w:w="108" w:type="dxa"/>
          </w:tblCellMar>
        </w:tblPrEx>
        <w:trPr>
          <w:trHeight w:val="68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Default="00E000F3" w:rsidP="00CF390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dr. Tüske Róbert </w:t>
            </w: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Default="00E000F3" w:rsidP="00CF390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törvényességi felülvizsgálat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 w:rsidP="00CF3903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00F3" w:rsidRDefault="00E000F3" w:rsidP="00CF3903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 w:rsidP="00CF3903">
      <w:pPr>
        <w:spacing w:after="0" w:line="240" w:lineRule="auto"/>
      </w:pPr>
    </w:p>
    <w:sectPr w:rsidR="00E000F3" w:rsidSect="00102FFD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776" w:right="1531" w:bottom="567" w:left="1531" w:header="720" w:footer="57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4521" w:rsidRDefault="00384521">
      <w:pPr>
        <w:spacing w:after="0" w:line="240" w:lineRule="auto"/>
      </w:pPr>
      <w:r>
        <w:separator/>
      </w:r>
    </w:p>
  </w:endnote>
  <w:endnote w:type="continuationSeparator" w:id="0">
    <w:p w:rsidR="00384521" w:rsidRDefault="00384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Liberation Sans">
    <w:altName w:val="Arial"/>
    <w:charset w:val="EE"/>
    <w:family w:val="roman"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521" w:rsidRDefault="0038452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521" w:rsidRDefault="00384521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521" w:rsidRDefault="00384521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521" w:rsidRDefault="00384521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521" w:rsidRDefault="00384521">
    <w:pPr>
      <w:pStyle w:val="llb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521" w:rsidRDefault="0038452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4521" w:rsidRDefault="00384521">
      <w:pPr>
        <w:spacing w:after="0" w:line="240" w:lineRule="auto"/>
      </w:pPr>
      <w:r>
        <w:separator/>
      </w:r>
    </w:p>
  </w:footnote>
  <w:footnote w:type="continuationSeparator" w:id="0">
    <w:p w:rsidR="00384521" w:rsidRDefault="00384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521" w:rsidRDefault="0038452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521" w:rsidRDefault="0038452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521" w:rsidRDefault="00384521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521" w:rsidRDefault="00384521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521" w:rsidRDefault="00384521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521" w:rsidRDefault="0038452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EFB0B8AE"/>
    <w:name w:val="WW8Num2"/>
    <w:lvl w:ilvl="0">
      <w:start w:val="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20DAD498"/>
    <w:name w:val="WW8Num3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b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56653B5"/>
    <w:multiLevelType w:val="hybridMultilevel"/>
    <w:tmpl w:val="410A804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864E8"/>
    <w:multiLevelType w:val="hybridMultilevel"/>
    <w:tmpl w:val="4E0A6748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172EDD"/>
    <w:multiLevelType w:val="multilevel"/>
    <w:tmpl w:val="FFFC0892"/>
    <w:lvl w:ilvl="0">
      <w:start w:val="5"/>
      <w:numFmt w:val="bullet"/>
      <w:lvlText w:val="-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2621C2A"/>
    <w:multiLevelType w:val="hybridMultilevel"/>
    <w:tmpl w:val="9018776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5C4758"/>
    <w:multiLevelType w:val="hybridMultilevel"/>
    <w:tmpl w:val="410A804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7E5BE5"/>
    <w:multiLevelType w:val="multilevel"/>
    <w:tmpl w:val="6EFA073E"/>
    <w:lvl w:ilvl="0">
      <w:start w:val="3"/>
      <w:numFmt w:val="bullet"/>
      <w:lvlText w:val="-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pacing w:val="0"/>
        <w:w w:val="100"/>
        <w:sz w:val="22"/>
        <w:szCs w:val="22"/>
        <w:u w:val="none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pacing w:val="0"/>
        <w:w w:val="100"/>
        <w:sz w:val="22"/>
        <w:szCs w:val="22"/>
        <w:u w:val="none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b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pacing w:val="0"/>
        <w:w w:val="100"/>
        <w:sz w:val="22"/>
        <w:szCs w:val="22"/>
        <w:u w:val="none"/>
      </w:rPr>
    </w:lvl>
  </w:abstractNum>
  <w:abstractNum w:abstractNumId="9" w15:restartNumberingAfterBreak="0">
    <w:nsid w:val="39C04CDA"/>
    <w:multiLevelType w:val="hybridMultilevel"/>
    <w:tmpl w:val="2C6690BC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AA08C3"/>
    <w:multiLevelType w:val="hybridMultilevel"/>
    <w:tmpl w:val="C4463222"/>
    <w:lvl w:ilvl="0" w:tplc="17AC94AA">
      <w:start w:val="2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885E87"/>
    <w:multiLevelType w:val="hybridMultilevel"/>
    <w:tmpl w:val="5C04574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460E6"/>
    <w:multiLevelType w:val="hybridMultilevel"/>
    <w:tmpl w:val="010EADA4"/>
    <w:lvl w:ilvl="0" w:tplc="1C241B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404FB7"/>
    <w:multiLevelType w:val="hybridMultilevel"/>
    <w:tmpl w:val="36023FEC"/>
    <w:lvl w:ilvl="0" w:tplc="308A82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180003"/>
    <w:multiLevelType w:val="hybridMultilevel"/>
    <w:tmpl w:val="AB9E4652"/>
    <w:lvl w:ilvl="0" w:tplc="03ECBCA6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1D2BA2"/>
    <w:multiLevelType w:val="hybridMultilevel"/>
    <w:tmpl w:val="2344567C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B735EBD"/>
    <w:multiLevelType w:val="hybridMultilevel"/>
    <w:tmpl w:val="F31E864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795D15"/>
    <w:multiLevelType w:val="hybridMultilevel"/>
    <w:tmpl w:val="814CBD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3"/>
  </w:num>
  <w:num w:numId="5">
    <w:abstractNumId w:val="9"/>
  </w:num>
  <w:num w:numId="6">
    <w:abstractNumId w:val="4"/>
  </w:num>
  <w:num w:numId="7">
    <w:abstractNumId w:val="5"/>
  </w:num>
  <w:num w:numId="8">
    <w:abstractNumId w:val="8"/>
  </w:num>
  <w:num w:numId="9">
    <w:abstractNumId w:val="17"/>
  </w:num>
  <w:num w:numId="10">
    <w:abstractNumId w:val="14"/>
  </w:num>
  <w:num w:numId="11">
    <w:abstractNumId w:val="16"/>
  </w:num>
  <w:num w:numId="12">
    <w:abstractNumId w:val="15"/>
  </w:num>
  <w:num w:numId="13">
    <w:abstractNumId w:val="3"/>
  </w:num>
  <w:num w:numId="14">
    <w:abstractNumId w:val="6"/>
  </w:num>
  <w:num w:numId="15">
    <w:abstractNumId w:val="7"/>
  </w:num>
  <w:num w:numId="16">
    <w:abstractNumId w:val="11"/>
  </w:num>
  <w:num w:numId="17">
    <w:abstractNumId w:val="1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71A"/>
    <w:rsid w:val="00002315"/>
    <w:rsid w:val="00026EC6"/>
    <w:rsid w:val="00030A3F"/>
    <w:rsid w:val="00035BA4"/>
    <w:rsid w:val="00047940"/>
    <w:rsid w:val="00056E28"/>
    <w:rsid w:val="00057913"/>
    <w:rsid w:val="0006255D"/>
    <w:rsid w:val="00064502"/>
    <w:rsid w:val="00071AAD"/>
    <w:rsid w:val="000839F3"/>
    <w:rsid w:val="000850EF"/>
    <w:rsid w:val="00097511"/>
    <w:rsid w:val="000A69CC"/>
    <w:rsid w:val="000A7AA9"/>
    <w:rsid w:val="000B799D"/>
    <w:rsid w:val="000C2A07"/>
    <w:rsid w:val="000E297C"/>
    <w:rsid w:val="000F3EF3"/>
    <w:rsid w:val="000F65C7"/>
    <w:rsid w:val="00102FFD"/>
    <w:rsid w:val="00104368"/>
    <w:rsid w:val="00104AB4"/>
    <w:rsid w:val="001057B6"/>
    <w:rsid w:val="00105AF6"/>
    <w:rsid w:val="00106395"/>
    <w:rsid w:val="00111973"/>
    <w:rsid w:val="00111F95"/>
    <w:rsid w:val="001161C0"/>
    <w:rsid w:val="001200AB"/>
    <w:rsid w:val="00141328"/>
    <w:rsid w:val="00163354"/>
    <w:rsid w:val="00173679"/>
    <w:rsid w:val="00176AF1"/>
    <w:rsid w:val="00177BE6"/>
    <w:rsid w:val="00180C35"/>
    <w:rsid w:val="001819A3"/>
    <w:rsid w:val="00194491"/>
    <w:rsid w:val="00196FCE"/>
    <w:rsid w:val="001C0D65"/>
    <w:rsid w:val="001C4AD5"/>
    <w:rsid w:val="001C5E59"/>
    <w:rsid w:val="001D49F4"/>
    <w:rsid w:val="001F1B7A"/>
    <w:rsid w:val="001F4327"/>
    <w:rsid w:val="001F68D3"/>
    <w:rsid w:val="00200134"/>
    <w:rsid w:val="002069C8"/>
    <w:rsid w:val="00214870"/>
    <w:rsid w:val="00216DFC"/>
    <w:rsid w:val="00221B5D"/>
    <w:rsid w:val="00226080"/>
    <w:rsid w:val="0022670D"/>
    <w:rsid w:val="00227168"/>
    <w:rsid w:val="00231CAD"/>
    <w:rsid w:val="00236EEE"/>
    <w:rsid w:val="002433AA"/>
    <w:rsid w:val="00246C30"/>
    <w:rsid w:val="002472D6"/>
    <w:rsid w:val="00251E50"/>
    <w:rsid w:val="00253C64"/>
    <w:rsid w:val="002608B3"/>
    <w:rsid w:val="00271476"/>
    <w:rsid w:val="00277990"/>
    <w:rsid w:val="00280995"/>
    <w:rsid w:val="00282CEE"/>
    <w:rsid w:val="00286708"/>
    <w:rsid w:val="00290AB5"/>
    <w:rsid w:val="00292944"/>
    <w:rsid w:val="00295FA7"/>
    <w:rsid w:val="002A2D47"/>
    <w:rsid w:val="002B0467"/>
    <w:rsid w:val="002C4548"/>
    <w:rsid w:val="002D72C1"/>
    <w:rsid w:val="0031039A"/>
    <w:rsid w:val="00313DE3"/>
    <w:rsid w:val="00314657"/>
    <w:rsid w:val="00322F10"/>
    <w:rsid w:val="00325CF2"/>
    <w:rsid w:val="0035136E"/>
    <w:rsid w:val="0035173D"/>
    <w:rsid w:val="00356B12"/>
    <w:rsid w:val="00363D73"/>
    <w:rsid w:val="00366831"/>
    <w:rsid w:val="003756A5"/>
    <w:rsid w:val="00384521"/>
    <w:rsid w:val="00387E86"/>
    <w:rsid w:val="00397623"/>
    <w:rsid w:val="003A7C3A"/>
    <w:rsid w:val="003B382C"/>
    <w:rsid w:val="003B471C"/>
    <w:rsid w:val="003B7C6B"/>
    <w:rsid w:val="003C1246"/>
    <w:rsid w:val="003C2FD1"/>
    <w:rsid w:val="003C7D58"/>
    <w:rsid w:val="003D7227"/>
    <w:rsid w:val="003D7F0E"/>
    <w:rsid w:val="003F75D3"/>
    <w:rsid w:val="0041290A"/>
    <w:rsid w:val="004217A8"/>
    <w:rsid w:val="0042372B"/>
    <w:rsid w:val="00431347"/>
    <w:rsid w:val="00433B39"/>
    <w:rsid w:val="004444AC"/>
    <w:rsid w:val="004611BA"/>
    <w:rsid w:val="004639CA"/>
    <w:rsid w:val="004727AF"/>
    <w:rsid w:val="00472A07"/>
    <w:rsid w:val="004775CE"/>
    <w:rsid w:val="0049676D"/>
    <w:rsid w:val="004B3710"/>
    <w:rsid w:val="004B680F"/>
    <w:rsid w:val="004C1F19"/>
    <w:rsid w:val="004C35AF"/>
    <w:rsid w:val="004E2472"/>
    <w:rsid w:val="004E3B36"/>
    <w:rsid w:val="004E4DB5"/>
    <w:rsid w:val="004E5786"/>
    <w:rsid w:val="004F075C"/>
    <w:rsid w:val="005042B5"/>
    <w:rsid w:val="005078F3"/>
    <w:rsid w:val="0051027F"/>
    <w:rsid w:val="005164D1"/>
    <w:rsid w:val="005174FD"/>
    <w:rsid w:val="0052070D"/>
    <w:rsid w:val="00521951"/>
    <w:rsid w:val="005312BB"/>
    <w:rsid w:val="00541D9C"/>
    <w:rsid w:val="0055198E"/>
    <w:rsid w:val="00567FF7"/>
    <w:rsid w:val="00574031"/>
    <w:rsid w:val="00581AB7"/>
    <w:rsid w:val="005838A8"/>
    <w:rsid w:val="005A1587"/>
    <w:rsid w:val="005A187A"/>
    <w:rsid w:val="005A23C3"/>
    <w:rsid w:val="005A411A"/>
    <w:rsid w:val="005B675E"/>
    <w:rsid w:val="005C1EB1"/>
    <w:rsid w:val="005C2007"/>
    <w:rsid w:val="005C4069"/>
    <w:rsid w:val="005D09D9"/>
    <w:rsid w:val="005D11C2"/>
    <w:rsid w:val="005D5939"/>
    <w:rsid w:val="005F4399"/>
    <w:rsid w:val="005F4532"/>
    <w:rsid w:val="00600B82"/>
    <w:rsid w:val="006209FB"/>
    <w:rsid w:val="006243A4"/>
    <w:rsid w:val="006244BC"/>
    <w:rsid w:val="00627007"/>
    <w:rsid w:val="00627A35"/>
    <w:rsid w:val="006326EF"/>
    <w:rsid w:val="00640237"/>
    <w:rsid w:val="00643C32"/>
    <w:rsid w:val="006454CA"/>
    <w:rsid w:val="00654D1D"/>
    <w:rsid w:val="0067279D"/>
    <w:rsid w:val="00674881"/>
    <w:rsid w:val="0067671A"/>
    <w:rsid w:val="006837A4"/>
    <w:rsid w:val="00684AAC"/>
    <w:rsid w:val="00685343"/>
    <w:rsid w:val="006A2C1F"/>
    <w:rsid w:val="006A603C"/>
    <w:rsid w:val="006A632A"/>
    <w:rsid w:val="006B289D"/>
    <w:rsid w:val="006C0A24"/>
    <w:rsid w:val="006C3088"/>
    <w:rsid w:val="006C4A56"/>
    <w:rsid w:val="006C67F8"/>
    <w:rsid w:val="006C7033"/>
    <w:rsid w:val="006D2A2F"/>
    <w:rsid w:val="006D6959"/>
    <w:rsid w:val="006E6E08"/>
    <w:rsid w:val="006F50C7"/>
    <w:rsid w:val="006F74B0"/>
    <w:rsid w:val="00727E42"/>
    <w:rsid w:val="00746B81"/>
    <w:rsid w:val="007527E9"/>
    <w:rsid w:val="00784D6B"/>
    <w:rsid w:val="00791D57"/>
    <w:rsid w:val="00795685"/>
    <w:rsid w:val="007A537B"/>
    <w:rsid w:val="007A7D20"/>
    <w:rsid w:val="007B233D"/>
    <w:rsid w:val="007B549D"/>
    <w:rsid w:val="007B5DD6"/>
    <w:rsid w:val="007B6809"/>
    <w:rsid w:val="007C06A8"/>
    <w:rsid w:val="007D17BA"/>
    <w:rsid w:val="007D372C"/>
    <w:rsid w:val="007E1015"/>
    <w:rsid w:val="007E6AB0"/>
    <w:rsid w:val="007E6B2B"/>
    <w:rsid w:val="007F09DF"/>
    <w:rsid w:val="007F62FA"/>
    <w:rsid w:val="00801DCD"/>
    <w:rsid w:val="008106B3"/>
    <w:rsid w:val="0081787F"/>
    <w:rsid w:val="00825059"/>
    <w:rsid w:val="0082713A"/>
    <w:rsid w:val="00831ADA"/>
    <w:rsid w:val="00844D7F"/>
    <w:rsid w:val="0085013A"/>
    <w:rsid w:val="008536C6"/>
    <w:rsid w:val="0085457C"/>
    <w:rsid w:val="008609BA"/>
    <w:rsid w:val="00860EB0"/>
    <w:rsid w:val="00865460"/>
    <w:rsid w:val="008706F4"/>
    <w:rsid w:val="0087375B"/>
    <w:rsid w:val="00881744"/>
    <w:rsid w:val="00895020"/>
    <w:rsid w:val="008951B0"/>
    <w:rsid w:val="008968D4"/>
    <w:rsid w:val="008A1D58"/>
    <w:rsid w:val="008A2797"/>
    <w:rsid w:val="008B4FD9"/>
    <w:rsid w:val="008D2365"/>
    <w:rsid w:val="008D7293"/>
    <w:rsid w:val="00923112"/>
    <w:rsid w:val="00927A17"/>
    <w:rsid w:val="00936C49"/>
    <w:rsid w:val="00941554"/>
    <w:rsid w:val="00945486"/>
    <w:rsid w:val="009627A2"/>
    <w:rsid w:val="0096787A"/>
    <w:rsid w:val="00974769"/>
    <w:rsid w:val="00975C24"/>
    <w:rsid w:val="00976A2E"/>
    <w:rsid w:val="00985921"/>
    <w:rsid w:val="00994B1E"/>
    <w:rsid w:val="009A222B"/>
    <w:rsid w:val="009C5BCE"/>
    <w:rsid w:val="009D09E8"/>
    <w:rsid w:val="009D0BC2"/>
    <w:rsid w:val="009E3847"/>
    <w:rsid w:val="009E4F3F"/>
    <w:rsid w:val="009E504E"/>
    <w:rsid w:val="009E773E"/>
    <w:rsid w:val="00A0466B"/>
    <w:rsid w:val="00A17D06"/>
    <w:rsid w:val="00A23CA5"/>
    <w:rsid w:val="00A24EC6"/>
    <w:rsid w:val="00A35388"/>
    <w:rsid w:val="00A369F8"/>
    <w:rsid w:val="00A37993"/>
    <w:rsid w:val="00A4147C"/>
    <w:rsid w:val="00A47225"/>
    <w:rsid w:val="00A53D99"/>
    <w:rsid w:val="00A5745E"/>
    <w:rsid w:val="00A6037D"/>
    <w:rsid w:val="00A66543"/>
    <w:rsid w:val="00A66A10"/>
    <w:rsid w:val="00A73BC5"/>
    <w:rsid w:val="00A75F2D"/>
    <w:rsid w:val="00A8411E"/>
    <w:rsid w:val="00A85B76"/>
    <w:rsid w:val="00A8734B"/>
    <w:rsid w:val="00A87B7B"/>
    <w:rsid w:val="00A919C2"/>
    <w:rsid w:val="00AA24EC"/>
    <w:rsid w:val="00AC444D"/>
    <w:rsid w:val="00AC5AB6"/>
    <w:rsid w:val="00AD411C"/>
    <w:rsid w:val="00AD7C75"/>
    <w:rsid w:val="00AE646C"/>
    <w:rsid w:val="00AF21D0"/>
    <w:rsid w:val="00AF3812"/>
    <w:rsid w:val="00AF45EB"/>
    <w:rsid w:val="00B072AA"/>
    <w:rsid w:val="00B13E64"/>
    <w:rsid w:val="00B35256"/>
    <w:rsid w:val="00B46EC6"/>
    <w:rsid w:val="00B509CA"/>
    <w:rsid w:val="00B63871"/>
    <w:rsid w:val="00B63B7F"/>
    <w:rsid w:val="00B67F81"/>
    <w:rsid w:val="00B77697"/>
    <w:rsid w:val="00B81BF7"/>
    <w:rsid w:val="00B831D0"/>
    <w:rsid w:val="00B8579D"/>
    <w:rsid w:val="00B878B9"/>
    <w:rsid w:val="00B87ADA"/>
    <w:rsid w:val="00B954E3"/>
    <w:rsid w:val="00B96CA8"/>
    <w:rsid w:val="00B96F99"/>
    <w:rsid w:val="00BA2AD8"/>
    <w:rsid w:val="00BA7A65"/>
    <w:rsid w:val="00BB0302"/>
    <w:rsid w:val="00BB3448"/>
    <w:rsid w:val="00BB43DA"/>
    <w:rsid w:val="00BB77E5"/>
    <w:rsid w:val="00BC0DAD"/>
    <w:rsid w:val="00BC39AA"/>
    <w:rsid w:val="00BD2DD6"/>
    <w:rsid w:val="00BE1000"/>
    <w:rsid w:val="00BE1F66"/>
    <w:rsid w:val="00BE4B06"/>
    <w:rsid w:val="00BE700E"/>
    <w:rsid w:val="00C1112B"/>
    <w:rsid w:val="00C33191"/>
    <w:rsid w:val="00C36531"/>
    <w:rsid w:val="00C44F32"/>
    <w:rsid w:val="00C71527"/>
    <w:rsid w:val="00C73530"/>
    <w:rsid w:val="00C73F9B"/>
    <w:rsid w:val="00C77D8D"/>
    <w:rsid w:val="00C804B3"/>
    <w:rsid w:val="00C9785D"/>
    <w:rsid w:val="00CA2855"/>
    <w:rsid w:val="00CB37EF"/>
    <w:rsid w:val="00CC5C7D"/>
    <w:rsid w:val="00CE07AE"/>
    <w:rsid w:val="00CE7711"/>
    <w:rsid w:val="00CF3903"/>
    <w:rsid w:val="00CF5211"/>
    <w:rsid w:val="00CF5982"/>
    <w:rsid w:val="00D06365"/>
    <w:rsid w:val="00D12BC1"/>
    <w:rsid w:val="00D1345E"/>
    <w:rsid w:val="00D13FFB"/>
    <w:rsid w:val="00D16851"/>
    <w:rsid w:val="00D303EF"/>
    <w:rsid w:val="00D42B95"/>
    <w:rsid w:val="00D4789E"/>
    <w:rsid w:val="00D56031"/>
    <w:rsid w:val="00D64A71"/>
    <w:rsid w:val="00D7015A"/>
    <w:rsid w:val="00D83A3F"/>
    <w:rsid w:val="00D85DCB"/>
    <w:rsid w:val="00D8753B"/>
    <w:rsid w:val="00D91E92"/>
    <w:rsid w:val="00D935F7"/>
    <w:rsid w:val="00D979DA"/>
    <w:rsid w:val="00DB4099"/>
    <w:rsid w:val="00DC381B"/>
    <w:rsid w:val="00DC7A8D"/>
    <w:rsid w:val="00DD4720"/>
    <w:rsid w:val="00DE3504"/>
    <w:rsid w:val="00DE7535"/>
    <w:rsid w:val="00DF2A37"/>
    <w:rsid w:val="00E000F3"/>
    <w:rsid w:val="00E003DB"/>
    <w:rsid w:val="00E225C9"/>
    <w:rsid w:val="00E22EA2"/>
    <w:rsid w:val="00E24E12"/>
    <w:rsid w:val="00E270BB"/>
    <w:rsid w:val="00E31127"/>
    <w:rsid w:val="00E3192C"/>
    <w:rsid w:val="00E333E5"/>
    <w:rsid w:val="00E35BFE"/>
    <w:rsid w:val="00E442D7"/>
    <w:rsid w:val="00E45497"/>
    <w:rsid w:val="00E516BF"/>
    <w:rsid w:val="00E65EA0"/>
    <w:rsid w:val="00E676A6"/>
    <w:rsid w:val="00E70AF1"/>
    <w:rsid w:val="00E81BA2"/>
    <w:rsid w:val="00E925BC"/>
    <w:rsid w:val="00E9481B"/>
    <w:rsid w:val="00E965A1"/>
    <w:rsid w:val="00E97395"/>
    <w:rsid w:val="00EA3405"/>
    <w:rsid w:val="00EA5506"/>
    <w:rsid w:val="00EC77FB"/>
    <w:rsid w:val="00EC792A"/>
    <w:rsid w:val="00ED34F2"/>
    <w:rsid w:val="00ED3956"/>
    <w:rsid w:val="00EE12DB"/>
    <w:rsid w:val="00EE482E"/>
    <w:rsid w:val="00EE7B1B"/>
    <w:rsid w:val="00EE7D4A"/>
    <w:rsid w:val="00EF5DDD"/>
    <w:rsid w:val="00F021CD"/>
    <w:rsid w:val="00F04E22"/>
    <w:rsid w:val="00F1701C"/>
    <w:rsid w:val="00F22783"/>
    <w:rsid w:val="00F35CB2"/>
    <w:rsid w:val="00F417AC"/>
    <w:rsid w:val="00F46591"/>
    <w:rsid w:val="00F516AD"/>
    <w:rsid w:val="00F57CF6"/>
    <w:rsid w:val="00F6164C"/>
    <w:rsid w:val="00F7788D"/>
    <w:rsid w:val="00F80F25"/>
    <w:rsid w:val="00F94326"/>
    <w:rsid w:val="00FA4B94"/>
    <w:rsid w:val="00FB0AB6"/>
    <w:rsid w:val="00FB1BCE"/>
    <w:rsid w:val="00FC051E"/>
    <w:rsid w:val="00FC62FF"/>
    <w:rsid w:val="00FD3328"/>
    <w:rsid w:val="00FD445E"/>
    <w:rsid w:val="00FD7816"/>
    <w:rsid w:val="00FE72F9"/>
    <w:rsid w:val="00FF1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5:docId w15:val="{37C657A9-7A33-4955-AA9D-D006D1EFE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02FFD"/>
    <w:pPr>
      <w:suppressAutoHyphens/>
      <w:spacing w:after="200" w:line="276" w:lineRule="auto"/>
    </w:pPr>
    <w:rPr>
      <w:rFonts w:ascii="Calibri" w:eastAsia="Calibri" w:hAnsi="Calibri"/>
      <w:color w:val="00000A"/>
      <w:sz w:val="22"/>
      <w:szCs w:val="22"/>
      <w:lang w:eastAsia="ar-SA"/>
    </w:rPr>
  </w:style>
  <w:style w:type="paragraph" w:styleId="Cmsor1">
    <w:name w:val="heading 1"/>
    <w:basedOn w:val="Norml"/>
    <w:next w:val="Szvegtrzs"/>
    <w:qFormat/>
    <w:rsid w:val="00102FFD"/>
    <w:pPr>
      <w:keepNext/>
      <w:numPr>
        <w:numId w:val="1"/>
      </w:numPr>
      <w:spacing w:after="0" w:line="100" w:lineRule="atLeast"/>
      <w:jc w:val="both"/>
      <w:outlineLvl w:val="0"/>
    </w:pPr>
    <w:rPr>
      <w:rFonts w:ascii="Times New Roman" w:eastAsia="Times New Roman" w:hAnsi="Times New Roman"/>
      <w:b/>
      <w:bCs/>
      <w:i/>
      <w:sz w:val="24"/>
      <w:szCs w:val="20"/>
    </w:rPr>
  </w:style>
  <w:style w:type="paragraph" w:styleId="Cmsor2">
    <w:name w:val="heading 2"/>
    <w:basedOn w:val="Norml"/>
    <w:next w:val="Szvegtrzs"/>
    <w:qFormat/>
    <w:rsid w:val="00102FFD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sid w:val="00102FFD"/>
  </w:style>
  <w:style w:type="character" w:customStyle="1" w:styleId="WW8Num1z1">
    <w:name w:val="WW8Num1z1"/>
    <w:rsid w:val="00102FFD"/>
  </w:style>
  <w:style w:type="character" w:customStyle="1" w:styleId="WW8Num1z2">
    <w:name w:val="WW8Num1z2"/>
    <w:rsid w:val="00102FFD"/>
  </w:style>
  <w:style w:type="character" w:customStyle="1" w:styleId="WW8Num1z3">
    <w:name w:val="WW8Num1z3"/>
    <w:rsid w:val="00102FFD"/>
  </w:style>
  <w:style w:type="character" w:customStyle="1" w:styleId="WW8Num1z4">
    <w:name w:val="WW8Num1z4"/>
    <w:rsid w:val="00102FFD"/>
  </w:style>
  <w:style w:type="character" w:customStyle="1" w:styleId="WW8Num1z5">
    <w:name w:val="WW8Num1z5"/>
    <w:rsid w:val="00102FFD"/>
  </w:style>
  <w:style w:type="character" w:customStyle="1" w:styleId="WW8Num1z6">
    <w:name w:val="WW8Num1z6"/>
    <w:rsid w:val="00102FFD"/>
  </w:style>
  <w:style w:type="character" w:customStyle="1" w:styleId="WW8Num1z7">
    <w:name w:val="WW8Num1z7"/>
    <w:rsid w:val="00102FFD"/>
  </w:style>
  <w:style w:type="character" w:customStyle="1" w:styleId="WW8Num1z8">
    <w:name w:val="WW8Num1z8"/>
    <w:rsid w:val="00102FFD"/>
  </w:style>
  <w:style w:type="character" w:customStyle="1" w:styleId="WW8Num2z0">
    <w:name w:val="WW8Num2z0"/>
    <w:rsid w:val="00102FFD"/>
    <w:rPr>
      <w:rFonts w:ascii="Arial" w:hAnsi="Arial" w:cs="Arial"/>
      <w:b/>
    </w:rPr>
  </w:style>
  <w:style w:type="character" w:customStyle="1" w:styleId="WW8Num2z1">
    <w:name w:val="WW8Num2z1"/>
    <w:rsid w:val="00102FFD"/>
    <w:rPr>
      <w:rFonts w:ascii="Courier New" w:hAnsi="Courier New" w:cs="Courier New"/>
    </w:rPr>
  </w:style>
  <w:style w:type="character" w:customStyle="1" w:styleId="WW8Num2z2">
    <w:name w:val="WW8Num2z2"/>
    <w:rsid w:val="00102FFD"/>
    <w:rPr>
      <w:rFonts w:ascii="Wingdings" w:hAnsi="Wingdings" w:cs="Wingdings"/>
    </w:rPr>
  </w:style>
  <w:style w:type="character" w:customStyle="1" w:styleId="WW8Num2z3">
    <w:name w:val="WW8Num2z3"/>
    <w:rsid w:val="00102FFD"/>
    <w:rPr>
      <w:rFonts w:ascii="Symbol" w:hAnsi="Symbol" w:cs="Symbol"/>
    </w:rPr>
  </w:style>
  <w:style w:type="character" w:customStyle="1" w:styleId="WW8Num3z0">
    <w:name w:val="WW8Num3z0"/>
    <w:rsid w:val="00102FFD"/>
  </w:style>
  <w:style w:type="character" w:customStyle="1" w:styleId="WW8Num3z1">
    <w:name w:val="WW8Num3z1"/>
    <w:rsid w:val="00102FFD"/>
  </w:style>
  <w:style w:type="character" w:customStyle="1" w:styleId="WW8Num3z2">
    <w:name w:val="WW8Num3z2"/>
    <w:rsid w:val="00102FFD"/>
  </w:style>
  <w:style w:type="character" w:customStyle="1" w:styleId="WW8Num3z3">
    <w:name w:val="WW8Num3z3"/>
    <w:rsid w:val="00102FFD"/>
  </w:style>
  <w:style w:type="character" w:customStyle="1" w:styleId="WW8Num3z4">
    <w:name w:val="WW8Num3z4"/>
    <w:rsid w:val="00102FFD"/>
  </w:style>
  <w:style w:type="character" w:customStyle="1" w:styleId="WW8Num3z5">
    <w:name w:val="WW8Num3z5"/>
    <w:rsid w:val="00102FFD"/>
  </w:style>
  <w:style w:type="character" w:customStyle="1" w:styleId="WW8Num3z6">
    <w:name w:val="WW8Num3z6"/>
    <w:rsid w:val="00102FFD"/>
  </w:style>
  <w:style w:type="character" w:customStyle="1" w:styleId="WW8Num3z7">
    <w:name w:val="WW8Num3z7"/>
    <w:rsid w:val="00102FFD"/>
  </w:style>
  <w:style w:type="character" w:customStyle="1" w:styleId="WW8Num3z8">
    <w:name w:val="WW8Num3z8"/>
    <w:rsid w:val="00102FFD"/>
  </w:style>
  <w:style w:type="character" w:customStyle="1" w:styleId="Bekezdsalapbettpusa1">
    <w:name w:val="Bekezdés alapbetűtípusa1"/>
    <w:rsid w:val="00102FFD"/>
  </w:style>
  <w:style w:type="character" w:customStyle="1" w:styleId="lfejChar">
    <w:name w:val="Élőfej Char"/>
    <w:rsid w:val="00102FFD"/>
    <w:rPr>
      <w:rFonts w:ascii="Calibri" w:eastAsia="Calibri" w:hAnsi="Calibri" w:cs="Calibri"/>
      <w:sz w:val="22"/>
      <w:szCs w:val="22"/>
      <w:lang w:eastAsia="ar-SA" w:bidi="ar-SA"/>
    </w:rPr>
  </w:style>
  <w:style w:type="character" w:customStyle="1" w:styleId="llbChar">
    <w:name w:val="Élőláb Char"/>
    <w:uiPriority w:val="99"/>
    <w:rsid w:val="00102FFD"/>
    <w:rPr>
      <w:rFonts w:ascii="Calibri" w:eastAsia="Calibri" w:hAnsi="Calibri" w:cs="Calibri"/>
      <w:sz w:val="22"/>
      <w:szCs w:val="22"/>
      <w:lang w:eastAsia="ar-SA" w:bidi="ar-SA"/>
    </w:rPr>
  </w:style>
  <w:style w:type="character" w:customStyle="1" w:styleId="BuborkszvegChar">
    <w:name w:val="Buborékszöveg Char"/>
    <w:rsid w:val="00102FFD"/>
    <w:rPr>
      <w:rFonts w:ascii="Tahoma" w:eastAsia="Calibri" w:hAnsi="Tahoma" w:cs="Tahoma"/>
      <w:sz w:val="16"/>
      <w:szCs w:val="16"/>
      <w:lang w:eastAsia="ar-SA" w:bidi="ar-SA"/>
    </w:rPr>
  </w:style>
  <w:style w:type="character" w:styleId="Hiperhivatkozs">
    <w:name w:val="Hyperlink"/>
    <w:rsid w:val="00102FFD"/>
    <w:rPr>
      <w:color w:val="0000FF"/>
      <w:u w:val="single"/>
    </w:rPr>
  </w:style>
  <w:style w:type="character" w:customStyle="1" w:styleId="Lbjegyzet">
    <w:name w:val="Lábjegyzet_"/>
    <w:rsid w:val="00102FFD"/>
    <w:rPr>
      <w:sz w:val="19"/>
      <w:szCs w:val="19"/>
      <w:lang w:eastAsia="ar-SA" w:bidi="ar-SA"/>
    </w:rPr>
  </w:style>
  <w:style w:type="character" w:customStyle="1" w:styleId="Szvegtrzs2">
    <w:name w:val="Szövegtörzs (2)_"/>
    <w:rsid w:val="00102FFD"/>
    <w:rPr>
      <w:b/>
      <w:bCs/>
      <w:sz w:val="22"/>
      <w:szCs w:val="22"/>
      <w:lang w:eastAsia="ar-SA" w:bidi="ar-SA"/>
    </w:rPr>
  </w:style>
  <w:style w:type="character" w:customStyle="1" w:styleId="Szvegtrzs0">
    <w:name w:val="Szövegtörzs_"/>
    <w:rsid w:val="00102FFD"/>
    <w:rPr>
      <w:sz w:val="22"/>
      <w:szCs w:val="22"/>
      <w:lang w:eastAsia="ar-SA" w:bidi="ar-SA"/>
    </w:rPr>
  </w:style>
  <w:style w:type="character" w:customStyle="1" w:styleId="Cmsor20">
    <w:name w:val="Címsor #2_"/>
    <w:rsid w:val="00102FFD"/>
    <w:rPr>
      <w:b/>
      <w:bCs/>
      <w:sz w:val="22"/>
      <w:szCs w:val="22"/>
      <w:lang w:eastAsia="ar-SA" w:bidi="ar-SA"/>
    </w:rPr>
  </w:style>
  <w:style w:type="character" w:customStyle="1" w:styleId="SzvegtrzsDlt">
    <w:name w:val="Szövegtörzs + Dőlt"/>
    <w:rsid w:val="00102FFD"/>
    <w:rPr>
      <w:i/>
      <w:iCs/>
      <w:color w:val="000000"/>
      <w:spacing w:val="0"/>
      <w:w w:val="100"/>
      <w:sz w:val="22"/>
      <w:szCs w:val="22"/>
      <w:lang w:val="hu-HU" w:eastAsia="ar-SA" w:bidi="ar-SA"/>
    </w:rPr>
  </w:style>
  <w:style w:type="character" w:customStyle="1" w:styleId="Szvegtrzs4">
    <w:name w:val="Szövegtörzs (4)_"/>
    <w:rsid w:val="00102FFD"/>
    <w:rPr>
      <w:i/>
      <w:iCs/>
      <w:sz w:val="12"/>
      <w:szCs w:val="12"/>
      <w:lang w:eastAsia="ar-SA" w:bidi="ar-SA"/>
    </w:rPr>
  </w:style>
  <w:style w:type="character" w:customStyle="1" w:styleId="Szvegtrzs5">
    <w:name w:val="Szövegtörzs (5)_"/>
    <w:rsid w:val="00102FFD"/>
    <w:rPr>
      <w:sz w:val="15"/>
      <w:szCs w:val="15"/>
      <w:lang w:eastAsia="ar-SA" w:bidi="ar-SA"/>
    </w:rPr>
  </w:style>
  <w:style w:type="character" w:customStyle="1" w:styleId="Szvegtrzs6">
    <w:name w:val="Szövegtörzs (6)_"/>
    <w:rsid w:val="00102FFD"/>
    <w:rPr>
      <w:sz w:val="15"/>
      <w:szCs w:val="15"/>
      <w:lang w:eastAsia="ar-SA" w:bidi="ar-SA"/>
    </w:rPr>
  </w:style>
  <w:style w:type="character" w:customStyle="1" w:styleId="Kiemels21">
    <w:name w:val="Kiemelés 21"/>
    <w:rsid w:val="00102FFD"/>
    <w:rPr>
      <w:b/>
      <w:bCs/>
    </w:rPr>
  </w:style>
  <w:style w:type="character" w:customStyle="1" w:styleId="Lbjegyzet-hivatkozs1">
    <w:name w:val="Lábjegyzet-hivatkozás1"/>
    <w:basedOn w:val="Bekezdsalapbettpusa1"/>
    <w:rsid w:val="00102FFD"/>
  </w:style>
  <w:style w:type="character" w:customStyle="1" w:styleId="Szvegtrzs8Exact">
    <w:name w:val="Szövegtörzs (8) Exact"/>
    <w:rsid w:val="00102FFD"/>
    <w:rPr>
      <w:spacing w:val="2"/>
      <w:sz w:val="11"/>
      <w:szCs w:val="11"/>
      <w:lang w:eastAsia="ar-SA" w:bidi="ar-SA"/>
    </w:rPr>
  </w:style>
  <w:style w:type="character" w:styleId="Kiemels">
    <w:name w:val="Emphasis"/>
    <w:qFormat/>
    <w:rsid w:val="00102FFD"/>
    <w:rPr>
      <w:i/>
      <w:iCs/>
    </w:rPr>
  </w:style>
  <w:style w:type="character" w:customStyle="1" w:styleId="Lbjegyzet11pt">
    <w:name w:val="Lábjegyzet + 11 pt"/>
    <w:rsid w:val="00102FFD"/>
    <w:rPr>
      <w:rFonts w:ascii="Times New Roman" w:hAnsi="Times New Roman" w:cs="Times New Roman"/>
      <w:color w:val="000000"/>
      <w:spacing w:val="0"/>
      <w:w w:val="100"/>
      <w:sz w:val="22"/>
      <w:szCs w:val="22"/>
      <w:u w:val="none"/>
      <w:lang w:val="hu-HU" w:eastAsia="ar-SA" w:bidi="ar-SA"/>
    </w:rPr>
  </w:style>
  <w:style w:type="character" w:customStyle="1" w:styleId="Szvegtrzs12Exact">
    <w:name w:val="Szövegtörzs (12) Exact"/>
    <w:rsid w:val="00102FFD"/>
    <w:rPr>
      <w:rFonts w:ascii="Times New Roman" w:hAnsi="Times New Roman" w:cs="Times New Roman"/>
      <w:sz w:val="18"/>
      <w:szCs w:val="18"/>
      <w:u w:val="none"/>
    </w:rPr>
  </w:style>
  <w:style w:type="character" w:customStyle="1" w:styleId="Fejlcvagylbjegyzet">
    <w:name w:val="Fejléc vagy lábjegyzet_"/>
    <w:rsid w:val="00102FFD"/>
    <w:rPr>
      <w:sz w:val="19"/>
      <w:szCs w:val="19"/>
      <w:lang w:eastAsia="ar-SA" w:bidi="ar-SA"/>
    </w:rPr>
  </w:style>
  <w:style w:type="character" w:customStyle="1" w:styleId="Szvegtrzs12">
    <w:name w:val="Szövegtörzs (12)_"/>
    <w:rsid w:val="00102FFD"/>
    <w:rPr>
      <w:sz w:val="19"/>
      <w:szCs w:val="19"/>
      <w:lang w:eastAsia="ar-SA" w:bidi="ar-SA"/>
    </w:rPr>
  </w:style>
  <w:style w:type="character" w:customStyle="1" w:styleId="Fejlcvagylbjegyzet5">
    <w:name w:val="Fejléc vagy lábjegyzet + 5"/>
    <w:rsid w:val="00102FFD"/>
    <w:rPr>
      <w:color w:val="000000"/>
      <w:spacing w:val="0"/>
      <w:w w:val="100"/>
      <w:sz w:val="11"/>
      <w:szCs w:val="11"/>
      <w:lang w:val="hu-HU" w:eastAsia="ar-SA" w:bidi="ar-SA"/>
    </w:rPr>
  </w:style>
  <w:style w:type="character" w:customStyle="1" w:styleId="Szvegtrzs16Exact">
    <w:name w:val="Szövegtörzs (16) Exact"/>
    <w:rsid w:val="00102FFD"/>
    <w:rPr>
      <w:rFonts w:ascii="CordiaUPC" w:hAnsi="CordiaUPC" w:cs="CordiaUPC"/>
      <w:b/>
      <w:bCs/>
      <w:spacing w:val="1"/>
      <w:sz w:val="17"/>
      <w:szCs w:val="17"/>
      <w:lang w:eastAsia="ar-SA" w:bidi="ar-SA"/>
    </w:rPr>
  </w:style>
  <w:style w:type="character" w:customStyle="1" w:styleId="Szvegtrzs1210pt">
    <w:name w:val="Szövegtörzs (12) + 10 pt"/>
    <w:rsid w:val="00102FFD"/>
    <w:rPr>
      <w:color w:val="000000"/>
      <w:spacing w:val="3"/>
      <w:w w:val="100"/>
      <w:sz w:val="20"/>
      <w:szCs w:val="20"/>
      <w:lang w:val="hu-HU" w:eastAsia="ar-SA" w:bidi="ar-SA"/>
    </w:rPr>
  </w:style>
  <w:style w:type="character" w:customStyle="1" w:styleId="Szvegtrzs7">
    <w:name w:val="Szövegtörzs (7)_"/>
    <w:rsid w:val="00102FFD"/>
    <w:rPr>
      <w:i/>
      <w:iCs/>
      <w:sz w:val="22"/>
      <w:szCs w:val="22"/>
      <w:lang w:eastAsia="ar-SA" w:bidi="ar-SA"/>
    </w:rPr>
  </w:style>
  <w:style w:type="character" w:customStyle="1" w:styleId="SzvegtrzsFlkvr">
    <w:name w:val="Szövegtörzs + Félkövér"/>
    <w:rsid w:val="00102FFD"/>
    <w:rPr>
      <w:rFonts w:ascii="Times New Roman" w:hAnsi="Times New Roman" w:cs="Times New Roman"/>
      <w:b/>
      <w:bCs/>
      <w:color w:val="000000"/>
      <w:spacing w:val="0"/>
      <w:w w:val="100"/>
      <w:sz w:val="22"/>
      <w:szCs w:val="22"/>
      <w:u w:val="none"/>
      <w:lang w:val="hu-HU" w:eastAsia="ar-SA" w:bidi="ar-SA"/>
    </w:rPr>
  </w:style>
  <w:style w:type="character" w:customStyle="1" w:styleId="Szvegtrzs14">
    <w:name w:val="Szövegtörzs (14)_"/>
    <w:rsid w:val="00102FFD"/>
    <w:rPr>
      <w:b/>
      <w:bCs/>
      <w:sz w:val="19"/>
      <w:szCs w:val="19"/>
      <w:lang w:eastAsia="ar-SA" w:bidi="ar-SA"/>
    </w:rPr>
  </w:style>
  <w:style w:type="character" w:customStyle="1" w:styleId="Szvegtrzs94">
    <w:name w:val="Szövegtörzs + 94"/>
    <w:rsid w:val="00102FFD"/>
    <w:rPr>
      <w:rFonts w:ascii="Times New Roman" w:hAnsi="Times New Roman" w:cs="Times New Roman"/>
      <w:b/>
      <w:bCs/>
      <w:color w:val="000000"/>
      <w:spacing w:val="0"/>
      <w:w w:val="100"/>
      <w:sz w:val="19"/>
      <w:szCs w:val="19"/>
      <w:u w:val="none"/>
      <w:lang w:val="hu-HU" w:eastAsia="ar-SA" w:bidi="ar-SA"/>
    </w:rPr>
  </w:style>
  <w:style w:type="character" w:customStyle="1" w:styleId="Szvegtrzs93">
    <w:name w:val="Szövegtörzs + 93"/>
    <w:rsid w:val="00102FFD"/>
    <w:rPr>
      <w:rFonts w:ascii="Times New Roman" w:hAnsi="Times New Roman" w:cs="Times New Roman"/>
      <w:color w:val="000000"/>
      <w:spacing w:val="0"/>
      <w:w w:val="100"/>
      <w:sz w:val="19"/>
      <w:szCs w:val="19"/>
      <w:u w:val="none"/>
      <w:lang w:val="hu-HU" w:eastAsia="ar-SA" w:bidi="ar-SA"/>
    </w:rPr>
  </w:style>
  <w:style w:type="character" w:customStyle="1" w:styleId="Tblzatfelirata">
    <w:name w:val="Táblázat felirata_"/>
    <w:rsid w:val="00102FFD"/>
    <w:rPr>
      <w:b/>
      <w:bCs/>
      <w:sz w:val="19"/>
      <w:szCs w:val="19"/>
      <w:lang w:eastAsia="ar-SA" w:bidi="ar-SA"/>
    </w:rPr>
  </w:style>
  <w:style w:type="character" w:customStyle="1" w:styleId="Szvegtrzs23">
    <w:name w:val="Szövegtörzs (23)_"/>
    <w:rsid w:val="00102FFD"/>
    <w:rPr>
      <w:rFonts w:ascii="CordiaUPC" w:hAnsi="CordiaUPC" w:cs="CordiaUPC"/>
      <w:b/>
      <w:bCs/>
      <w:i/>
      <w:iCs/>
      <w:sz w:val="34"/>
      <w:szCs w:val="34"/>
      <w:lang w:eastAsia="ar-SA" w:bidi="ar-SA"/>
    </w:rPr>
  </w:style>
  <w:style w:type="character" w:customStyle="1" w:styleId="Szvegtrzs213pt">
    <w:name w:val="Szövegtörzs (2) + 13 pt"/>
    <w:rsid w:val="00102FFD"/>
    <w:rPr>
      <w:rFonts w:ascii="Times New Roman" w:hAnsi="Times New Roman" w:cs="Times New Roman"/>
      <w:b w:val="0"/>
      <w:bCs w:val="0"/>
      <w:color w:val="000000"/>
      <w:spacing w:val="0"/>
      <w:w w:val="100"/>
      <w:sz w:val="26"/>
      <w:szCs w:val="26"/>
      <w:u w:val="none"/>
      <w:lang w:val="hu-HU" w:eastAsia="ar-SA" w:bidi="ar-SA"/>
    </w:rPr>
  </w:style>
  <w:style w:type="character" w:customStyle="1" w:styleId="Szvegtrzs92">
    <w:name w:val="Szövegtörzs + 92"/>
    <w:rsid w:val="00102FFD"/>
    <w:rPr>
      <w:rFonts w:ascii="Times New Roman" w:hAnsi="Times New Roman" w:cs="Times New Roman"/>
      <w:color w:val="000000"/>
      <w:spacing w:val="0"/>
      <w:w w:val="100"/>
      <w:sz w:val="19"/>
      <w:szCs w:val="19"/>
      <w:u w:val="none"/>
      <w:lang w:val="hu-HU" w:eastAsia="ar-SA" w:bidi="ar-SA"/>
    </w:rPr>
  </w:style>
  <w:style w:type="character" w:customStyle="1" w:styleId="Szvegtrzs140">
    <w:name w:val="Szövegtörzs (14)"/>
    <w:rsid w:val="00102FFD"/>
    <w:rPr>
      <w:b/>
      <w:bCs/>
      <w:color w:val="000000"/>
      <w:spacing w:val="0"/>
      <w:w w:val="100"/>
      <w:sz w:val="19"/>
      <w:szCs w:val="19"/>
      <w:u w:val="single"/>
      <w:lang w:val="hu-HU" w:eastAsia="ar-SA" w:bidi="ar-SA"/>
    </w:rPr>
  </w:style>
  <w:style w:type="character" w:customStyle="1" w:styleId="Szvegtrzs1">
    <w:name w:val="Szövegtörzs1"/>
    <w:rsid w:val="00102FFD"/>
    <w:rPr>
      <w:rFonts w:ascii="Times New Roman" w:hAnsi="Times New Roman" w:cs="Times New Roman"/>
      <w:color w:val="000000"/>
      <w:spacing w:val="0"/>
      <w:w w:val="100"/>
      <w:sz w:val="22"/>
      <w:szCs w:val="22"/>
      <w:u w:val="none"/>
      <w:lang w:val="hu-HU" w:eastAsia="ar-SA" w:bidi="ar-SA"/>
    </w:rPr>
  </w:style>
  <w:style w:type="character" w:customStyle="1" w:styleId="Tblzatfelirata4">
    <w:name w:val="Táblázat felirata (4)_"/>
    <w:rsid w:val="00102FFD"/>
    <w:rPr>
      <w:i/>
      <w:iCs/>
      <w:sz w:val="18"/>
      <w:szCs w:val="18"/>
      <w:lang w:eastAsia="ar-SA" w:bidi="ar-SA"/>
    </w:rPr>
  </w:style>
  <w:style w:type="character" w:customStyle="1" w:styleId="Tblzatfelirata40">
    <w:name w:val="Táblázat felirata (4)"/>
    <w:rsid w:val="00102FFD"/>
    <w:rPr>
      <w:i/>
      <w:iCs/>
      <w:color w:val="000000"/>
      <w:spacing w:val="0"/>
      <w:w w:val="100"/>
      <w:sz w:val="18"/>
      <w:szCs w:val="18"/>
      <w:u w:val="single"/>
      <w:lang w:val="hu-HU" w:eastAsia="ar-SA" w:bidi="ar-SA"/>
    </w:rPr>
  </w:style>
  <w:style w:type="character" w:customStyle="1" w:styleId="Cmsor2Char">
    <w:name w:val="Címsor 2 Char"/>
    <w:rsid w:val="00102FFD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hl">
    <w:name w:val="hl"/>
    <w:rsid w:val="00102FFD"/>
  </w:style>
  <w:style w:type="character" w:customStyle="1" w:styleId="apple-converted-space">
    <w:name w:val="apple-converted-space"/>
    <w:rsid w:val="00102FFD"/>
  </w:style>
  <w:style w:type="character" w:styleId="Kiemels2">
    <w:name w:val="Strong"/>
    <w:qFormat/>
    <w:rsid w:val="00102FFD"/>
    <w:rPr>
      <w:b/>
      <w:bCs/>
    </w:rPr>
  </w:style>
  <w:style w:type="character" w:customStyle="1" w:styleId="ListLabel1">
    <w:name w:val="ListLabel 1"/>
    <w:rsid w:val="00102FFD"/>
    <w:rPr>
      <w:rFonts w:eastAsia="Times New Roman" w:cs="Times New Roman"/>
    </w:rPr>
  </w:style>
  <w:style w:type="character" w:customStyle="1" w:styleId="ListLabel2">
    <w:name w:val="ListLabel 2"/>
    <w:rsid w:val="00102FFD"/>
    <w:rPr>
      <w:rFonts w:cs="Courier New"/>
    </w:rPr>
  </w:style>
  <w:style w:type="character" w:customStyle="1" w:styleId="ListLabel3">
    <w:name w:val="ListLabel 3"/>
    <w:rsid w:val="00102FFD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4">
    <w:name w:val="ListLabel 4"/>
    <w:rsid w:val="00102FFD"/>
    <w:rPr>
      <w:rFonts w:cs="Times New Roman"/>
    </w:rPr>
  </w:style>
  <w:style w:type="character" w:customStyle="1" w:styleId="ListLabel5">
    <w:name w:val="ListLabel 5"/>
    <w:rsid w:val="00102FFD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6">
    <w:name w:val="ListLabel 6"/>
    <w:rsid w:val="00102FFD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sz w:val="11"/>
      <w:szCs w:val="11"/>
      <w:u w:val="none"/>
    </w:rPr>
  </w:style>
  <w:style w:type="character" w:customStyle="1" w:styleId="ListLabel7">
    <w:name w:val="ListLabel 7"/>
    <w:rsid w:val="00102FFD"/>
    <w:rPr>
      <w:rFonts w:eastAsia="Times New Roman"/>
      <w:b w:val="0"/>
      <w:i w:val="0"/>
      <w:caps w:val="0"/>
      <w:smallCaps w:val="0"/>
      <w:strike w:val="0"/>
      <w:dstrike w:val="0"/>
      <w:color w:val="000000"/>
      <w:spacing w:val="0"/>
      <w:w w:val="100"/>
      <w:sz w:val="22"/>
      <w:u w:val="none"/>
    </w:rPr>
  </w:style>
  <w:style w:type="character" w:customStyle="1" w:styleId="ListLabel8">
    <w:name w:val="ListLabel 8"/>
    <w:rsid w:val="00102FFD"/>
    <w:rPr>
      <w:rFonts w:eastAsia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9">
    <w:name w:val="ListLabel 9"/>
    <w:rsid w:val="00102FFD"/>
    <w:rPr>
      <w:rFonts w:ascii="Arial" w:eastAsia="Calibri" w:hAnsi="Arial" w:cs="Arial"/>
      <w:b/>
    </w:rPr>
  </w:style>
  <w:style w:type="character" w:customStyle="1" w:styleId="ListLabel10">
    <w:name w:val="ListLabel 10"/>
    <w:rsid w:val="00102FFD"/>
    <w:rPr>
      <w:rFonts w:ascii="Arial" w:hAnsi="Arial" w:cs="Arial"/>
      <w:b/>
    </w:rPr>
  </w:style>
  <w:style w:type="character" w:customStyle="1" w:styleId="ListLabel11">
    <w:name w:val="ListLabel 11"/>
    <w:rsid w:val="00102FFD"/>
    <w:rPr>
      <w:rFonts w:cs="Arial"/>
      <w:b/>
    </w:rPr>
  </w:style>
  <w:style w:type="character" w:customStyle="1" w:styleId="ListLabel12">
    <w:name w:val="ListLabel 12"/>
    <w:rsid w:val="00102FFD"/>
    <w:rPr>
      <w:rFonts w:cs="Courier New"/>
    </w:rPr>
  </w:style>
  <w:style w:type="character" w:customStyle="1" w:styleId="ListLabel13">
    <w:name w:val="ListLabel 13"/>
    <w:rsid w:val="00102FFD"/>
    <w:rPr>
      <w:rFonts w:cs="Wingdings"/>
    </w:rPr>
  </w:style>
  <w:style w:type="character" w:customStyle="1" w:styleId="ListLabel14">
    <w:name w:val="ListLabel 14"/>
    <w:rsid w:val="00102FFD"/>
    <w:rPr>
      <w:rFonts w:cs="Symbol"/>
    </w:rPr>
  </w:style>
  <w:style w:type="character" w:customStyle="1" w:styleId="ListLabel15">
    <w:name w:val="ListLabel 15"/>
    <w:rsid w:val="00102FFD"/>
    <w:rPr>
      <w:b/>
    </w:rPr>
  </w:style>
  <w:style w:type="paragraph" w:customStyle="1" w:styleId="Cmsor">
    <w:name w:val="Címsor"/>
    <w:basedOn w:val="Norml"/>
    <w:next w:val="Szvegtrzs"/>
    <w:rsid w:val="00102FF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102FFD"/>
    <w:pPr>
      <w:spacing w:after="0" w:line="100" w:lineRule="atLeast"/>
      <w:jc w:val="both"/>
    </w:pPr>
    <w:rPr>
      <w:rFonts w:ascii="Times New Roman" w:eastAsia="Times New Roman" w:hAnsi="Times New Roman"/>
      <w:sz w:val="24"/>
      <w:szCs w:val="20"/>
    </w:rPr>
  </w:style>
  <w:style w:type="paragraph" w:styleId="Lista">
    <w:name w:val="List"/>
    <w:basedOn w:val="Szvegtrzs"/>
    <w:rsid w:val="00102FFD"/>
    <w:rPr>
      <w:rFonts w:cs="Mangal"/>
    </w:rPr>
  </w:style>
  <w:style w:type="paragraph" w:customStyle="1" w:styleId="Felirat">
    <w:name w:val="Felirat"/>
    <w:basedOn w:val="Norml"/>
    <w:rsid w:val="00102FF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rsid w:val="00102FFD"/>
    <w:pPr>
      <w:suppressLineNumbers/>
    </w:pPr>
    <w:rPr>
      <w:rFonts w:cs="Mangal"/>
    </w:rPr>
  </w:style>
  <w:style w:type="paragraph" w:styleId="lfej">
    <w:name w:val="header"/>
    <w:basedOn w:val="Norml"/>
    <w:rsid w:val="00102FFD"/>
    <w:pPr>
      <w:suppressLineNumbers/>
      <w:tabs>
        <w:tab w:val="center" w:pos="4536"/>
        <w:tab w:val="right" w:pos="9072"/>
      </w:tabs>
    </w:pPr>
  </w:style>
  <w:style w:type="paragraph" w:styleId="llb">
    <w:name w:val="footer"/>
    <w:basedOn w:val="Norml"/>
    <w:uiPriority w:val="99"/>
    <w:rsid w:val="00102FFD"/>
    <w:pPr>
      <w:suppressLineNumbers/>
      <w:tabs>
        <w:tab w:val="center" w:pos="4536"/>
        <w:tab w:val="right" w:pos="9072"/>
      </w:tabs>
    </w:pPr>
  </w:style>
  <w:style w:type="paragraph" w:customStyle="1" w:styleId="Buborkszveg1">
    <w:name w:val="Buborékszöveg1"/>
    <w:basedOn w:val="Norml"/>
    <w:rsid w:val="00102FFD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rsid w:val="00102FFD"/>
    <w:pPr>
      <w:spacing w:after="0" w:line="288" w:lineRule="auto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Cm">
    <w:name w:val="Title"/>
    <w:basedOn w:val="Norml"/>
    <w:next w:val="Alcm"/>
    <w:qFormat/>
    <w:rsid w:val="00102FFD"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0"/>
    </w:rPr>
  </w:style>
  <w:style w:type="paragraph" w:styleId="Alcm">
    <w:name w:val="Subtitle"/>
    <w:basedOn w:val="Cmsor"/>
    <w:next w:val="Szvegtrzs"/>
    <w:qFormat/>
    <w:rsid w:val="00102FFD"/>
    <w:pPr>
      <w:jc w:val="center"/>
    </w:pPr>
    <w:rPr>
      <w:i/>
      <w:iCs/>
    </w:rPr>
  </w:style>
  <w:style w:type="paragraph" w:customStyle="1" w:styleId="HTML-cm1">
    <w:name w:val="HTML-cím1"/>
    <w:basedOn w:val="Norml"/>
    <w:rsid w:val="00102FFD"/>
    <w:pPr>
      <w:spacing w:after="0" w:line="100" w:lineRule="atLeast"/>
    </w:pPr>
    <w:rPr>
      <w:rFonts w:ascii="Times New Roman" w:eastAsia="Times New Roman" w:hAnsi="Times New Roman"/>
      <w:i/>
      <w:iCs/>
      <w:sz w:val="24"/>
      <w:szCs w:val="24"/>
    </w:rPr>
  </w:style>
  <w:style w:type="paragraph" w:styleId="Lbjegyzetszveg">
    <w:name w:val="footnote text"/>
    <w:basedOn w:val="Norml"/>
    <w:rsid w:val="00102FFD"/>
    <w:pPr>
      <w:widowControl w:val="0"/>
      <w:suppressLineNumbers/>
      <w:shd w:val="clear" w:color="auto" w:fill="FFFFFF"/>
      <w:spacing w:after="0" w:line="230" w:lineRule="exact"/>
      <w:ind w:left="283" w:hanging="283"/>
    </w:pPr>
    <w:rPr>
      <w:rFonts w:ascii="Times New Roman" w:eastAsia="Times New Roman" w:hAnsi="Times New Roman"/>
      <w:sz w:val="19"/>
      <w:szCs w:val="19"/>
    </w:rPr>
  </w:style>
  <w:style w:type="paragraph" w:customStyle="1" w:styleId="Szvegtrzs20">
    <w:name w:val="Szövegtörzs (2)"/>
    <w:basedOn w:val="Norml"/>
    <w:rsid w:val="00102FFD"/>
    <w:pPr>
      <w:widowControl w:val="0"/>
      <w:shd w:val="clear" w:color="auto" w:fill="FFFFFF"/>
      <w:spacing w:after="240" w:line="283" w:lineRule="exact"/>
      <w:jc w:val="center"/>
    </w:pPr>
    <w:rPr>
      <w:rFonts w:ascii="Times New Roman" w:eastAsia="Times New Roman" w:hAnsi="Times New Roman"/>
      <w:b/>
      <w:bCs/>
    </w:rPr>
  </w:style>
  <w:style w:type="paragraph" w:customStyle="1" w:styleId="Szvegtrzs21">
    <w:name w:val="Szövegtörzs2"/>
    <w:basedOn w:val="Norml"/>
    <w:rsid w:val="00102FFD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rFonts w:ascii="Times New Roman" w:eastAsia="Times New Roman" w:hAnsi="Times New Roman"/>
    </w:rPr>
  </w:style>
  <w:style w:type="paragraph" w:customStyle="1" w:styleId="Cmsor21">
    <w:name w:val="Címsor #2"/>
    <w:basedOn w:val="Norml"/>
    <w:rsid w:val="00102FFD"/>
    <w:pPr>
      <w:widowControl w:val="0"/>
      <w:shd w:val="clear" w:color="auto" w:fill="FFFFFF"/>
      <w:spacing w:before="60" w:after="360" w:line="240" w:lineRule="atLeast"/>
      <w:jc w:val="both"/>
    </w:pPr>
    <w:rPr>
      <w:rFonts w:ascii="Times New Roman" w:eastAsia="Times New Roman" w:hAnsi="Times New Roman"/>
      <w:b/>
      <w:bCs/>
    </w:rPr>
  </w:style>
  <w:style w:type="paragraph" w:customStyle="1" w:styleId="Szvegtrzs40">
    <w:name w:val="Szövegtörzs (4)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2"/>
      <w:szCs w:val="12"/>
    </w:rPr>
  </w:style>
  <w:style w:type="paragraph" w:customStyle="1" w:styleId="Szvegtrzs50">
    <w:name w:val="Szövegtörzs (5)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</w:rPr>
  </w:style>
  <w:style w:type="paragraph" w:customStyle="1" w:styleId="Szvegtrzs60">
    <w:name w:val="Szövegtörzs (6)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</w:rPr>
  </w:style>
  <w:style w:type="paragraph" w:customStyle="1" w:styleId="Szvegtrzs8">
    <w:name w:val="Szövegtörzs (8)"/>
    <w:basedOn w:val="Norml"/>
    <w:rsid w:val="00102FFD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/>
      <w:spacing w:val="2"/>
      <w:sz w:val="11"/>
      <w:szCs w:val="11"/>
    </w:rPr>
  </w:style>
  <w:style w:type="paragraph" w:customStyle="1" w:styleId="Fejlcvagylbjegyzet1">
    <w:name w:val="Fejléc vagy lábjegyzet1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9"/>
      <w:szCs w:val="19"/>
    </w:rPr>
  </w:style>
  <w:style w:type="paragraph" w:customStyle="1" w:styleId="Szvegtrzs120">
    <w:name w:val="Szövegtörzs (12)"/>
    <w:basedOn w:val="Norml"/>
    <w:rsid w:val="00102FFD"/>
    <w:pPr>
      <w:widowControl w:val="0"/>
      <w:shd w:val="clear" w:color="auto" w:fill="FFFFFF"/>
      <w:spacing w:after="480" w:line="240" w:lineRule="atLeast"/>
      <w:ind w:hanging="540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Szvegtrzs16">
    <w:name w:val="Szövegtörzs (16)"/>
    <w:basedOn w:val="Norml"/>
    <w:rsid w:val="00102FFD"/>
    <w:pPr>
      <w:widowControl w:val="0"/>
      <w:shd w:val="clear" w:color="auto" w:fill="FFFFFF"/>
      <w:spacing w:before="120" w:after="0" w:line="240" w:lineRule="atLeast"/>
    </w:pPr>
    <w:rPr>
      <w:rFonts w:ascii="CordiaUPC" w:eastAsia="Times New Roman" w:hAnsi="CordiaUPC" w:cs="CordiaUPC"/>
      <w:b/>
      <w:bCs/>
      <w:spacing w:val="1"/>
      <w:sz w:val="17"/>
      <w:szCs w:val="17"/>
    </w:rPr>
  </w:style>
  <w:style w:type="paragraph" w:customStyle="1" w:styleId="Default">
    <w:name w:val="Default"/>
    <w:rsid w:val="00102FFD"/>
    <w:pPr>
      <w:suppressAutoHyphens/>
    </w:pPr>
    <w:rPr>
      <w:color w:val="000000"/>
      <w:sz w:val="24"/>
      <w:szCs w:val="24"/>
      <w:lang w:eastAsia="ar-SA"/>
    </w:rPr>
  </w:style>
  <w:style w:type="paragraph" w:customStyle="1" w:styleId="Szvegtrzs70">
    <w:name w:val="Szövegtörzs (7)"/>
    <w:basedOn w:val="Norml"/>
    <w:rsid w:val="00102FFD"/>
    <w:pPr>
      <w:widowControl w:val="0"/>
      <w:shd w:val="clear" w:color="auto" w:fill="FFFFFF"/>
      <w:spacing w:before="420" w:after="60" w:line="240" w:lineRule="atLeast"/>
      <w:jc w:val="center"/>
    </w:pPr>
    <w:rPr>
      <w:rFonts w:ascii="Times New Roman" w:eastAsia="Times New Roman" w:hAnsi="Times New Roman"/>
      <w:i/>
      <w:iCs/>
    </w:rPr>
  </w:style>
  <w:style w:type="paragraph" w:customStyle="1" w:styleId="Szvegtrzs141">
    <w:name w:val="Szövegtörzs (14)1"/>
    <w:basedOn w:val="Norml"/>
    <w:rsid w:val="00102FFD"/>
    <w:pPr>
      <w:widowControl w:val="0"/>
      <w:shd w:val="clear" w:color="auto" w:fill="FFFFFF"/>
      <w:spacing w:after="240" w:line="283" w:lineRule="exact"/>
      <w:ind w:hanging="560"/>
      <w:jc w:val="both"/>
    </w:pPr>
    <w:rPr>
      <w:rFonts w:ascii="Times New Roman" w:eastAsia="Times New Roman" w:hAnsi="Times New Roman"/>
      <w:b/>
      <w:bCs/>
      <w:sz w:val="19"/>
      <w:szCs w:val="19"/>
    </w:rPr>
  </w:style>
  <w:style w:type="paragraph" w:customStyle="1" w:styleId="Tblzatfelirata0">
    <w:name w:val="Táblázat felirata"/>
    <w:basedOn w:val="Norml"/>
    <w:rsid w:val="00102FFD"/>
    <w:pPr>
      <w:widowControl w:val="0"/>
      <w:shd w:val="clear" w:color="auto" w:fill="FFFFFF"/>
      <w:spacing w:after="0" w:line="182" w:lineRule="exact"/>
      <w:ind w:hanging="2120"/>
      <w:jc w:val="both"/>
    </w:pPr>
    <w:rPr>
      <w:rFonts w:ascii="Times New Roman" w:eastAsia="Times New Roman" w:hAnsi="Times New Roman"/>
      <w:b/>
      <w:bCs/>
      <w:sz w:val="19"/>
      <w:szCs w:val="19"/>
    </w:rPr>
  </w:style>
  <w:style w:type="paragraph" w:customStyle="1" w:styleId="Szvegtrzs230">
    <w:name w:val="Szövegtörzs (23)"/>
    <w:basedOn w:val="Norml"/>
    <w:rsid w:val="00102FFD"/>
    <w:pPr>
      <w:widowControl w:val="0"/>
      <w:shd w:val="clear" w:color="auto" w:fill="FFFFFF"/>
      <w:spacing w:after="480" w:line="240" w:lineRule="atLeast"/>
      <w:jc w:val="right"/>
    </w:pPr>
    <w:rPr>
      <w:rFonts w:ascii="CordiaUPC" w:eastAsia="Times New Roman" w:hAnsi="CordiaUPC" w:cs="CordiaUPC"/>
      <w:b/>
      <w:bCs/>
      <w:i/>
      <w:iCs/>
      <w:sz w:val="34"/>
      <w:szCs w:val="34"/>
    </w:rPr>
  </w:style>
  <w:style w:type="paragraph" w:customStyle="1" w:styleId="Tblzatfelirata41">
    <w:name w:val="Táblázat felirata (4)1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8"/>
      <w:szCs w:val="18"/>
    </w:rPr>
  </w:style>
  <w:style w:type="paragraph" w:customStyle="1" w:styleId="NormlWeb1">
    <w:name w:val="Normál (Web)1"/>
    <w:basedOn w:val="Norml"/>
    <w:rsid w:val="00102FFD"/>
    <w:pPr>
      <w:spacing w:before="28" w:after="28" w:line="10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cf0">
    <w:name w:val="cf0"/>
    <w:basedOn w:val="Norml"/>
    <w:rsid w:val="00102FFD"/>
    <w:pPr>
      <w:spacing w:before="28" w:after="28" w:line="10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Listaszerbekezds1">
    <w:name w:val="Listaszerű bekezdés1"/>
    <w:basedOn w:val="Norml"/>
    <w:rsid w:val="00102FFD"/>
    <w:pPr>
      <w:ind w:left="720"/>
    </w:pPr>
  </w:style>
  <w:style w:type="paragraph" w:customStyle="1" w:styleId="Norml1">
    <w:name w:val="Normál1"/>
    <w:rsid w:val="00102FFD"/>
    <w:pPr>
      <w:suppressAutoHyphens/>
    </w:pPr>
    <w:rPr>
      <w:color w:val="000000"/>
      <w:sz w:val="24"/>
      <w:szCs w:val="24"/>
      <w:lang w:eastAsia="ar-SA"/>
    </w:rPr>
  </w:style>
  <w:style w:type="paragraph" w:customStyle="1" w:styleId="Kerettartalom">
    <w:name w:val="Kerettartalom"/>
    <w:basedOn w:val="Norml"/>
    <w:rsid w:val="00102FFD"/>
  </w:style>
  <w:style w:type="paragraph" w:customStyle="1" w:styleId="Tblzattartalom">
    <w:name w:val="Táblázattartalom"/>
    <w:basedOn w:val="Norml"/>
    <w:rsid w:val="00102FFD"/>
    <w:pPr>
      <w:suppressLineNumbers/>
    </w:pPr>
  </w:style>
  <w:style w:type="paragraph" w:customStyle="1" w:styleId="Tblzatfejlc">
    <w:name w:val="Táblázatfejléc"/>
    <w:basedOn w:val="Tblzattartalom"/>
    <w:rsid w:val="00102FFD"/>
    <w:pPr>
      <w:jc w:val="center"/>
    </w:pPr>
    <w:rPr>
      <w:b/>
      <w:bCs/>
    </w:rPr>
  </w:style>
  <w:style w:type="paragraph" w:styleId="Listaszerbekezds">
    <w:name w:val="List Paragraph"/>
    <w:basedOn w:val="Norml"/>
    <w:uiPriority w:val="34"/>
    <w:qFormat/>
    <w:rsid w:val="005A187A"/>
    <w:pPr>
      <w:ind w:left="720"/>
      <w:contextualSpacing/>
    </w:pPr>
  </w:style>
  <w:style w:type="table" w:styleId="Rcsostblzat">
    <w:name w:val="Table Grid"/>
    <w:basedOn w:val="Normltblzat"/>
    <w:uiPriority w:val="59"/>
    <w:rsid w:val="0035136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1"/>
    <w:uiPriority w:val="99"/>
    <w:semiHidden/>
    <w:unhideWhenUsed/>
    <w:rsid w:val="00583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1">
    <w:name w:val="Buborékszöveg Char1"/>
    <w:basedOn w:val="Bekezdsalapbettpusa"/>
    <w:link w:val="Buborkszveg"/>
    <w:uiPriority w:val="99"/>
    <w:semiHidden/>
    <w:rsid w:val="005838A8"/>
    <w:rPr>
      <w:rFonts w:ascii="Segoe UI" w:eastAsia="Calibri" w:hAnsi="Segoe UI" w:cs="Segoe UI"/>
      <w:color w:val="00000A"/>
      <w:sz w:val="18"/>
      <w:szCs w:val="18"/>
      <w:lang w:eastAsia="ar-SA"/>
    </w:rPr>
  </w:style>
  <w:style w:type="paragraph" w:customStyle="1" w:styleId="Bekezds">
    <w:name w:val="Bekezdés"/>
    <w:rsid w:val="00574031"/>
    <w:pPr>
      <w:autoSpaceDE w:val="0"/>
      <w:autoSpaceDN w:val="0"/>
      <w:adjustRightInd w:val="0"/>
      <w:ind w:firstLine="202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8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BCA734-83C7-406B-9A6A-37D29BF4E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982</Words>
  <Characters>6778</Characters>
  <Application>Microsoft Office Word</Application>
  <DocSecurity>4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7745</CharactersWithSpaces>
  <SharedDoc>false</SharedDoc>
  <HLinks>
    <vt:vector size="6" baseType="variant">
      <vt:variant>
        <vt:i4>5308427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lbj82id1488961445242c67a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valaki</dc:creator>
  <cp:lastModifiedBy>Dr. Tüske Róbert</cp:lastModifiedBy>
  <cp:revision>2</cp:revision>
  <cp:lastPrinted>2022-03-24T09:53:00Z</cp:lastPrinted>
  <dcterms:created xsi:type="dcterms:W3CDTF">2022-12-06T08:43:00Z</dcterms:created>
  <dcterms:modified xsi:type="dcterms:W3CDTF">2022-12-06T08:43:00Z</dcterms:modified>
</cp:coreProperties>
</file>