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E6" w:rsidRPr="00246E1B" w:rsidRDefault="00246E1B" w:rsidP="00A544DD">
      <w:pPr>
        <w:pStyle w:val="FejezetCm"/>
        <w:spacing w:before="240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r w:rsidRPr="00246E1B">
        <w:rPr>
          <w:rFonts w:ascii="Arial" w:hAnsi="Arial" w:cs="Arial"/>
          <w:b w:val="0"/>
          <w:sz w:val="22"/>
          <w:szCs w:val="22"/>
        </w:rPr>
        <w:t>2. melléklet előterjesztéshe</w:t>
      </w:r>
      <w:r>
        <w:rPr>
          <w:rFonts w:ascii="Arial" w:hAnsi="Arial" w:cs="Arial"/>
          <w:b w:val="0"/>
          <w:sz w:val="22"/>
          <w:szCs w:val="22"/>
        </w:rPr>
        <w:t>z</w:t>
      </w:r>
      <w:r w:rsidRPr="00246E1B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246E1B">
        <w:rPr>
          <w:rFonts w:ascii="Arial" w:hAnsi="Arial" w:cs="Arial"/>
          <w:b w:val="0"/>
          <w:sz w:val="22"/>
          <w:szCs w:val="22"/>
        </w:rPr>
        <w:t>Ltv</w:t>
      </w:r>
      <w:proofErr w:type="spellEnd"/>
      <w:r w:rsidRPr="00246E1B">
        <w:rPr>
          <w:rFonts w:ascii="Arial" w:hAnsi="Arial" w:cs="Arial"/>
          <w:b w:val="0"/>
          <w:sz w:val="22"/>
          <w:szCs w:val="22"/>
        </w:rPr>
        <w:t>. 36. §-a alapján a nem lakás céljára szolgáló helyiségek kimutatása</w:t>
      </w:r>
    </w:p>
    <w:p w:rsidR="0088628B" w:rsidRPr="00246E1B" w:rsidRDefault="0088628B" w:rsidP="0088628B">
      <w:pPr>
        <w:pStyle w:val="FejezetCm"/>
        <w:spacing w:before="240"/>
        <w:jc w:val="left"/>
        <w:rPr>
          <w:rFonts w:ascii="Arial" w:hAnsi="Arial" w:cs="Arial"/>
          <w:b w:val="0"/>
          <w:sz w:val="22"/>
          <w:szCs w:val="22"/>
        </w:rPr>
      </w:pPr>
      <w:r w:rsidRPr="00246E1B">
        <w:rPr>
          <w:rFonts w:ascii="Arial" w:hAnsi="Arial" w:cs="Arial"/>
          <w:b w:val="0"/>
          <w:sz w:val="22"/>
          <w:szCs w:val="22"/>
        </w:rPr>
        <w:t xml:space="preserve">Forgalomképes (üzleti) vagyon </w:t>
      </w:r>
    </w:p>
    <w:tbl>
      <w:tblPr>
        <w:tblStyle w:val="Rcsostblzat"/>
        <w:tblW w:w="10476" w:type="dxa"/>
        <w:tblInd w:w="-1267" w:type="dxa"/>
        <w:tblLook w:val="04A0" w:firstRow="1" w:lastRow="0" w:firstColumn="1" w:lastColumn="0" w:noHBand="0" w:noVBand="1"/>
      </w:tblPr>
      <w:tblGrid>
        <w:gridCol w:w="1600"/>
        <w:gridCol w:w="1454"/>
        <w:gridCol w:w="2701"/>
        <w:gridCol w:w="1331"/>
        <w:gridCol w:w="1490"/>
        <w:gridCol w:w="1207"/>
        <w:gridCol w:w="1818"/>
      </w:tblGrid>
      <w:tr w:rsidR="0088628B" w:rsidRPr="00246E1B" w:rsidTr="00A544DD">
        <w:tc>
          <w:tcPr>
            <w:tcW w:w="1600" w:type="dxa"/>
          </w:tcPr>
          <w:p w:rsidR="0088628B" w:rsidRPr="00246E1B" w:rsidRDefault="0088628B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TELEPÜLÉS</w:t>
            </w:r>
          </w:p>
        </w:tc>
        <w:tc>
          <w:tcPr>
            <w:tcW w:w="1454" w:type="dxa"/>
          </w:tcPr>
          <w:p w:rsidR="0088628B" w:rsidRPr="00246E1B" w:rsidRDefault="0088628B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HRSZ.</w:t>
            </w:r>
          </w:p>
        </w:tc>
        <w:tc>
          <w:tcPr>
            <w:tcW w:w="2701" w:type="dxa"/>
          </w:tcPr>
          <w:p w:rsidR="0088628B" w:rsidRDefault="0088628B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MEGNEVEZÉS</w:t>
            </w:r>
          </w:p>
          <w:p w:rsidR="00A544DD" w:rsidRPr="00246E1B" w:rsidRDefault="00A544DD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ingatlannyilvántartásban</w:t>
            </w:r>
          </w:p>
        </w:tc>
        <w:tc>
          <w:tcPr>
            <w:tcW w:w="1331" w:type="dxa"/>
          </w:tcPr>
          <w:p w:rsidR="0088628B" w:rsidRPr="00246E1B" w:rsidRDefault="0088628B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TERÜLET (m</w:t>
            </w:r>
            <w:r w:rsidRPr="00246E1B">
              <w:rPr>
                <w:position w:val="10"/>
                <w:sz w:val="22"/>
                <w:szCs w:val="22"/>
              </w:rPr>
              <w:t>2</w:t>
            </w:r>
            <w:r w:rsidRPr="00246E1B">
              <w:rPr>
                <w:sz w:val="22"/>
                <w:szCs w:val="22"/>
              </w:rPr>
              <w:t>)</w:t>
            </w:r>
          </w:p>
        </w:tc>
        <w:tc>
          <w:tcPr>
            <w:tcW w:w="1490" w:type="dxa"/>
          </w:tcPr>
          <w:p w:rsidR="0088628B" w:rsidRPr="00246E1B" w:rsidRDefault="0088628B" w:rsidP="003624D4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ÖNK. TULAJDON (%) </w:t>
            </w:r>
          </w:p>
        </w:tc>
        <w:tc>
          <w:tcPr>
            <w:tcW w:w="1207" w:type="dxa"/>
          </w:tcPr>
          <w:p w:rsidR="0088628B" w:rsidRPr="00246E1B" w:rsidRDefault="0088628B" w:rsidP="003624D4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CÍM</w:t>
            </w:r>
          </w:p>
        </w:tc>
        <w:tc>
          <w:tcPr>
            <w:tcW w:w="693" w:type="dxa"/>
          </w:tcPr>
          <w:p w:rsidR="0088628B" w:rsidRPr="00246E1B" w:rsidRDefault="0088628B" w:rsidP="003624D4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RENDELTETÉS</w:t>
            </w:r>
          </w:p>
        </w:tc>
      </w:tr>
      <w:tr w:rsidR="0088628B" w:rsidRPr="00246E1B" w:rsidTr="00A544DD">
        <w:tc>
          <w:tcPr>
            <w:tcW w:w="160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Hévíz</w:t>
            </w:r>
          </w:p>
        </w:tc>
        <w:tc>
          <w:tcPr>
            <w:tcW w:w="1454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1006.</w:t>
            </w:r>
          </w:p>
        </w:tc>
        <w:tc>
          <w:tcPr>
            <w:tcW w:w="270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Lakóház, udvar, gazdasági épület</w:t>
            </w:r>
          </w:p>
        </w:tc>
        <w:tc>
          <w:tcPr>
            <w:tcW w:w="133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333</w:t>
            </w:r>
          </w:p>
        </w:tc>
        <w:tc>
          <w:tcPr>
            <w:tcW w:w="149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07" w:type="dxa"/>
          </w:tcPr>
          <w:p w:rsidR="0088628B" w:rsidRPr="00246E1B" w:rsidRDefault="00D21156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Rákóczi u. 2.</w:t>
            </w:r>
          </w:p>
        </w:tc>
        <w:tc>
          <w:tcPr>
            <w:tcW w:w="693" w:type="dxa"/>
          </w:tcPr>
          <w:p w:rsidR="0088628B" w:rsidRPr="00246E1B" w:rsidRDefault="00D21156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Tourinform iroda épülete</w:t>
            </w:r>
          </w:p>
        </w:tc>
      </w:tr>
      <w:tr w:rsidR="0088628B" w:rsidRPr="00246E1B" w:rsidTr="00A544DD">
        <w:tc>
          <w:tcPr>
            <w:tcW w:w="160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 Hévíz</w:t>
            </w:r>
          </w:p>
        </w:tc>
        <w:tc>
          <w:tcPr>
            <w:tcW w:w="1454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1069/5/A/1.</w:t>
            </w:r>
          </w:p>
        </w:tc>
        <w:tc>
          <w:tcPr>
            <w:tcW w:w="270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Lakás</w:t>
            </w:r>
          </w:p>
        </w:tc>
        <w:tc>
          <w:tcPr>
            <w:tcW w:w="133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34</w:t>
            </w:r>
          </w:p>
        </w:tc>
        <w:tc>
          <w:tcPr>
            <w:tcW w:w="149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07" w:type="dxa"/>
          </w:tcPr>
          <w:p w:rsidR="0088628B" w:rsidRPr="00246E1B" w:rsidRDefault="00D21156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Kossuth L. u. 5. </w:t>
            </w:r>
            <w:proofErr w:type="spellStart"/>
            <w:r w:rsidRPr="00246E1B">
              <w:rPr>
                <w:sz w:val="22"/>
                <w:szCs w:val="22"/>
              </w:rPr>
              <w:t>as</w:t>
            </w:r>
            <w:proofErr w:type="spellEnd"/>
            <w:r w:rsidRPr="00246E1B">
              <w:rPr>
                <w:sz w:val="22"/>
                <w:szCs w:val="22"/>
              </w:rPr>
              <w:t>. 1.</w:t>
            </w:r>
          </w:p>
        </w:tc>
        <w:tc>
          <w:tcPr>
            <w:tcW w:w="693" w:type="dxa"/>
          </w:tcPr>
          <w:p w:rsidR="0088628B" w:rsidRPr="00246E1B" w:rsidRDefault="00D21156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HÉVÜZ Kft. irodája</w:t>
            </w:r>
          </w:p>
        </w:tc>
      </w:tr>
      <w:tr w:rsidR="00D21156" w:rsidRPr="00246E1B" w:rsidTr="00A544DD">
        <w:tc>
          <w:tcPr>
            <w:tcW w:w="1600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 Hévíz</w:t>
            </w:r>
          </w:p>
        </w:tc>
        <w:tc>
          <w:tcPr>
            <w:tcW w:w="1454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1069/5/A/2.</w:t>
            </w:r>
          </w:p>
        </w:tc>
        <w:tc>
          <w:tcPr>
            <w:tcW w:w="2701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Üzlet</w:t>
            </w:r>
          </w:p>
        </w:tc>
        <w:tc>
          <w:tcPr>
            <w:tcW w:w="1331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26</w:t>
            </w:r>
          </w:p>
        </w:tc>
        <w:tc>
          <w:tcPr>
            <w:tcW w:w="1490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07" w:type="dxa"/>
          </w:tcPr>
          <w:p w:rsidR="00D21156" w:rsidRPr="00246E1B" w:rsidRDefault="00D21156" w:rsidP="00D21156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Kossuth L. u. 5. </w:t>
            </w:r>
            <w:proofErr w:type="spellStart"/>
            <w:r w:rsidRPr="00246E1B">
              <w:rPr>
                <w:sz w:val="22"/>
                <w:szCs w:val="22"/>
              </w:rPr>
              <w:t>as</w:t>
            </w:r>
            <w:proofErr w:type="spellEnd"/>
            <w:r w:rsidRPr="00246E1B">
              <w:rPr>
                <w:sz w:val="22"/>
                <w:szCs w:val="22"/>
              </w:rPr>
              <w:t>. 2.</w:t>
            </w:r>
          </w:p>
        </w:tc>
        <w:tc>
          <w:tcPr>
            <w:tcW w:w="693" w:type="dxa"/>
          </w:tcPr>
          <w:p w:rsidR="00D21156" w:rsidRPr="00246E1B" w:rsidRDefault="00D21156" w:rsidP="00D21156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HÉVÜZ Kft. irodája</w:t>
            </w:r>
          </w:p>
        </w:tc>
      </w:tr>
      <w:tr w:rsidR="00D21156" w:rsidRPr="00246E1B" w:rsidTr="00A544DD">
        <w:tc>
          <w:tcPr>
            <w:tcW w:w="1600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 Hévíz</w:t>
            </w:r>
          </w:p>
        </w:tc>
        <w:tc>
          <w:tcPr>
            <w:tcW w:w="1454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1069/5/A/3.</w:t>
            </w:r>
          </w:p>
        </w:tc>
        <w:tc>
          <w:tcPr>
            <w:tcW w:w="2701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Üzlet</w:t>
            </w:r>
          </w:p>
        </w:tc>
        <w:tc>
          <w:tcPr>
            <w:tcW w:w="1331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78</w:t>
            </w:r>
          </w:p>
        </w:tc>
        <w:tc>
          <w:tcPr>
            <w:tcW w:w="1490" w:type="dxa"/>
          </w:tcPr>
          <w:p w:rsidR="00D21156" w:rsidRPr="00246E1B" w:rsidRDefault="00D21156" w:rsidP="00D21156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07" w:type="dxa"/>
          </w:tcPr>
          <w:p w:rsidR="00D21156" w:rsidRPr="00246E1B" w:rsidRDefault="00D21156" w:rsidP="00D21156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Kossuth L. u. 5. </w:t>
            </w:r>
            <w:proofErr w:type="spellStart"/>
            <w:r w:rsidRPr="00246E1B">
              <w:rPr>
                <w:sz w:val="22"/>
                <w:szCs w:val="22"/>
              </w:rPr>
              <w:t>as</w:t>
            </w:r>
            <w:proofErr w:type="spellEnd"/>
            <w:r w:rsidRPr="00246E1B">
              <w:rPr>
                <w:sz w:val="22"/>
                <w:szCs w:val="22"/>
              </w:rPr>
              <w:t>. 3.</w:t>
            </w:r>
          </w:p>
        </w:tc>
        <w:tc>
          <w:tcPr>
            <w:tcW w:w="693" w:type="dxa"/>
          </w:tcPr>
          <w:p w:rsidR="00D21156" w:rsidRPr="00246E1B" w:rsidRDefault="00D21156" w:rsidP="00D21156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HÉVÜZ Kft. irodája</w:t>
            </w:r>
          </w:p>
        </w:tc>
      </w:tr>
      <w:tr w:rsidR="0088628B" w:rsidRPr="00246E1B" w:rsidTr="00A544DD">
        <w:tc>
          <w:tcPr>
            <w:tcW w:w="160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Hévíz</w:t>
            </w:r>
          </w:p>
        </w:tc>
        <w:tc>
          <w:tcPr>
            <w:tcW w:w="1454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022/14.</w:t>
            </w:r>
          </w:p>
        </w:tc>
        <w:tc>
          <w:tcPr>
            <w:tcW w:w="270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Szőlő és gazdasági épület, szántó</w:t>
            </w:r>
          </w:p>
        </w:tc>
        <w:tc>
          <w:tcPr>
            <w:tcW w:w="1331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2765</w:t>
            </w:r>
          </w:p>
        </w:tc>
        <w:tc>
          <w:tcPr>
            <w:tcW w:w="1490" w:type="dxa"/>
          </w:tcPr>
          <w:p w:rsidR="0088628B" w:rsidRPr="00246E1B" w:rsidRDefault="0088628B" w:rsidP="0088628B">
            <w:pPr>
              <w:spacing w:line="252" w:lineRule="auto"/>
              <w:ind w:left="56" w:right="56"/>
              <w:jc w:val="center"/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07" w:type="dxa"/>
          </w:tcPr>
          <w:p w:rsidR="0088628B" w:rsidRPr="00246E1B" w:rsidRDefault="003279D8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Egregyi szőlőhegy 106</w:t>
            </w:r>
            <w:r w:rsidR="001641A0" w:rsidRPr="00246E1B">
              <w:rPr>
                <w:sz w:val="22"/>
                <w:szCs w:val="22"/>
              </w:rPr>
              <w:t>.</w:t>
            </w:r>
          </w:p>
        </w:tc>
        <w:tc>
          <w:tcPr>
            <w:tcW w:w="693" w:type="dxa"/>
          </w:tcPr>
          <w:p w:rsidR="0088628B" w:rsidRPr="00246E1B" w:rsidRDefault="003A4F51" w:rsidP="0088628B">
            <w:pPr>
              <w:rPr>
                <w:sz w:val="22"/>
                <w:szCs w:val="22"/>
              </w:rPr>
            </w:pPr>
            <w:r w:rsidRPr="00246E1B">
              <w:rPr>
                <w:sz w:val="22"/>
                <w:szCs w:val="22"/>
              </w:rPr>
              <w:t>A terület egy része a Kálvária projekt megvalósulási területe</w:t>
            </w:r>
          </w:p>
        </w:tc>
      </w:tr>
    </w:tbl>
    <w:p w:rsidR="0088628B" w:rsidRPr="00246E1B" w:rsidRDefault="0088628B">
      <w:pPr>
        <w:rPr>
          <w:sz w:val="22"/>
          <w:szCs w:val="22"/>
        </w:rPr>
      </w:pPr>
    </w:p>
    <w:bookmarkEnd w:id="0"/>
    <w:p w:rsidR="001641A0" w:rsidRPr="00246E1B" w:rsidRDefault="001641A0">
      <w:pPr>
        <w:rPr>
          <w:sz w:val="22"/>
          <w:szCs w:val="22"/>
        </w:rPr>
      </w:pPr>
    </w:p>
    <w:p w:rsidR="001641A0" w:rsidRPr="00246E1B" w:rsidRDefault="001641A0" w:rsidP="001641A0">
      <w:pPr>
        <w:ind w:left="-426"/>
        <w:rPr>
          <w:sz w:val="22"/>
          <w:szCs w:val="22"/>
        </w:rPr>
      </w:pPr>
    </w:p>
    <w:sectPr w:rsidR="001641A0" w:rsidRPr="00246E1B" w:rsidSect="00CB578E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28B"/>
    <w:rsid w:val="001641A0"/>
    <w:rsid w:val="00246E1B"/>
    <w:rsid w:val="003279D8"/>
    <w:rsid w:val="00367CBF"/>
    <w:rsid w:val="003A4F51"/>
    <w:rsid w:val="0042208C"/>
    <w:rsid w:val="00694DA5"/>
    <w:rsid w:val="0088628B"/>
    <w:rsid w:val="00A450E6"/>
    <w:rsid w:val="00A544DD"/>
    <w:rsid w:val="00C10F97"/>
    <w:rsid w:val="00C702D7"/>
    <w:rsid w:val="00CB578E"/>
    <w:rsid w:val="00D2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C3BC"/>
  <w15:chartTrackingRefBased/>
  <w15:docId w15:val="{F5D51644-709B-40D7-82F5-124B631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basedOn w:val="Norml"/>
    <w:uiPriority w:val="99"/>
    <w:rsid w:val="0088628B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lang w:eastAsia="hu-HU"/>
    </w:rPr>
  </w:style>
  <w:style w:type="table" w:styleId="Rcsostblzat">
    <w:name w:val="Table Grid"/>
    <w:basedOn w:val="Normltblzat"/>
    <w:uiPriority w:val="39"/>
    <w:rsid w:val="00886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2</cp:revision>
  <cp:lastPrinted>2023-09-19T08:40:00Z</cp:lastPrinted>
  <dcterms:created xsi:type="dcterms:W3CDTF">2023-09-19T09:13:00Z</dcterms:created>
  <dcterms:modified xsi:type="dcterms:W3CDTF">2023-09-19T09:13:00Z</dcterms:modified>
</cp:coreProperties>
</file>